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2B0BE" w14:textId="08DA5E23" w:rsidR="00030682" w:rsidRPr="00475EE4" w:rsidRDefault="00030682">
      <w:pPr>
        <w:rPr>
          <w:rFonts w:ascii="Tahoma" w:hAnsi="Tahoma" w:cs="Tahoma"/>
          <w:b/>
          <w:bCs/>
          <w:caps/>
          <w:color w:val="003399"/>
          <w:sz w:val="44"/>
          <w:szCs w:val="44"/>
        </w:rPr>
      </w:pPr>
    </w:p>
    <w:p w14:paraId="457AC580" w14:textId="77777777" w:rsidR="00F155C9" w:rsidRDefault="00F155C9">
      <w:pPr>
        <w:rPr>
          <w:rFonts w:ascii="Tahoma" w:hAnsi="Tahoma" w:cs="Tahoma"/>
          <w:b/>
          <w:bCs/>
          <w:caps/>
          <w:color w:val="003399"/>
          <w:sz w:val="44"/>
          <w:szCs w:val="44"/>
        </w:rPr>
      </w:pPr>
    </w:p>
    <w:p w14:paraId="17EE3913" w14:textId="3AF6A4DF" w:rsidR="00392CE7" w:rsidRPr="00542A80" w:rsidRDefault="00030682" w:rsidP="00030682">
      <w:pPr>
        <w:jc w:val="center"/>
        <w:rPr>
          <w:rFonts w:ascii="Palatino Linotype" w:hAnsi="Palatino Linotype"/>
          <w:b/>
          <w:caps/>
          <w:color w:val="385623" w:themeColor="accent6" w:themeShade="80"/>
          <w:sz w:val="44"/>
        </w:rPr>
      </w:pPr>
      <w:r w:rsidRPr="00542A80">
        <w:rPr>
          <w:rFonts w:ascii="Palatino Linotype" w:hAnsi="Palatino Linotype"/>
          <w:b/>
          <w:caps/>
          <w:color w:val="385623" w:themeColor="accent6" w:themeShade="80"/>
          <w:sz w:val="44"/>
        </w:rPr>
        <w:t>GuideLines for applicants</w:t>
      </w:r>
    </w:p>
    <w:p w14:paraId="20105C58" w14:textId="158BA4A1" w:rsidR="00D9039C" w:rsidRPr="00542A80" w:rsidRDefault="002158AC" w:rsidP="00030682">
      <w:pPr>
        <w:jc w:val="center"/>
        <w:rPr>
          <w:rFonts w:ascii="Palatino Linotype" w:hAnsi="Palatino Linotype"/>
          <w:b/>
          <w:caps/>
          <w:color w:val="385623" w:themeColor="accent6" w:themeShade="80"/>
          <w:sz w:val="44"/>
        </w:rPr>
      </w:pPr>
      <w:r w:rsidRPr="00542A80">
        <w:rPr>
          <w:rFonts w:ascii="Palatino Linotype" w:hAnsi="Palatino Linotype" w:cs="Tahoma"/>
          <w:b/>
          <w:bCs/>
          <w:caps/>
          <w:color w:val="385623" w:themeColor="accent6" w:themeShade="80"/>
          <w:sz w:val="44"/>
          <w:szCs w:val="44"/>
        </w:rPr>
        <w:t>for</w:t>
      </w:r>
      <w:r w:rsidR="0020695B" w:rsidRPr="00542A80">
        <w:rPr>
          <w:rFonts w:ascii="Palatino Linotype" w:hAnsi="Palatino Linotype"/>
          <w:b/>
          <w:caps/>
          <w:color w:val="385623" w:themeColor="accent6" w:themeShade="80"/>
          <w:sz w:val="44"/>
        </w:rPr>
        <w:t xml:space="preserve"> </w:t>
      </w:r>
    </w:p>
    <w:p w14:paraId="34B9DF0C" w14:textId="69F2BB82" w:rsidR="0000642D" w:rsidRPr="00542A80" w:rsidRDefault="0020695B" w:rsidP="00030682">
      <w:pPr>
        <w:jc w:val="center"/>
        <w:rPr>
          <w:rFonts w:ascii="Palatino Linotype" w:hAnsi="Palatino Linotype" w:cs="Tahoma"/>
          <w:b/>
          <w:bCs/>
          <w:caps/>
          <w:color w:val="385623" w:themeColor="accent6" w:themeShade="80"/>
          <w:sz w:val="44"/>
          <w:szCs w:val="44"/>
        </w:rPr>
      </w:pPr>
      <w:r w:rsidRPr="00542A80">
        <w:rPr>
          <w:rFonts w:ascii="Palatino Linotype" w:hAnsi="Palatino Linotype"/>
          <w:b/>
          <w:caps/>
          <w:color w:val="385623" w:themeColor="accent6" w:themeShade="80"/>
          <w:sz w:val="44"/>
        </w:rPr>
        <w:t xml:space="preserve">open call </w:t>
      </w:r>
    </w:p>
    <w:p w14:paraId="231FD9D4" w14:textId="6687F179" w:rsidR="0020695B" w:rsidRPr="00542A80" w:rsidRDefault="0020695B" w:rsidP="00030682">
      <w:pPr>
        <w:jc w:val="center"/>
        <w:rPr>
          <w:rFonts w:ascii="Palatino Linotype" w:hAnsi="Palatino Linotype"/>
          <w:b/>
          <w:caps/>
          <w:color w:val="385623" w:themeColor="accent6" w:themeShade="80"/>
          <w:sz w:val="44"/>
        </w:rPr>
      </w:pPr>
      <w:r w:rsidRPr="00542A80">
        <w:rPr>
          <w:rFonts w:ascii="Palatino Linotype" w:hAnsi="Palatino Linotype"/>
          <w:b/>
          <w:caps/>
          <w:color w:val="385623" w:themeColor="accent6" w:themeShade="80"/>
          <w:sz w:val="44"/>
        </w:rPr>
        <w:t xml:space="preserve">for </w:t>
      </w:r>
      <w:r w:rsidR="0000642D" w:rsidRPr="00542A80">
        <w:rPr>
          <w:rFonts w:ascii="Palatino Linotype" w:hAnsi="Palatino Linotype" w:cs="Tahoma"/>
          <w:b/>
          <w:bCs/>
          <w:caps/>
          <w:color w:val="385623" w:themeColor="accent6" w:themeShade="80"/>
          <w:sz w:val="44"/>
          <w:szCs w:val="44"/>
        </w:rPr>
        <w:t xml:space="preserve">investment project </w:t>
      </w:r>
      <w:r w:rsidRPr="00542A80">
        <w:rPr>
          <w:rFonts w:ascii="Palatino Linotype" w:hAnsi="Palatino Linotype"/>
          <w:b/>
          <w:caps/>
          <w:color w:val="385623" w:themeColor="accent6" w:themeShade="80"/>
          <w:sz w:val="44"/>
        </w:rPr>
        <w:t>proposals</w:t>
      </w:r>
    </w:p>
    <w:p w14:paraId="035B7443" w14:textId="77777777" w:rsidR="0020695B" w:rsidRPr="00542A80" w:rsidRDefault="0020695B" w:rsidP="00030682">
      <w:pPr>
        <w:jc w:val="center"/>
        <w:rPr>
          <w:rFonts w:ascii="Palatino Linotype" w:hAnsi="Palatino Linotype"/>
          <w:b/>
          <w:caps/>
          <w:color w:val="385623" w:themeColor="accent6" w:themeShade="80"/>
          <w:sz w:val="44"/>
        </w:rPr>
      </w:pPr>
    </w:p>
    <w:p w14:paraId="29105F5A" w14:textId="1EBEFF60" w:rsidR="00030682" w:rsidRPr="00542A80" w:rsidRDefault="0020695B" w:rsidP="00030682">
      <w:pPr>
        <w:jc w:val="center"/>
        <w:rPr>
          <w:rFonts w:ascii="Palatino Linotype" w:hAnsi="Palatino Linotype" w:cs="Tahoma"/>
          <w:b/>
          <w:bCs/>
          <w:caps/>
          <w:color w:val="385623" w:themeColor="accent6" w:themeShade="80"/>
          <w:sz w:val="44"/>
          <w:szCs w:val="44"/>
        </w:rPr>
      </w:pPr>
      <w:r w:rsidRPr="00542A80">
        <w:rPr>
          <w:rFonts w:ascii="Palatino Linotype" w:hAnsi="Palatino Linotype"/>
          <w:b/>
          <w:caps/>
          <w:color w:val="385623" w:themeColor="accent6" w:themeShade="80"/>
          <w:sz w:val="44"/>
        </w:rPr>
        <w:t>Prior</w:t>
      </w:r>
      <w:r w:rsidR="00F91D6E" w:rsidRPr="00542A80">
        <w:rPr>
          <w:rFonts w:ascii="Palatino Linotype" w:hAnsi="Palatino Linotype"/>
          <w:b/>
          <w:caps/>
          <w:color w:val="385623" w:themeColor="accent6" w:themeShade="80"/>
          <w:sz w:val="44"/>
        </w:rPr>
        <w:t>it</w:t>
      </w:r>
      <w:r w:rsidRPr="00542A80">
        <w:rPr>
          <w:rFonts w:ascii="Palatino Linotype" w:hAnsi="Palatino Linotype"/>
          <w:b/>
          <w:caps/>
          <w:color w:val="385623" w:themeColor="accent6" w:themeShade="80"/>
          <w:sz w:val="44"/>
        </w:rPr>
        <w:t>y 1</w:t>
      </w:r>
      <w:r w:rsidR="00BE3E28" w:rsidRPr="00542A80">
        <w:rPr>
          <w:rFonts w:ascii="Palatino Linotype" w:hAnsi="Palatino Linotype" w:cs="Tahoma"/>
          <w:b/>
          <w:bCs/>
          <w:caps/>
          <w:color w:val="385623" w:themeColor="accent6" w:themeShade="80"/>
          <w:sz w:val="44"/>
          <w:szCs w:val="44"/>
        </w:rPr>
        <w:t xml:space="preserve">. </w:t>
      </w:r>
      <w:r w:rsidRPr="00542A80">
        <w:rPr>
          <w:rFonts w:ascii="Palatino Linotype" w:hAnsi="Palatino Linotype"/>
          <w:b/>
          <w:caps/>
          <w:color w:val="385623" w:themeColor="accent6" w:themeShade="80"/>
          <w:sz w:val="44"/>
        </w:rPr>
        <w:t>Greener border region</w:t>
      </w:r>
    </w:p>
    <w:p w14:paraId="64FF4029" w14:textId="77777777" w:rsidR="00BE3E28" w:rsidRPr="00542A80" w:rsidRDefault="00BE3E28" w:rsidP="00030682">
      <w:pPr>
        <w:jc w:val="center"/>
        <w:rPr>
          <w:rFonts w:ascii="Palatino Linotype" w:hAnsi="Palatino Linotype"/>
          <w:b/>
          <w:caps/>
          <w:color w:val="385623" w:themeColor="accent6" w:themeShade="80"/>
          <w:sz w:val="44"/>
        </w:rPr>
      </w:pPr>
    </w:p>
    <w:p w14:paraId="3C418CC9" w14:textId="6AD2AB56" w:rsidR="00B56510" w:rsidRPr="00542A80" w:rsidRDefault="00BE3E28" w:rsidP="00BE3E28">
      <w:pPr>
        <w:jc w:val="center"/>
        <w:rPr>
          <w:rFonts w:ascii="Palatino Linotype" w:hAnsi="Palatino Linotype"/>
          <w:b/>
          <w:caps/>
          <w:color w:val="385623" w:themeColor="accent6" w:themeShade="80"/>
          <w:sz w:val="40"/>
        </w:rPr>
      </w:pPr>
      <w:r w:rsidRPr="00542A80">
        <w:rPr>
          <w:rFonts w:ascii="Palatino Linotype" w:hAnsi="Palatino Linotype" w:cs="Tahoma"/>
          <w:b/>
          <w:bCs/>
          <w:caps/>
          <w:color w:val="385623" w:themeColor="accent6" w:themeShade="80"/>
          <w:sz w:val="32"/>
          <w:szCs w:val="32"/>
        </w:rPr>
        <w:t>specific objective 1.1. Enhancing protection and preservation of nature, biodiversity, and green infrastructure, including in urban areas, and reducing all forms of pollution</w:t>
      </w:r>
    </w:p>
    <w:p w14:paraId="67088DE5" w14:textId="0EBE220B" w:rsidR="00B56510" w:rsidRPr="00542A80" w:rsidRDefault="00B56510" w:rsidP="00BE3E28">
      <w:pPr>
        <w:tabs>
          <w:tab w:val="left" w:pos="1728"/>
        </w:tabs>
        <w:jc w:val="center"/>
        <w:rPr>
          <w:rFonts w:ascii="Palatino Linotype" w:hAnsi="Palatino Linotype" w:cs="Tahoma"/>
          <w:b/>
          <w:bCs/>
          <w:caps/>
          <w:color w:val="385623" w:themeColor="accent6" w:themeShade="80"/>
          <w:sz w:val="40"/>
          <w:szCs w:val="40"/>
        </w:rPr>
      </w:pPr>
    </w:p>
    <w:p w14:paraId="2F2CB07A" w14:textId="4A0A7F78" w:rsidR="00BE3E28" w:rsidRPr="00542A80" w:rsidRDefault="00BE3E28" w:rsidP="00BE3E28">
      <w:pPr>
        <w:tabs>
          <w:tab w:val="left" w:pos="1728"/>
        </w:tabs>
        <w:jc w:val="center"/>
        <w:rPr>
          <w:rFonts w:ascii="Palatino Linotype" w:hAnsi="Palatino Linotype" w:cs="Tahoma"/>
          <w:b/>
          <w:bCs/>
          <w:caps/>
          <w:color w:val="385623" w:themeColor="accent6" w:themeShade="80"/>
          <w:sz w:val="40"/>
          <w:szCs w:val="40"/>
        </w:rPr>
      </w:pPr>
    </w:p>
    <w:p w14:paraId="55D63103" w14:textId="0D2DD1EA" w:rsidR="00853585" w:rsidRDefault="005610E1" w:rsidP="00BE3E28">
      <w:pPr>
        <w:jc w:val="center"/>
        <w:rPr>
          <w:rFonts w:ascii="Tahoma" w:hAnsi="Tahoma" w:cs="Tahoma"/>
          <w:b/>
          <w:bCs/>
          <w:caps/>
          <w:color w:val="003399"/>
          <w:sz w:val="44"/>
          <w:szCs w:val="44"/>
        </w:rPr>
      </w:pPr>
      <w:r w:rsidRPr="00542A80">
        <w:rPr>
          <w:rFonts w:ascii="Palatino Linotype" w:hAnsi="Palatino Linotype" w:cs="Tahoma"/>
          <w:b/>
          <w:bCs/>
          <w:caps/>
          <w:color w:val="385623" w:themeColor="accent6" w:themeShade="80"/>
          <w:sz w:val="32"/>
          <w:szCs w:val="32"/>
        </w:rPr>
        <w:t xml:space="preserve">DEADLINE FOR SUBMISSION OF THE PROJECT </w:t>
      </w:r>
      <w:r w:rsidR="00BE3E28" w:rsidRPr="00542A80">
        <w:rPr>
          <w:rFonts w:ascii="Palatino Linotype" w:hAnsi="Palatino Linotype" w:cs="Tahoma"/>
          <w:b/>
          <w:bCs/>
          <w:caps/>
          <w:color w:val="385623" w:themeColor="accent6" w:themeShade="80"/>
          <w:sz w:val="32"/>
          <w:szCs w:val="32"/>
        </w:rPr>
        <w:t>ROPOSALS IN</w:t>
      </w:r>
      <w:r w:rsidRPr="00542A80">
        <w:rPr>
          <w:rFonts w:ascii="Palatino Linotype" w:hAnsi="Palatino Linotype" w:cs="Tahoma"/>
          <w:b/>
          <w:bCs/>
          <w:caps/>
          <w:color w:val="385623" w:themeColor="accent6" w:themeShade="80"/>
          <w:sz w:val="32"/>
          <w:szCs w:val="32"/>
        </w:rPr>
        <w:t xml:space="preserve"> JEMS</w:t>
      </w:r>
      <w:r w:rsidR="00542A80">
        <w:rPr>
          <w:rFonts w:ascii="Palatino Linotype" w:hAnsi="Palatino Linotype" w:cs="Tahoma"/>
          <w:b/>
          <w:bCs/>
          <w:caps/>
          <w:color w:val="385623" w:themeColor="accent6" w:themeShade="80"/>
          <w:sz w:val="32"/>
          <w:szCs w:val="32"/>
        </w:rPr>
        <w:t>…..</w:t>
      </w:r>
      <w:r w:rsidR="00C00AE3" w:rsidRPr="00542A80">
        <w:rPr>
          <w:rFonts w:ascii="Palatino Linotype" w:hAnsi="Palatino Linotype" w:cs="Tahoma"/>
          <w:b/>
          <w:bCs/>
          <w:caps/>
          <w:color w:val="385623" w:themeColor="accent6" w:themeShade="80"/>
          <w:sz w:val="32"/>
          <w:szCs w:val="32"/>
        </w:rPr>
        <w:t>.2023, 2</w:t>
      </w:r>
      <w:r w:rsidR="00C00AE3" w:rsidRPr="00542A80">
        <w:rPr>
          <w:rFonts w:ascii="Palatino Linotype" w:hAnsi="Palatino Linotype" w:cs="Tahoma"/>
          <w:b/>
          <w:bCs/>
          <w:caps/>
          <w:color w:val="385623" w:themeColor="accent6" w:themeShade="80"/>
          <w:sz w:val="32"/>
          <w:szCs w:val="32"/>
          <w:lang w:val="bg-BG"/>
        </w:rPr>
        <w:t>4</w:t>
      </w:r>
      <w:r w:rsidR="00670092" w:rsidRPr="00542A80">
        <w:rPr>
          <w:rFonts w:ascii="Palatino Linotype" w:hAnsi="Palatino Linotype" w:cs="Tahoma"/>
          <w:b/>
          <w:bCs/>
          <w:caps/>
          <w:color w:val="385623" w:themeColor="accent6" w:themeShade="80"/>
          <w:sz w:val="32"/>
          <w:szCs w:val="32"/>
        </w:rPr>
        <w:t>:00</w:t>
      </w:r>
      <w:r w:rsidR="00C00AE3" w:rsidRPr="00542A80">
        <w:rPr>
          <w:rFonts w:ascii="Palatino Linotype" w:hAnsi="Palatino Linotype" w:cs="Tahoma"/>
          <w:b/>
          <w:bCs/>
          <w:caps/>
          <w:color w:val="385623" w:themeColor="accent6" w:themeShade="80"/>
          <w:sz w:val="32"/>
          <w:szCs w:val="32"/>
        </w:rPr>
        <w:t>h</w:t>
      </w:r>
      <w:r w:rsidRPr="00542A80">
        <w:rPr>
          <w:rFonts w:ascii="Palatino Linotype" w:hAnsi="Palatino Linotype" w:cs="Tahoma"/>
          <w:b/>
          <w:bCs/>
          <w:caps/>
          <w:color w:val="385623" w:themeColor="accent6" w:themeShade="80"/>
          <w:sz w:val="32"/>
          <w:szCs w:val="32"/>
        </w:rPr>
        <w:t>. BULGARIAN TIME</w:t>
      </w:r>
      <w:r w:rsidR="00853585">
        <w:rPr>
          <w:rFonts w:ascii="Tahoma" w:hAnsi="Tahoma" w:cs="Tahoma"/>
          <w:b/>
          <w:bCs/>
          <w:caps/>
          <w:color w:val="003399"/>
          <w:sz w:val="44"/>
          <w:szCs w:val="44"/>
        </w:rPr>
        <w:br w:type="page"/>
      </w:r>
    </w:p>
    <w:p w14:paraId="571D2C96" w14:textId="77777777" w:rsidR="00F91D6E" w:rsidRPr="000B125C" w:rsidRDefault="00F91D6E">
      <w:pPr>
        <w:keepNext/>
        <w:widowControl w:val="0"/>
        <w:pBdr>
          <w:bottom w:val="single" w:sz="4" w:space="1" w:color="000000"/>
        </w:pBdr>
        <w:shd w:val="clear" w:color="auto" w:fill="92D050"/>
        <w:tabs>
          <w:tab w:val="left" w:pos="567"/>
        </w:tabs>
        <w:spacing w:before="120" w:after="120" w:line="240" w:lineRule="auto"/>
        <w:ind w:left="142"/>
        <w:jc w:val="both"/>
        <w:rPr>
          <w:rFonts w:ascii="Palatino Linotype" w:hAnsi="Palatino Linotype"/>
          <w:b/>
          <w:sz w:val="28"/>
        </w:rPr>
      </w:pPr>
      <w:r w:rsidRPr="000B125C">
        <w:rPr>
          <w:rFonts w:ascii="Palatino Linotype" w:hAnsi="Palatino Linotype"/>
          <w:b/>
          <w:sz w:val="28"/>
        </w:rPr>
        <w:lastRenderedPageBreak/>
        <w:t>Glossary of Acronyms</w:t>
      </w:r>
    </w:p>
    <w:tbl>
      <w:tblPr>
        <w:tblW w:w="9518" w:type="dxa"/>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4"/>
        <w:gridCol w:w="8364"/>
      </w:tblGrid>
      <w:tr w:rsidR="00F91D6E" w:rsidRPr="00574D31" w14:paraId="72158943" w14:textId="77777777" w:rsidTr="00F91D6E">
        <w:trPr>
          <w:trHeight w:val="390"/>
        </w:trPr>
        <w:tc>
          <w:tcPr>
            <w:tcW w:w="1154" w:type="dxa"/>
            <w:shd w:val="clear" w:color="auto" w:fill="E2EFD9"/>
            <w:vAlign w:val="center"/>
          </w:tcPr>
          <w:p w14:paraId="15446730" w14:textId="77777777" w:rsidR="00F91D6E" w:rsidRPr="000B125C" w:rsidRDefault="00F91D6E" w:rsidP="00F91D6E">
            <w:pPr>
              <w:widowControl w:val="0"/>
              <w:spacing w:after="0" w:line="240" w:lineRule="auto"/>
              <w:rPr>
                <w:rFonts w:ascii="Palatino Linotype" w:hAnsi="Palatino Linotype"/>
                <w:b/>
                <w:color w:val="000000"/>
              </w:rPr>
            </w:pPr>
            <w:r w:rsidRPr="000B125C">
              <w:rPr>
                <w:rFonts w:ascii="Palatino Linotype" w:hAnsi="Palatino Linotype"/>
                <w:b/>
                <w:color w:val="000000"/>
              </w:rPr>
              <w:t>AA</w:t>
            </w:r>
          </w:p>
        </w:tc>
        <w:tc>
          <w:tcPr>
            <w:tcW w:w="8364" w:type="dxa"/>
            <w:vAlign w:val="center"/>
          </w:tcPr>
          <w:p w14:paraId="7C37571A" w14:textId="77777777" w:rsidR="00F91D6E" w:rsidRPr="000B125C" w:rsidRDefault="00F91D6E" w:rsidP="00F91D6E">
            <w:pPr>
              <w:widowControl w:val="0"/>
              <w:spacing w:after="0" w:line="240" w:lineRule="auto"/>
              <w:rPr>
                <w:rFonts w:ascii="Palatino Linotype" w:hAnsi="Palatino Linotype"/>
                <w:color w:val="000000"/>
              </w:rPr>
            </w:pPr>
            <w:r w:rsidRPr="000B125C">
              <w:rPr>
                <w:rFonts w:ascii="Palatino Linotype" w:hAnsi="Palatino Linotype"/>
                <w:color w:val="000000"/>
              </w:rPr>
              <w:t>Audit Authority</w:t>
            </w:r>
          </w:p>
        </w:tc>
      </w:tr>
      <w:tr w:rsidR="00F91D6E" w:rsidRPr="00574D31" w14:paraId="05C429D1" w14:textId="77777777" w:rsidTr="00F91D6E">
        <w:trPr>
          <w:trHeight w:val="390"/>
        </w:trPr>
        <w:tc>
          <w:tcPr>
            <w:tcW w:w="1154" w:type="dxa"/>
            <w:shd w:val="clear" w:color="auto" w:fill="E2EFD9"/>
            <w:vAlign w:val="center"/>
          </w:tcPr>
          <w:p w14:paraId="3F3FC341" w14:textId="77777777" w:rsidR="00F91D6E" w:rsidRPr="00D27718" w:rsidRDefault="00F91D6E" w:rsidP="00F91D6E">
            <w:pPr>
              <w:widowControl w:val="0"/>
              <w:spacing w:after="0" w:line="240" w:lineRule="auto"/>
              <w:rPr>
                <w:rFonts w:ascii="Palatino Linotype" w:hAnsi="Palatino Linotype"/>
                <w:b/>
                <w:color w:val="000000"/>
              </w:rPr>
            </w:pPr>
            <w:r w:rsidRPr="00D27718">
              <w:rPr>
                <w:rFonts w:ascii="Palatino Linotype" w:hAnsi="Palatino Linotype"/>
                <w:b/>
                <w:color w:val="000000"/>
              </w:rPr>
              <w:t>AF</w:t>
            </w:r>
          </w:p>
        </w:tc>
        <w:tc>
          <w:tcPr>
            <w:tcW w:w="8364" w:type="dxa"/>
            <w:vAlign w:val="center"/>
          </w:tcPr>
          <w:p w14:paraId="0C326E75" w14:textId="77777777" w:rsidR="00F91D6E" w:rsidRPr="00D27718" w:rsidRDefault="00F91D6E" w:rsidP="00F91D6E">
            <w:pPr>
              <w:widowControl w:val="0"/>
              <w:spacing w:after="0" w:line="240" w:lineRule="auto"/>
              <w:rPr>
                <w:rFonts w:ascii="Palatino Linotype" w:hAnsi="Palatino Linotype"/>
                <w:color w:val="000000"/>
              </w:rPr>
            </w:pPr>
            <w:r w:rsidRPr="00D27718">
              <w:rPr>
                <w:rFonts w:ascii="Palatino Linotype" w:hAnsi="Palatino Linotype"/>
                <w:color w:val="000000"/>
              </w:rPr>
              <w:t>Application Form</w:t>
            </w:r>
          </w:p>
        </w:tc>
      </w:tr>
      <w:tr w:rsidR="00F91D6E" w:rsidRPr="00574D31" w14:paraId="48712767" w14:textId="77777777" w:rsidTr="00F91D6E">
        <w:trPr>
          <w:trHeight w:val="390"/>
        </w:trPr>
        <w:tc>
          <w:tcPr>
            <w:tcW w:w="1154" w:type="dxa"/>
            <w:shd w:val="clear" w:color="auto" w:fill="E2EFD9"/>
            <w:vAlign w:val="center"/>
          </w:tcPr>
          <w:p w14:paraId="5184E9F4" w14:textId="77777777" w:rsidR="00F91D6E" w:rsidRPr="000B125C" w:rsidRDefault="00F91D6E" w:rsidP="00F91D6E">
            <w:pPr>
              <w:widowControl w:val="0"/>
              <w:spacing w:after="0" w:line="240" w:lineRule="auto"/>
              <w:rPr>
                <w:rFonts w:ascii="Palatino Linotype" w:hAnsi="Palatino Linotype"/>
                <w:b/>
                <w:color w:val="000000"/>
              </w:rPr>
            </w:pPr>
            <w:r w:rsidRPr="000B125C">
              <w:rPr>
                <w:rFonts w:ascii="Palatino Linotype" w:hAnsi="Palatino Linotype"/>
                <w:b/>
                <w:color w:val="000000"/>
              </w:rPr>
              <w:t>AWG</w:t>
            </w:r>
          </w:p>
        </w:tc>
        <w:tc>
          <w:tcPr>
            <w:tcW w:w="8364" w:type="dxa"/>
            <w:vAlign w:val="center"/>
          </w:tcPr>
          <w:p w14:paraId="731003DD" w14:textId="77777777" w:rsidR="00F91D6E" w:rsidRPr="000B125C" w:rsidRDefault="00F91D6E" w:rsidP="00F91D6E">
            <w:pPr>
              <w:widowControl w:val="0"/>
              <w:spacing w:after="0" w:line="240" w:lineRule="auto"/>
              <w:rPr>
                <w:rFonts w:ascii="Palatino Linotype" w:hAnsi="Palatino Linotype"/>
                <w:color w:val="000000"/>
              </w:rPr>
            </w:pPr>
            <w:r w:rsidRPr="000B125C">
              <w:rPr>
                <w:rFonts w:ascii="Palatino Linotype" w:hAnsi="Palatino Linotype"/>
                <w:color w:val="000000"/>
              </w:rPr>
              <w:t>Assessment Working Group</w:t>
            </w:r>
          </w:p>
        </w:tc>
      </w:tr>
      <w:tr w:rsidR="002B2C7E" w:rsidRPr="00574D31" w14:paraId="53B47B59" w14:textId="77777777" w:rsidTr="00F91D6E">
        <w:trPr>
          <w:trHeight w:val="390"/>
        </w:trPr>
        <w:tc>
          <w:tcPr>
            <w:tcW w:w="1154" w:type="dxa"/>
            <w:shd w:val="clear" w:color="auto" w:fill="E2EFD9"/>
            <w:vAlign w:val="center"/>
          </w:tcPr>
          <w:p w14:paraId="6131F185" w14:textId="0B0E0B6D" w:rsidR="002B2C7E" w:rsidRPr="002B2C7E" w:rsidRDefault="002B2C7E" w:rsidP="00F91D6E">
            <w:pPr>
              <w:widowControl w:val="0"/>
              <w:spacing w:after="0" w:line="240" w:lineRule="auto"/>
              <w:rPr>
                <w:rFonts w:ascii="Palatino Linotype" w:hAnsi="Palatino Linotype"/>
                <w:b/>
                <w:color w:val="000000"/>
              </w:rPr>
            </w:pPr>
            <w:r>
              <w:rPr>
                <w:rFonts w:ascii="Palatino Linotype" w:hAnsi="Palatino Linotype"/>
                <w:b/>
                <w:color w:val="000000"/>
              </w:rPr>
              <w:t>BC</w:t>
            </w:r>
          </w:p>
        </w:tc>
        <w:tc>
          <w:tcPr>
            <w:tcW w:w="8364" w:type="dxa"/>
            <w:vAlign w:val="center"/>
          </w:tcPr>
          <w:p w14:paraId="540B61D1" w14:textId="579CD238" w:rsidR="002B2C7E" w:rsidRPr="002B2C7E" w:rsidRDefault="002B2C7E" w:rsidP="00F91D6E">
            <w:pPr>
              <w:widowControl w:val="0"/>
              <w:spacing w:after="0" w:line="240" w:lineRule="auto"/>
              <w:rPr>
                <w:rFonts w:ascii="Palatino Linotype" w:hAnsi="Palatino Linotype"/>
                <w:color w:val="000000"/>
              </w:rPr>
            </w:pPr>
            <w:r>
              <w:rPr>
                <w:rFonts w:ascii="Palatino Linotype" w:hAnsi="Palatino Linotype"/>
                <w:color w:val="000000"/>
              </w:rPr>
              <w:t>Budget category</w:t>
            </w:r>
          </w:p>
        </w:tc>
      </w:tr>
      <w:tr w:rsidR="006408CB" w:rsidRPr="00574D31" w14:paraId="0570F753" w14:textId="77777777" w:rsidTr="00F91D6E">
        <w:trPr>
          <w:trHeight w:val="390"/>
        </w:trPr>
        <w:tc>
          <w:tcPr>
            <w:tcW w:w="1154" w:type="dxa"/>
            <w:shd w:val="clear" w:color="auto" w:fill="E2EFD9"/>
            <w:vAlign w:val="center"/>
          </w:tcPr>
          <w:p w14:paraId="1C946B95" w14:textId="293784AA" w:rsidR="006408CB" w:rsidRPr="000B125C" w:rsidRDefault="006408CB" w:rsidP="00F91D6E">
            <w:pPr>
              <w:widowControl w:val="0"/>
              <w:spacing w:after="0" w:line="240" w:lineRule="auto"/>
              <w:rPr>
                <w:rFonts w:ascii="Palatino Linotype" w:hAnsi="Palatino Linotype"/>
                <w:b/>
                <w:color w:val="000000"/>
              </w:rPr>
            </w:pPr>
            <w:r w:rsidRPr="000B125C">
              <w:rPr>
                <w:rFonts w:ascii="Palatino Linotype" w:hAnsi="Palatino Linotype"/>
                <w:b/>
                <w:color w:val="000000"/>
              </w:rPr>
              <w:t>CBC</w:t>
            </w:r>
          </w:p>
        </w:tc>
        <w:tc>
          <w:tcPr>
            <w:tcW w:w="8364" w:type="dxa"/>
            <w:vAlign w:val="center"/>
          </w:tcPr>
          <w:p w14:paraId="04EFFAB0" w14:textId="51E92EDF" w:rsidR="006408CB" w:rsidRPr="000B125C" w:rsidRDefault="006408CB" w:rsidP="00F91D6E">
            <w:pPr>
              <w:widowControl w:val="0"/>
              <w:spacing w:after="0" w:line="240" w:lineRule="auto"/>
              <w:rPr>
                <w:rFonts w:ascii="Palatino Linotype" w:hAnsi="Palatino Linotype"/>
                <w:color w:val="000000"/>
              </w:rPr>
            </w:pPr>
            <w:r w:rsidRPr="000B125C">
              <w:rPr>
                <w:rFonts w:ascii="Palatino Linotype" w:hAnsi="Palatino Linotype"/>
                <w:color w:val="000000"/>
              </w:rPr>
              <w:t>Cross-border Cooperation</w:t>
            </w:r>
          </w:p>
        </w:tc>
      </w:tr>
      <w:tr w:rsidR="006408CB" w:rsidRPr="00574D31" w14:paraId="47396722" w14:textId="77777777" w:rsidTr="00F91D6E">
        <w:trPr>
          <w:trHeight w:val="390"/>
        </w:trPr>
        <w:tc>
          <w:tcPr>
            <w:tcW w:w="1154" w:type="dxa"/>
            <w:shd w:val="clear" w:color="auto" w:fill="E2EFD9"/>
            <w:vAlign w:val="center"/>
          </w:tcPr>
          <w:p w14:paraId="59CCE645" w14:textId="79B7F4EE" w:rsidR="006408CB" w:rsidRPr="000B125C" w:rsidRDefault="006408CB" w:rsidP="00F91D6E">
            <w:pPr>
              <w:widowControl w:val="0"/>
              <w:spacing w:after="0" w:line="240" w:lineRule="auto"/>
              <w:rPr>
                <w:rFonts w:ascii="Palatino Linotype" w:hAnsi="Palatino Linotype"/>
                <w:b/>
                <w:color w:val="000000"/>
              </w:rPr>
            </w:pPr>
            <w:r w:rsidRPr="000B125C">
              <w:rPr>
                <w:rFonts w:ascii="Palatino Linotype" w:hAnsi="Palatino Linotype"/>
                <w:b/>
                <w:color w:val="000000"/>
              </w:rPr>
              <w:t>EIA/AA</w:t>
            </w:r>
          </w:p>
        </w:tc>
        <w:tc>
          <w:tcPr>
            <w:tcW w:w="8364" w:type="dxa"/>
            <w:vAlign w:val="center"/>
          </w:tcPr>
          <w:p w14:paraId="24AACAF9" w14:textId="213C3916" w:rsidR="006408CB" w:rsidRPr="000B125C" w:rsidRDefault="006408CB" w:rsidP="00F91D6E">
            <w:pPr>
              <w:widowControl w:val="0"/>
              <w:spacing w:after="0" w:line="240" w:lineRule="auto"/>
              <w:rPr>
                <w:rFonts w:ascii="Palatino Linotype" w:hAnsi="Palatino Linotype"/>
                <w:color w:val="000000"/>
              </w:rPr>
            </w:pPr>
            <w:r w:rsidRPr="000B125C">
              <w:rPr>
                <w:rFonts w:ascii="Palatino Linotype" w:hAnsi="Palatino Linotype"/>
                <w:color w:val="000000"/>
              </w:rPr>
              <w:t>Environmental Impact Assessment/</w:t>
            </w:r>
            <w:r w:rsidRPr="00226A51">
              <w:rPr>
                <w:rFonts w:ascii="Palatino Linotype" w:hAnsi="Palatino Linotype"/>
              </w:rPr>
              <w:t xml:space="preserve"> </w:t>
            </w:r>
            <w:r w:rsidRPr="000B125C">
              <w:rPr>
                <w:rFonts w:ascii="Palatino Linotype" w:hAnsi="Palatino Linotype"/>
                <w:color w:val="000000"/>
              </w:rPr>
              <w:t xml:space="preserve">Appropriate Assessment </w:t>
            </w:r>
          </w:p>
        </w:tc>
      </w:tr>
      <w:tr w:rsidR="006408CB" w:rsidRPr="00574D31" w14:paraId="7EB0F483" w14:textId="77777777" w:rsidTr="00F91D6E">
        <w:trPr>
          <w:trHeight w:val="390"/>
        </w:trPr>
        <w:tc>
          <w:tcPr>
            <w:tcW w:w="1154" w:type="dxa"/>
            <w:shd w:val="clear" w:color="auto" w:fill="E2EFD9"/>
            <w:vAlign w:val="center"/>
          </w:tcPr>
          <w:p w14:paraId="0036516E" w14:textId="1E66C6C1" w:rsidR="006408CB" w:rsidRPr="000B125C" w:rsidRDefault="006408CB" w:rsidP="00F91D6E">
            <w:pPr>
              <w:widowControl w:val="0"/>
              <w:spacing w:after="0" w:line="240" w:lineRule="auto"/>
              <w:rPr>
                <w:rFonts w:ascii="Palatino Linotype" w:hAnsi="Palatino Linotype"/>
                <w:b/>
                <w:color w:val="000000"/>
              </w:rPr>
            </w:pPr>
            <w:r w:rsidRPr="000B125C">
              <w:rPr>
                <w:rFonts w:ascii="Palatino Linotype" w:hAnsi="Palatino Linotype"/>
                <w:b/>
                <w:color w:val="000000"/>
              </w:rPr>
              <w:t>EC</w:t>
            </w:r>
          </w:p>
        </w:tc>
        <w:tc>
          <w:tcPr>
            <w:tcW w:w="8364" w:type="dxa"/>
            <w:vAlign w:val="center"/>
          </w:tcPr>
          <w:p w14:paraId="3EDEA6C7" w14:textId="2ED0F36C" w:rsidR="006408CB" w:rsidRPr="000B125C" w:rsidRDefault="006408CB" w:rsidP="00F91D6E">
            <w:pPr>
              <w:widowControl w:val="0"/>
              <w:spacing w:after="0" w:line="240" w:lineRule="auto"/>
              <w:rPr>
                <w:rFonts w:ascii="Palatino Linotype" w:hAnsi="Palatino Linotype"/>
                <w:color w:val="000000"/>
              </w:rPr>
            </w:pPr>
            <w:r w:rsidRPr="000B125C">
              <w:rPr>
                <w:rFonts w:ascii="Palatino Linotype" w:hAnsi="Palatino Linotype"/>
                <w:color w:val="000000"/>
              </w:rPr>
              <w:t>European Commission</w:t>
            </w:r>
          </w:p>
        </w:tc>
      </w:tr>
      <w:tr w:rsidR="006408CB" w:rsidRPr="00574D31" w14:paraId="128979F0" w14:textId="77777777" w:rsidTr="00F91D6E">
        <w:trPr>
          <w:trHeight w:val="390"/>
        </w:trPr>
        <w:tc>
          <w:tcPr>
            <w:tcW w:w="1154" w:type="dxa"/>
            <w:shd w:val="clear" w:color="auto" w:fill="E2EFD9"/>
            <w:vAlign w:val="center"/>
          </w:tcPr>
          <w:p w14:paraId="65A1341B" w14:textId="211732B4" w:rsidR="006408CB" w:rsidRPr="000B125C" w:rsidRDefault="006408CB" w:rsidP="00F91D6E">
            <w:pPr>
              <w:widowControl w:val="0"/>
              <w:spacing w:after="0" w:line="240" w:lineRule="auto"/>
              <w:rPr>
                <w:rFonts w:ascii="Palatino Linotype" w:hAnsi="Palatino Linotype"/>
                <w:b/>
                <w:color w:val="000000"/>
              </w:rPr>
            </w:pPr>
            <w:r w:rsidRPr="000B125C">
              <w:rPr>
                <w:rFonts w:ascii="Palatino Linotype" w:hAnsi="Palatino Linotype"/>
                <w:b/>
                <w:color w:val="000000"/>
              </w:rPr>
              <w:t>ERDF</w:t>
            </w:r>
          </w:p>
        </w:tc>
        <w:tc>
          <w:tcPr>
            <w:tcW w:w="8364" w:type="dxa"/>
            <w:vAlign w:val="center"/>
          </w:tcPr>
          <w:p w14:paraId="7458ED03" w14:textId="1200ED46" w:rsidR="006408CB" w:rsidRPr="000B125C" w:rsidRDefault="006408CB" w:rsidP="00F91D6E">
            <w:pPr>
              <w:widowControl w:val="0"/>
              <w:spacing w:after="0" w:line="240" w:lineRule="auto"/>
              <w:rPr>
                <w:rFonts w:ascii="Palatino Linotype" w:hAnsi="Palatino Linotype"/>
                <w:color w:val="000000"/>
              </w:rPr>
            </w:pPr>
            <w:r w:rsidRPr="000B125C">
              <w:rPr>
                <w:rFonts w:ascii="Palatino Linotype" w:hAnsi="Palatino Linotype"/>
                <w:color w:val="000000"/>
              </w:rPr>
              <w:t>European Regional Development Fund</w:t>
            </w:r>
          </w:p>
        </w:tc>
      </w:tr>
      <w:tr w:rsidR="006408CB" w:rsidRPr="00574D31" w14:paraId="02CCA32C" w14:textId="77777777" w:rsidTr="00F91D6E">
        <w:trPr>
          <w:trHeight w:val="390"/>
        </w:trPr>
        <w:tc>
          <w:tcPr>
            <w:tcW w:w="1154" w:type="dxa"/>
            <w:shd w:val="clear" w:color="auto" w:fill="E2EFD9"/>
            <w:vAlign w:val="center"/>
          </w:tcPr>
          <w:p w14:paraId="3F17AAC1" w14:textId="489B4DA7"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EU</w:t>
            </w:r>
          </w:p>
        </w:tc>
        <w:tc>
          <w:tcPr>
            <w:tcW w:w="8364" w:type="dxa"/>
            <w:vAlign w:val="center"/>
          </w:tcPr>
          <w:p w14:paraId="09FE7B4B" w14:textId="08FED47E"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European Union</w:t>
            </w:r>
          </w:p>
        </w:tc>
      </w:tr>
      <w:tr w:rsidR="006408CB" w:rsidRPr="00574D31" w14:paraId="2A26628C" w14:textId="77777777" w:rsidTr="00F91D6E">
        <w:trPr>
          <w:trHeight w:val="390"/>
        </w:trPr>
        <w:tc>
          <w:tcPr>
            <w:tcW w:w="1154" w:type="dxa"/>
            <w:shd w:val="clear" w:color="auto" w:fill="E2EFD9"/>
            <w:vAlign w:val="center"/>
          </w:tcPr>
          <w:p w14:paraId="7F9C87ED" w14:textId="332A8A90"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IPA</w:t>
            </w:r>
          </w:p>
        </w:tc>
        <w:tc>
          <w:tcPr>
            <w:tcW w:w="8364" w:type="dxa"/>
            <w:vAlign w:val="center"/>
          </w:tcPr>
          <w:p w14:paraId="3317911A" w14:textId="02129746"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Instrument for Pre-accession assistance</w:t>
            </w:r>
          </w:p>
        </w:tc>
      </w:tr>
      <w:tr w:rsidR="006408CB" w:rsidRPr="00574D31" w14:paraId="6ABB0047" w14:textId="77777777" w:rsidTr="00F91D6E">
        <w:trPr>
          <w:trHeight w:val="390"/>
        </w:trPr>
        <w:tc>
          <w:tcPr>
            <w:tcW w:w="1154" w:type="dxa"/>
            <w:shd w:val="clear" w:color="auto" w:fill="E2EFD9"/>
            <w:vAlign w:val="center"/>
          </w:tcPr>
          <w:p w14:paraId="620BC677" w14:textId="1E420D8E"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JEMS</w:t>
            </w:r>
          </w:p>
        </w:tc>
        <w:tc>
          <w:tcPr>
            <w:tcW w:w="8364" w:type="dxa"/>
            <w:vAlign w:val="center"/>
          </w:tcPr>
          <w:p w14:paraId="78C9A48F" w14:textId="670ED21C"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Joint Electronic Information System</w:t>
            </w:r>
          </w:p>
        </w:tc>
      </w:tr>
      <w:tr w:rsidR="006408CB" w:rsidRPr="00574D31" w14:paraId="47DEB001" w14:textId="77777777" w:rsidTr="00F91D6E">
        <w:trPr>
          <w:trHeight w:val="390"/>
        </w:trPr>
        <w:tc>
          <w:tcPr>
            <w:tcW w:w="1154" w:type="dxa"/>
            <w:shd w:val="clear" w:color="auto" w:fill="E2EFD9"/>
            <w:vAlign w:val="center"/>
          </w:tcPr>
          <w:p w14:paraId="622259B7" w14:textId="3E9F5EA1"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JS</w:t>
            </w:r>
          </w:p>
        </w:tc>
        <w:tc>
          <w:tcPr>
            <w:tcW w:w="8364" w:type="dxa"/>
            <w:vAlign w:val="center"/>
          </w:tcPr>
          <w:p w14:paraId="5AD8BD30" w14:textId="02FE13E5"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Joint Secretariat</w:t>
            </w:r>
          </w:p>
        </w:tc>
      </w:tr>
      <w:tr w:rsidR="006408CB" w:rsidRPr="00574D31" w14:paraId="68E55D6D" w14:textId="77777777" w:rsidTr="00F91D6E">
        <w:trPr>
          <w:trHeight w:val="390"/>
        </w:trPr>
        <w:tc>
          <w:tcPr>
            <w:tcW w:w="1154" w:type="dxa"/>
            <w:shd w:val="clear" w:color="auto" w:fill="E2EFD9"/>
            <w:vAlign w:val="center"/>
          </w:tcPr>
          <w:p w14:paraId="451300D6" w14:textId="684DDDA7"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JWG</w:t>
            </w:r>
          </w:p>
        </w:tc>
        <w:tc>
          <w:tcPr>
            <w:tcW w:w="8364" w:type="dxa"/>
            <w:vAlign w:val="center"/>
          </w:tcPr>
          <w:p w14:paraId="0513EFDB" w14:textId="0E3D48FC"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Joint Working Group for Strategic Planning and Programming of INTERREG-IPA Cross-border Cooperation Programme</w:t>
            </w:r>
          </w:p>
        </w:tc>
      </w:tr>
      <w:tr w:rsidR="006408CB" w:rsidRPr="00574D31" w14:paraId="5EE2505E" w14:textId="77777777" w:rsidTr="00F91D6E">
        <w:trPr>
          <w:trHeight w:val="390"/>
        </w:trPr>
        <w:tc>
          <w:tcPr>
            <w:tcW w:w="1154" w:type="dxa"/>
            <w:shd w:val="clear" w:color="auto" w:fill="E2EFD9"/>
            <w:vAlign w:val="center"/>
          </w:tcPr>
          <w:p w14:paraId="24593DE3" w14:textId="60259295"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LP</w:t>
            </w:r>
          </w:p>
        </w:tc>
        <w:tc>
          <w:tcPr>
            <w:tcW w:w="8364" w:type="dxa"/>
            <w:vAlign w:val="center"/>
          </w:tcPr>
          <w:p w14:paraId="0EA8055C" w14:textId="5B972CBC" w:rsidR="006408CB" w:rsidRPr="00BC7656" w:rsidRDefault="006408CB" w:rsidP="00E446A4">
            <w:pPr>
              <w:widowControl w:val="0"/>
              <w:spacing w:after="0" w:line="240" w:lineRule="auto"/>
              <w:rPr>
                <w:rFonts w:ascii="Palatino Linotype" w:hAnsi="Palatino Linotype"/>
                <w:color w:val="000000"/>
              </w:rPr>
            </w:pPr>
            <w:r w:rsidRPr="00BC7656">
              <w:rPr>
                <w:rFonts w:ascii="Palatino Linotype" w:hAnsi="Palatino Linotype"/>
                <w:color w:val="000000"/>
              </w:rPr>
              <w:t>Lead Partner</w:t>
            </w:r>
          </w:p>
        </w:tc>
      </w:tr>
      <w:tr w:rsidR="006408CB" w:rsidRPr="00574D31" w14:paraId="78508A5F" w14:textId="77777777" w:rsidTr="00F91D6E">
        <w:trPr>
          <w:trHeight w:val="390"/>
        </w:trPr>
        <w:tc>
          <w:tcPr>
            <w:tcW w:w="1154" w:type="dxa"/>
            <w:shd w:val="clear" w:color="auto" w:fill="E2EFD9"/>
            <w:vAlign w:val="center"/>
          </w:tcPr>
          <w:p w14:paraId="423E19A1" w14:textId="519C050F"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MA</w:t>
            </w:r>
          </w:p>
        </w:tc>
        <w:tc>
          <w:tcPr>
            <w:tcW w:w="8364" w:type="dxa"/>
            <w:vAlign w:val="center"/>
          </w:tcPr>
          <w:p w14:paraId="636A1911" w14:textId="697AE557"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Managing Authority</w:t>
            </w:r>
          </w:p>
        </w:tc>
      </w:tr>
      <w:tr w:rsidR="006408CB" w:rsidRPr="00574D31" w14:paraId="4845DC1E" w14:textId="77777777" w:rsidTr="00F91D6E">
        <w:trPr>
          <w:trHeight w:val="390"/>
        </w:trPr>
        <w:tc>
          <w:tcPr>
            <w:tcW w:w="1154" w:type="dxa"/>
            <w:shd w:val="clear" w:color="auto" w:fill="E2EFD9"/>
            <w:vAlign w:val="center"/>
          </w:tcPr>
          <w:p w14:paraId="44D95F9D" w14:textId="2ABD3317"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MC</w:t>
            </w:r>
          </w:p>
        </w:tc>
        <w:tc>
          <w:tcPr>
            <w:tcW w:w="8364" w:type="dxa"/>
            <w:vAlign w:val="center"/>
          </w:tcPr>
          <w:p w14:paraId="6235E2AC" w14:textId="375DD631"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Monitoring Committee</w:t>
            </w:r>
          </w:p>
        </w:tc>
      </w:tr>
      <w:tr w:rsidR="006408CB" w:rsidRPr="00574D31" w14:paraId="7EF502AA" w14:textId="77777777" w:rsidTr="00F91D6E">
        <w:trPr>
          <w:trHeight w:val="390"/>
        </w:trPr>
        <w:tc>
          <w:tcPr>
            <w:tcW w:w="1154" w:type="dxa"/>
            <w:shd w:val="clear" w:color="auto" w:fill="E2EFD9"/>
            <w:vAlign w:val="center"/>
          </w:tcPr>
          <w:p w14:paraId="3B1A3980" w14:textId="25EEF1AA"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MS</w:t>
            </w:r>
          </w:p>
        </w:tc>
        <w:tc>
          <w:tcPr>
            <w:tcW w:w="8364" w:type="dxa"/>
            <w:vAlign w:val="center"/>
          </w:tcPr>
          <w:p w14:paraId="781CABBA" w14:textId="5AB9D4C2"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Member State</w:t>
            </w:r>
          </w:p>
        </w:tc>
      </w:tr>
      <w:tr w:rsidR="006408CB" w:rsidRPr="00574D31" w14:paraId="16FC79C6" w14:textId="77777777" w:rsidTr="00F91D6E">
        <w:trPr>
          <w:trHeight w:val="390"/>
        </w:trPr>
        <w:tc>
          <w:tcPr>
            <w:tcW w:w="1154" w:type="dxa"/>
            <w:shd w:val="clear" w:color="auto" w:fill="E2EFD9"/>
            <w:vAlign w:val="center"/>
          </w:tcPr>
          <w:p w14:paraId="18743CF4" w14:textId="2623F3B0"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NA</w:t>
            </w:r>
          </w:p>
        </w:tc>
        <w:tc>
          <w:tcPr>
            <w:tcW w:w="8364" w:type="dxa"/>
            <w:vAlign w:val="center"/>
          </w:tcPr>
          <w:p w14:paraId="3E532698" w14:textId="4C487F47"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National Authority</w:t>
            </w:r>
          </w:p>
        </w:tc>
      </w:tr>
      <w:tr w:rsidR="006408CB" w:rsidRPr="00574D31" w14:paraId="14DCEBE4" w14:textId="77777777" w:rsidTr="00F91D6E">
        <w:trPr>
          <w:trHeight w:val="444"/>
        </w:trPr>
        <w:tc>
          <w:tcPr>
            <w:tcW w:w="1154" w:type="dxa"/>
            <w:shd w:val="clear" w:color="auto" w:fill="E2EFD9"/>
            <w:vAlign w:val="center"/>
          </w:tcPr>
          <w:p w14:paraId="6ED871A0" w14:textId="1447A68E"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NGO</w:t>
            </w:r>
          </w:p>
        </w:tc>
        <w:tc>
          <w:tcPr>
            <w:tcW w:w="8364" w:type="dxa"/>
            <w:vAlign w:val="center"/>
          </w:tcPr>
          <w:p w14:paraId="008BF905" w14:textId="1BCD4E4F"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Non-Governmental Organization</w:t>
            </w:r>
          </w:p>
        </w:tc>
      </w:tr>
      <w:tr w:rsidR="006408CB" w:rsidRPr="00574D31" w14:paraId="6DD1A30E" w14:textId="77777777" w:rsidTr="00F91D6E">
        <w:trPr>
          <w:trHeight w:val="444"/>
        </w:trPr>
        <w:tc>
          <w:tcPr>
            <w:tcW w:w="1154" w:type="dxa"/>
            <w:shd w:val="clear" w:color="auto" w:fill="E2EFD9"/>
            <w:vAlign w:val="center"/>
          </w:tcPr>
          <w:p w14:paraId="7A5250B5" w14:textId="2E41F36F" w:rsidR="006408CB" w:rsidRPr="00BC7656" w:rsidRDefault="006408CB" w:rsidP="00F91D6E">
            <w:pPr>
              <w:widowControl w:val="0"/>
              <w:spacing w:after="0" w:line="240" w:lineRule="auto"/>
              <w:rPr>
                <w:rFonts w:ascii="Palatino Linotype" w:hAnsi="Palatino Linotype"/>
                <w:b/>
                <w:color w:val="000000"/>
              </w:rPr>
            </w:pPr>
            <w:r w:rsidRPr="00BC7656">
              <w:rPr>
                <w:rFonts w:ascii="Palatino Linotype" w:hAnsi="Palatino Linotype"/>
                <w:b/>
                <w:color w:val="000000"/>
              </w:rPr>
              <w:t xml:space="preserve">NUTS </w:t>
            </w:r>
          </w:p>
        </w:tc>
        <w:tc>
          <w:tcPr>
            <w:tcW w:w="8364" w:type="dxa"/>
            <w:vAlign w:val="center"/>
          </w:tcPr>
          <w:p w14:paraId="42EF3504" w14:textId="3324AEC9" w:rsidR="006408CB" w:rsidRPr="00BC7656" w:rsidRDefault="006408CB" w:rsidP="00F91D6E">
            <w:pPr>
              <w:widowControl w:val="0"/>
              <w:spacing w:after="0" w:line="240" w:lineRule="auto"/>
              <w:rPr>
                <w:rFonts w:ascii="Palatino Linotype" w:hAnsi="Palatino Linotype"/>
                <w:color w:val="000000"/>
              </w:rPr>
            </w:pPr>
            <w:r w:rsidRPr="00BC7656">
              <w:rPr>
                <w:rFonts w:ascii="Palatino Linotype" w:hAnsi="Palatino Linotype"/>
                <w:color w:val="000000"/>
              </w:rPr>
              <w:t>Nomenclature of Territorial Units for Statistics</w:t>
            </w:r>
          </w:p>
        </w:tc>
      </w:tr>
      <w:tr w:rsidR="006408CB" w:rsidRPr="00574D31" w14:paraId="77614A6D" w14:textId="77777777" w:rsidTr="00F91D6E">
        <w:trPr>
          <w:trHeight w:val="390"/>
        </w:trPr>
        <w:tc>
          <w:tcPr>
            <w:tcW w:w="1154" w:type="dxa"/>
            <w:shd w:val="clear" w:color="auto" w:fill="E2EFD9"/>
            <w:vAlign w:val="center"/>
          </w:tcPr>
          <w:p w14:paraId="1E6950AA" w14:textId="2152171C" w:rsidR="006408CB" w:rsidRPr="00D27718" w:rsidRDefault="006408CB" w:rsidP="00F91D6E">
            <w:pPr>
              <w:widowControl w:val="0"/>
              <w:spacing w:after="0" w:line="240" w:lineRule="auto"/>
              <w:rPr>
                <w:rFonts w:ascii="Palatino Linotype" w:hAnsi="Palatino Linotype"/>
                <w:b/>
                <w:color w:val="000000"/>
              </w:rPr>
            </w:pPr>
            <w:r w:rsidRPr="00D27718">
              <w:rPr>
                <w:rFonts w:ascii="Palatino Linotype" w:hAnsi="Palatino Linotype"/>
                <w:b/>
              </w:rPr>
              <w:t>PRAG</w:t>
            </w:r>
          </w:p>
        </w:tc>
        <w:tc>
          <w:tcPr>
            <w:tcW w:w="8364" w:type="dxa"/>
            <w:vAlign w:val="center"/>
          </w:tcPr>
          <w:p w14:paraId="494857E8" w14:textId="654D4897" w:rsidR="006408CB" w:rsidRPr="00D27718" w:rsidRDefault="006408CB" w:rsidP="00F91D6E">
            <w:pPr>
              <w:widowControl w:val="0"/>
              <w:spacing w:after="0" w:line="240" w:lineRule="auto"/>
              <w:rPr>
                <w:rFonts w:ascii="Palatino Linotype" w:hAnsi="Palatino Linotype"/>
                <w:color w:val="000000"/>
              </w:rPr>
            </w:pPr>
            <w:r w:rsidRPr="00D27718">
              <w:rPr>
                <w:rFonts w:ascii="Palatino Linotype" w:hAnsi="Palatino Linotype"/>
                <w:color w:val="000000"/>
              </w:rPr>
              <w:t>Practical Guide for Procurement and Grants for European Union External Actions</w:t>
            </w:r>
          </w:p>
        </w:tc>
      </w:tr>
      <w:tr w:rsidR="006408CB" w:rsidRPr="00574D31" w14:paraId="4A300752" w14:textId="77777777" w:rsidTr="00F91D6E">
        <w:trPr>
          <w:trHeight w:val="390"/>
        </w:trPr>
        <w:tc>
          <w:tcPr>
            <w:tcW w:w="1154" w:type="dxa"/>
            <w:shd w:val="clear" w:color="auto" w:fill="E2EFD9"/>
            <w:vAlign w:val="center"/>
          </w:tcPr>
          <w:p w14:paraId="39782A23" w14:textId="60E6A444" w:rsidR="006408CB" w:rsidRPr="00D27718" w:rsidRDefault="006408CB" w:rsidP="00F91D6E">
            <w:pPr>
              <w:widowControl w:val="0"/>
              <w:spacing w:after="0" w:line="240" w:lineRule="auto"/>
              <w:rPr>
                <w:rFonts w:ascii="Palatino Linotype" w:hAnsi="Palatino Linotype"/>
                <w:b/>
                <w:color w:val="000000"/>
              </w:rPr>
            </w:pPr>
            <w:r w:rsidRPr="00D27718">
              <w:rPr>
                <w:rFonts w:ascii="Palatino Linotype" w:hAnsi="Palatino Linotype"/>
                <w:b/>
                <w:color w:val="000000"/>
              </w:rPr>
              <w:t>SCO</w:t>
            </w:r>
          </w:p>
        </w:tc>
        <w:tc>
          <w:tcPr>
            <w:tcW w:w="8364" w:type="dxa"/>
            <w:vAlign w:val="center"/>
          </w:tcPr>
          <w:p w14:paraId="51F54A4B" w14:textId="1FC20D56" w:rsidR="006408CB" w:rsidRPr="00D27718" w:rsidRDefault="006408CB" w:rsidP="00F91D6E">
            <w:pPr>
              <w:widowControl w:val="0"/>
              <w:spacing w:after="0" w:line="240" w:lineRule="auto"/>
              <w:rPr>
                <w:rFonts w:ascii="Palatino Linotype" w:hAnsi="Palatino Linotype"/>
                <w:color w:val="000000"/>
              </w:rPr>
            </w:pPr>
            <w:r w:rsidRPr="00D27718">
              <w:rPr>
                <w:rFonts w:ascii="Palatino Linotype" w:hAnsi="Palatino Linotype"/>
                <w:color w:val="000000"/>
              </w:rPr>
              <w:t>Simplified Cost Options</w:t>
            </w:r>
          </w:p>
        </w:tc>
      </w:tr>
      <w:tr w:rsidR="006408CB" w:rsidRPr="00574D31" w14:paraId="2EB8D8BE" w14:textId="77777777" w:rsidTr="00F91D6E">
        <w:trPr>
          <w:trHeight w:val="390"/>
        </w:trPr>
        <w:tc>
          <w:tcPr>
            <w:tcW w:w="1154" w:type="dxa"/>
            <w:shd w:val="clear" w:color="auto" w:fill="E2EFD9"/>
            <w:vAlign w:val="center"/>
          </w:tcPr>
          <w:p w14:paraId="27D65BC5" w14:textId="72866AC4" w:rsidR="006408CB" w:rsidRPr="00D27718" w:rsidRDefault="006408CB" w:rsidP="00F91D6E">
            <w:pPr>
              <w:widowControl w:val="0"/>
              <w:spacing w:after="0" w:line="240" w:lineRule="auto"/>
              <w:rPr>
                <w:rFonts w:ascii="Palatino Linotype" w:hAnsi="Palatino Linotype"/>
                <w:b/>
                <w:color w:val="000000"/>
              </w:rPr>
            </w:pPr>
            <w:r w:rsidRPr="00D27718">
              <w:rPr>
                <w:rFonts w:ascii="Palatino Linotype" w:hAnsi="Palatino Linotype"/>
                <w:b/>
                <w:color w:val="000000"/>
              </w:rPr>
              <w:t>SWOT</w:t>
            </w:r>
          </w:p>
        </w:tc>
        <w:tc>
          <w:tcPr>
            <w:tcW w:w="8364" w:type="dxa"/>
            <w:vAlign w:val="center"/>
          </w:tcPr>
          <w:p w14:paraId="658B5E98" w14:textId="29BAC8D5" w:rsidR="006408CB" w:rsidRPr="00D27718" w:rsidRDefault="006408CB" w:rsidP="00F91D6E">
            <w:pPr>
              <w:widowControl w:val="0"/>
              <w:spacing w:after="0" w:line="240" w:lineRule="auto"/>
              <w:rPr>
                <w:rFonts w:ascii="Palatino Linotype" w:hAnsi="Palatino Linotype"/>
                <w:color w:val="000000"/>
              </w:rPr>
            </w:pPr>
            <w:r w:rsidRPr="00D27718">
              <w:rPr>
                <w:rFonts w:ascii="Palatino Linotype" w:hAnsi="Palatino Linotype"/>
                <w:color w:val="000000"/>
              </w:rPr>
              <w:t>Strengths, Weakness, Opportunities, Threats</w:t>
            </w:r>
          </w:p>
        </w:tc>
      </w:tr>
      <w:tr w:rsidR="006408CB" w:rsidRPr="00574D31" w14:paraId="6B03C6BE" w14:textId="77777777" w:rsidTr="00F91D6E">
        <w:trPr>
          <w:trHeight w:val="390"/>
        </w:trPr>
        <w:tc>
          <w:tcPr>
            <w:tcW w:w="1154" w:type="dxa"/>
            <w:shd w:val="clear" w:color="auto" w:fill="E2EFD9"/>
            <w:vAlign w:val="center"/>
          </w:tcPr>
          <w:p w14:paraId="045FBD9B" w14:textId="7DB74EF2" w:rsidR="006408CB" w:rsidRPr="00D27718" w:rsidRDefault="006408CB" w:rsidP="00F91D6E">
            <w:pPr>
              <w:widowControl w:val="0"/>
              <w:spacing w:after="0" w:line="240" w:lineRule="auto"/>
              <w:rPr>
                <w:rFonts w:ascii="Palatino Linotype" w:hAnsi="Palatino Linotype"/>
                <w:b/>
                <w:color w:val="000000"/>
              </w:rPr>
            </w:pPr>
            <w:r w:rsidRPr="00D27718">
              <w:rPr>
                <w:rFonts w:ascii="Palatino Linotype" w:hAnsi="Palatino Linotype"/>
                <w:b/>
                <w:color w:val="000000"/>
              </w:rPr>
              <w:t>TA</w:t>
            </w:r>
          </w:p>
        </w:tc>
        <w:tc>
          <w:tcPr>
            <w:tcW w:w="8364" w:type="dxa"/>
            <w:vAlign w:val="center"/>
          </w:tcPr>
          <w:p w14:paraId="67F988D8" w14:textId="7C5C8343" w:rsidR="006408CB" w:rsidRPr="00D27718" w:rsidRDefault="006408CB" w:rsidP="00F91D6E">
            <w:pPr>
              <w:widowControl w:val="0"/>
              <w:spacing w:after="0" w:line="240" w:lineRule="auto"/>
              <w:rPr>
                <w:rFonts w:ascii="Palatino Linotype" w:hAnsi="Palatino Linotype"/>
                <w:color w:val="000000"/>
              </w:rPr>
            </w:pPr>
            <w:r w:rsidRPr="00D27718">
              <w:rPr>
                <w:rFonts w:ascii="Palatino Linotype" w:hAnsi="Palatino Linotype"/>
                <w:color w:val="000000"/>
              </w:rPr>
              <w:t>Technical Assistance</w:t>
            </w:r>
          </w:p>
        </w:tc>
      </w:tr>
      <w:tr w:rsidR="006408CB" w:rsidRPr="00574D31" w14:paraId="3389AD09" w14:textId="77777777" w:rsidTr="00F91D6E">
        <w:trPr>
          <w:trHeight w:val="390"/>
        </w:trPr>
        <w:tc>
          <w:tcPr>
            <w:tcW w:w="1154" w:type="dxa"/>
            <w:shd w:val="clear" w:color="auto" w:fill="E2EFD9"/>
            <w:vAlign w:val="center"/>
          </w:tcPr>
          <w:p w14:paraId="0AEC6608" w14:textId="04248A2B" w:rsidR="006408CB" w:rsidRPr="00D27718" w:rsidRDefault="006408CB" w:rsidP="00F91D6E">
            <w:pPr>
              <w:widowControl w:val="0"/>
              <w:spacing w:after="0" w:line="240" w:lineRule="auto"/>
              <w:rPr>
                <w:rFonts w:ascii="Palatino Linotype" w:hAnsi="Palatino Linotype"/>
                <w:b/>
                <w:color w:val="000000"/>
              </w:rPr>
            </w:pPr>
            <w:r w:rsidRPr="00D27718">
              <w:rPr>
                <w:rFonts w:ascii="Palatino Linotype" w:hAnsi="Palatino Linotype"/>
                <w:b/>
                <w:color w:val="000000"/>
              </w:rPr>
              <w:t>VAT</w:t>
            </w:r>
          </w:p>
        </w:tc>
        <w:tc>
          <w:tcPr>
            <w:tcW w:w="8364" w:type="dxa"/>
            <w:vAlign w:val="center"/>
          </w:tcPr>
          <w:p w14:paraId="2A12EFE3" w14:textId="08D54B99" w:rsidR="006408CB" w:rsidRPr="00D27718" w:rsidRDefault="006408CB" w:rsidP="00F91D6E">
            <w:pPr>
              <w:widowControl w:val="0"/>
              <w:spacing w:after="0" w:line="240" w:lineRule="auto"/>
              <w:rPr>
                <w:rFonts w:ascii="Palatino Linotype" w:hAnsi="Palatino Linotype"/>
                <w:color w:val="000000"/>
              </w:rPr>
            </w:pPr>
            <w:r w:rsidRPr="00D27718">
              <w:rPr>
                <w:rFonts w:ascii="Palatino Linotype" w:hAnsi="Palatino Linotype"/>
                <w:color w:val="000000"/>
              </w:rPr>
              <w:t>Value Added Tax</w:t>
            </w:r>
          </w:p>
        </w:tc>
      </w:tr>
      <w:tr w:rsidR="006408CB" w:rsidRPr="00574D31" w14:paraId="79AEC690" w14:textId="77777777" w:rsidTr="00F91D6E">
        <w:trPr>
          <w:trHeight w:val="390"/>
        </w:trPr>
        <w:tc>
          <w:tcPr>
            <w:tcW w:w="1154" w:type="dxa"/>
            <w:shd w:val="clear" w:color="auto" w:fill="E2EFD9"/>
            <w:vAlign w:val="center"/>
          </w:tcPr>
          <w:p w14:paraId="43BFF661" w14:textId="79C1D3FE" w:rsidR="006408CB" w:rsidRPr="00D27718" w:rsidRDefault="006408CB" w:rsidP="00F91D6E">
            <w:pPr>
              <w:widowControl w:val="0"/>
              <w:spacing w:after="0" w:line="240" w:lineRule="auto"/>
              <w:rPr>
                <w:rFonts w:ascii="Palatino Linotype" w:hAnsi="Palatino Linotype"/>
                <w:b/>
                <w:color w:val="000000"/>
              </w:rPr>
            </w:pPr>
            <w:r>
              <w:rPr>
                <w:rFonts w:ascii="Palatino Linotype" w:eastAsia="Tahoma" w:hAnsi="Palatino Linotype" w:cs="Tahoma"/>
                <w:b/>
                <w:color w:val="000000"/>
              </w:rPr>
              <w:t>Interreg-IPA Programme</w:t>
            </w:r>
          </w:p>
        </w:tc>
        <w:tc>
          <w:tcPr>
            <w:tcW w:w="8364" w:type="dxa"/>
            <w:vAlign w:val="center"/>
          </w:tcPr>
          <w:p w14:paraId="365BC559" w14:textId="1BEEA5F2" w:rsidR="006408CB" w:rsidRPr="00D27718" w:rsidRDefault="006408CB" w:rsidP="00F91D6E">
            <w:pPr>
              <w:widowControl w:val="0"/>
              <w:spacing w:after="0" w:line="240" w:lineRule="auto"/>
              <w:rPr>
                <w:rFonts w:ascii="Palatino Linotype" w:hAnsi="Palatino Linotype"/>
                <w:color w:val="000000"/>
              </w:rPr>
            </w:pPr>
            <w:r w:rsidRPr="009C58C2">
              <w:rPr>
                <w:rFonts w:ascii="Palatino Linotype" w:eastAsia="Tahoma" w:hAnsi="Palatino Linotype" w:cs="Tahoma"/>
                <w:color w:val="000000"/>
              </w:rPr>
              <w:t>Interreg</w:t>
            </w:r>
            <w:r>
              <w:rPr>
                <w:rFonts w:ascii="Palatino Linotype" w:eastAsia="Tahoma" w:hAnsi="Palatino Linotype" w:cs="Tahoma"/>
                <w:color w:val="000000"/>
              </w:rPr>
              <w:t xml:space="preserve"> VI</w:t>
            </w:r>
            <w:r w:rsidRPr="009C58C2">
              <w:rPr>
                <w:rFonts w:ascii="Palatino Linotype" w:eastAsia="Tahoma" w:hAnsi="Palatino Linotype" w:cs="Tahoma"/>
                <w:color w:val="000000"/>
              </w:rPr>
              <w:t>-</w:t>
            </w:r>
            <w:r>
              <w:rPr>
                <w:rFonts w:ascii="Palatino Linotype" w:eastAsia="Tahoma" w:hAnsi="Palatino Linotype" w:cs="Tahoma"/>
                <w:color w:val="000000"/>
              </w:rPr>
              <w:t xml:space="preserve">A </w:t>
            </w:r>
            <w:r w:rsidRPr="009C58C2">
              <w:rPr>
                <w:rFonts w:ascii="Palatino Linotype" w:eastAsia="Tahoma" w:hAnsi="Palatino Linotype" w:cs="Tahoma"/>
                <w:color w:val="000000"/>
              </w:rPr>
              <w:t xml:space="preserve">IPA </w:t>
            </w:r>
            <w:r>
              <w:rPr>
                <w:rFonts w:ascii="Palatino Linotype" w:eastAsia="Tahoma" w:hAnsi="Palatino Linotype" w:cs="Tahoma"/>
                <w:color w:val="000000"/>
              </w:rPr>
              <w:t xml:space="preserve">Bulgaria North Macedonia </w:t>
            </w:r>
            <w:r w:rsidRPr="009C58C2">
              <w:rPr>
                <w:rFonts w:ascii="Palatino Linotype" w:eastAsia="Tahoma" w:hAnsi="Palatino Linotype" w:cs="Tahoma"/>
                <w:color w:val="000000"/>
              </w:rPr>
              <w:t>Programme</w:t>
            </w:r>
            <w:r>
              <w:rPr>
                <w:rFonts w:ascii="Palatino Linotype" w:eastAsia="Tahoma" w:hAnsi="Palatino Linotype" w:cs="Tahoma"/>
                <w:color w:val="000000"/>
              </w:rPr>
              <w:t xml:space="preserve"> (2021 – 2027)</w:t>
            </w:r>
          </w:p>
        </w:tc>
      </w:tr>
      <w:tr w:rsidR="006408CB" w:rsidRPr="00574D31" w14:paraId="0ED17C5A" w14:textId="77777777" w:rsidTr="00F91D6E">
        <w:trPr>
          <w:trHeight w:val="390"/>
        </w:trPr>
        <w:tc>
          <w:tcPr>
            <w:tcW w:w="1154" w:type="dxa"/>
            <w:shd w:val="clear" w:color="auto" w:fill="E2EFD9"/>
            <w:vAlign w:val="center"/>
          </w:tcPr>
          <w:p w14:paraId="06FD0EDE" w14:textId="2D60F355" w:rsidR="006408CB" w:rsidRPr="0054709D" w:rsidRDefault="006408CB" w:rsidP="00F91D6E">
            <w:pPr>
              <w:widowControl w:val="0"/>
              <w:spacing w:after="0" w:line="240" w:lineRule="auto"/>
              <w:rPr>
                <w:rFonts w:ascii="Palatino Linotype" w:eastAsia="Tahoma" w:hAnsi="Palatino Linotype" w:cs="Tahoma"/>
                <w:b/>
                <w:color w:val="000000"/>
              </w:rPr>
            </w:pPr>
            <w:r w:rsidRPr="0054709D">
              <w:rPr>
                <w:rFonts w:ascii="Palatino Linotype" w:eastAsia="Tahoma" w:hAnsi="Palatino Linotype" w:cs="Tahoma"/>
                <w:b/>
                <w:color w:val="000000"/>
              </w:rPr>
              <w:t>TSIM</w:t>
            </w:r>
          </w:p>
        </w:tc>
        <w:tc>
          <w:tcPr>
            <w:tcW w:w="8364" w:type="dxa"/>
            <w:vAlign w:val="center"/>
          </w:tcPr>
          <w:p w14:paraId="353008E1" w14:textId="50369CC7" w:rsidR="006408CB" w:rsidRPr="004B11A1" w:rsidRDefault="006408CB" w:rsidP="009C58C2">
            <w:pPr>
              <w:widowControl w:val="0"/>
              <w:spacing w:after="0" w:line="240" w:lineRule="auto"/>
              <w:rPr>
                <w:rFonts w:ascii="Palatino Linotype" w:eastAsia="Tahoma" w:hAnsi="Palatino Linotype" w:cs="Tahoma"/>
                <w:color w:val="000000"/>
              </w:rPr>
            </w:pPr>
            <w:r w:rsidRPr="0054709D">
              <w:rPr>
                <w:rFonts w:ascii="Palatino Linotype" w:eastAsia="Tahoma" w:hAnsi="Palatino Linotype" w:cs="Tahoma"/>
                <w:color w:val="000000"/>
              </w:rPr>
              <w:t>Territorial Strategy for Integrated Measures</w:t>
            </w:r>
          </w:p>
        </w:tc>
      </w:tr>
      <w:tr w:rsidR="006408CB" w:rsidRPr="00574D31" w14:paraId="3FF409C9" w14:textId="77777777" w:rsidTr="00F91D6E">
        <w:trPr>
          <w:trHeight w:val="390"/>
        </w:trPr>
        <w:tc>
          <w:tcPr>
            <w:tcW w:w="1154" w:type="dxa"/>
            <w:shd w:val="clear" w:color="auto" w:fill="E2EFD9"/>
            <w:vAlign w:val="center"/>
          </w:tcPr>
          <w:p w14:paraId="3AEBFFA3" w14:textId="5A296AF0" w:rsidR="006408CB" w:rsidRPr="0054709D" w:rsidRDefault="006408CB" w:rsidP="00F91D6E">
            <w:pPr>
              <w:widowControl w:val="0"/>
              <w:spacing w:after="0" w:line="240" w:lineRule="auto"/>
              <w:rPr>
                <w:rFonts w:ascii="Palatino Linotype" w:eastAsia="Tahoma" w:hAnsi="Palatino Linotype" w:cs="Tahoma"/>
                <w:b/>
                <w:color w:val="000000"/>
              </w:rPr>
            </w:pPr>
            <w:r w:rsidRPr="0054709D">
              <w:rPr>
                <w:rFonts w:ascii="Palatino Linotype" w:eastAsia="Tahoma" w:hAnsi="Palatino Linotype" w:cs="Tahoma"/>
                <w:b/>
                <w:color w:val="000000"/>
              </w:rPr>
              <w:lastRenderedPageBreak/>
              <w:t>MOEW</w:t>
            </w:r>
          </w:p>
        </w:tc>
        <w:tc>
          <w:tcPr>
            <w:tcW w:w="8364" w:type="dxa"/>
            <w:vAlign w:val="center"/>
          </w:tcPr>
          <w:p w14:paraId="0ABAEBC8" w14:textId="01F86191" w:rsidR="006408CB" w:rsidRPr="0054709D" w:rsidRDefault="006408CB" w:rsidP="00F91D6E">
            <w:pPr>
              <w:widowControl w:val="0"/>
              <w:spacing w:after="0" w:line="240" w:lineRule="auto"/>
              <w:rPr>
                <w:rFonts w:ascii="Palatino Linotype" w:eastAsia="Tahoma" w:hAnsi="Palatino Linotype" w:cs="Tahoma"/>
                <w:color w:val="000000"/>
              </w:rPr>
            </w:pPr>
            <w:r w:rsidRPr="0054709D">
              <w:rPr>
                <w:rFonts w:ascii="Palatino Linotype" w:eastAsia="Tahoma" w:hAnsi="Palatino Linotype" w:cs="Tahoma"/>
                <w:color w:val="000000"/>
              </w:rPr>
              <w:t>Ministry of Environment and Waters</w:t>
            </w:r>
          </w:p>
        </w:tc>
      </w:tr>
      <w:tr w:rsidR="006408CB" w:rsidRPr="00574D31" w14:paraId="4EC7C64C" w14:textId="77777777" w:rsidTr="00F91D6E">
        <w:trPr>
          <w:trHeight w:val="390"/>
        </w:trPr>
        <w:tc>
          <w:tcPr>
            <w:tcW w:w="1154" w:type="dxa"/>
            <w:shd w:val="clear" w:color="auto" w:fill="E2EFD9"/>
            <w:vAlign w:val="center"/>
          </w:tcPr>
          <w:p w14:paraId="75FA618A" w14:textId="30C3AC20" w:rsidR="006408CB" w:rsidRPr="0054709D" w:rsidRDefault="006408CB" w:rsidP="00F91D6E">
            <w:pPr>
              <w:widowControl w:val="0"/>
              <w:spacing w:after="0" w:line="240" w:lineRule="auto"/>
              <w:rPr>
                <w:rFonts w:ascii="Palatino Linotype" w:eastAsia="Tahoma" w:hAnsi="Palatino Linotype" w:cs="Tahoma"/>
                <w:b/>
                <w:color w:val="000000"/>
              </w:rPr>
            </w:pPr>
            <w:r w:rsidRPr="0054709D">
              <w:rPr>
                <w:rFonts w:ascii="Palatino Linotype" w:eastAsia="Tahoma" w:hAnsi="Palatino Linotype" w:cs="Tahoma"/>
                <w:b/>
                <w:color w:val="000000"/>
              </w:rPr>
              <w:t>EA</w:t>
            </w:r>
            <w:r>
              <w:rPr>
                <w:rFonts w:ascii="Palatino Linotype" w:eastAsia="Tahoma" w:hAnsi="Palatino Linotype" w:cs="Tahoma"/>
                <w:b/>
                <w:color w:val="000000"/>
              </w:rPr>
              <w:t>R</w:t>
            </w:r>
          </w:p>
        </w:tc>
        <w:tc>
          <w:tcPr>
            <w:tcW w:w="8364" w:type="dxa"/>
            <w:vAlign w:val="center"/>
          </w:tcPr>
          <w:p w14:paraId="217CE0C6" w14:textId="5DAF2729" w:rsidR="006408CB" w:rsidRPr="0054709D" w:rsidRDefault="006408CB" w:rsidP="00F91D6E">
            <w:pPr>
              <w:widowControl w:val="0"/>
              <w:spacing w:after="0" w:line="240" w:lineRule="auto"/>
              <w:rPr>
                <w:rFonts w:ascii="Palatino Linotype" w:eastAsia="Tahoma" w:hAnsi="Palatino Linotype" w:cs="Tahoma"/>
                <w:color w:val="000000"/>
              </w:rPr>
            </w:pPr>
            <w:r>
              <w:rPr>
                <w:rFonts w:ascii="Palatino Linotype" w:eastAsia="Tahoma" w:hAnsi="Palatino Linotype" w:cs="Tahoma"/>
                <w:color w:val="000000"/>
              </w:rPr>
              <w:t>Environmental Assessments</w:t>
            </w:r>
            <w:r>
              <w:t xml:space="preserve"> </w:t>
            </w:r>
            <w:r w:rsidRPr="0054709D">
              <w:rPr>
                <w:rFonts w:ascii="Palatino Linotype" w:eastAsia="Tahoma" w:hAnsi="Palatino Linotype" w:cs="Tahoma"/>
                <w:color w:val="000000"/>
              </w:rPr>
              <w:t>Report</w:t>
            </w:r>
          </w:p>
        </w:tc>
      </w:tr>
      <w:tr w:rsidR="006408CB" w:rsidRPr="00574D31" w14:paraId="2DC6FA01" w14:textId="77777777" w:rsidTr="00F91D6E">
        <w:trPr>
          <w:trHeight w:val="390"/>
        </w:trPr>
        <w:tc>
          <w:tcPr>
            <w:tcW w:w="1154" w:type="dxa"/>
            <w:shd w:val="clear" w:color="auto" w:fill="E2EFD9"/>
            <w:vAlign w:val="center"/>
          </w:tcPr>
          <w:p w14:paraId="5AB57647" w14:textId="3B2D964C" w:rsidR="006408CB" w:rsidRPr="0054709D" w:rsidRDefault="006408CB" w:rsidP="00F91D6E">
            <w:pPr>
              <w:widowControl w:val="0"/>
              <w:spacing w:after="0" w:line="240" w:lineRule="auto"/>
              <w:rPr>
                <w:rFonts w:ascii="Palatino Linotype" w:eastAsia="Tahoma" w:hAnsi="Palatino Linotype" w:cs="Tahoma"/>
                <w:b/>
                <w:color w:val="000000"/>
              </w:rPr>
            </w:pPr>
            <w:r w:rsidRPr="0054709D">
              <w:rPr>
                <w:rFonts w:ascii="Palatino Linotype" w:eastAsia="Tahoma" w:hAnsi="Palatino Linotype" w:cs="Tahoma"/>
                <w:b/>
                <w:color w:val="000000"/>
              </w:rPr>
              <w:t>EA</w:t>
            </w:r>
          </w:p>
        </w:tc>
        <w:tc>
          <w:tcPr>
            <w:tcW w:w="8364" w:type="dxa"/>
            <w:vAlign w:val="center"/>
          </w:tcPr>
          <w:p w14:paraId="7E877601" w14:textId="30BC44E2" w:rsidR="006408CB" w:rsidRPr="0054709D" w:rsidRDefault="006408CB" w:rsidP="00F91D6E">
            <w:pPr>
              <w:widowControl w:val="0"/>
              <w:spacing w:after="0" w:line="240" w:lineRule="auto"/>
              <w:rPr>
                <w:rFonts w:ascii="Palatino Linotype" w:eastAsia="Tahoma" w:hAnsi="Palatino Linotype" w:cs="Tahoma"/>
                <w:color w:val="000000"/>
              </w:rPr>
            </w:pPr>
            <w:r w:rsidRPr="0054709D">
              <w:rPr>
                <w:rFonts w:ascii="Palatino Linotype" w:eastAsia="Tahoma" w:hAnsi="Palatino Linotype" w:cs="Tahoma"/>
                <w:color w:val="000000"/>
              </w:rPr>
              <w:t>Environmental Assessments</w:t>
            </w:r>
          </w:p>
        </w:tc>
      </w:tr>
      <w:tr w:rsidR="006408CB" w:rsidRPr="00574D31" w14:paraId="39050695" w14:textId="77777777" w:rsidTr="00F91D6E">
        <w:trPr>
          <w:trHeight w:val="390"/>
        </w:trPr>
        <w:tc>
          <w:tcPr>
            <w:tcW w:w="1154" w:type="dxa"/>
            <w:shd w:val="clear" w:color="auto" w:fill="E2EFD9"/>
            <w:vAlign w:val="center"/>
          </w:tcPr>
          <w:p w14:paraId="1BEFF5F6" w14:textId="41AB6ABE" w:rsidR="006408CB" w:rsidRPr="0054709D" w:rsidRDefault="006408CB" w:rsidP="00F91D6E">
            <w:pPr>
              <w:widowControl w:val="0"/>
              <w:spacing w:after="0" w:line="240" w:lineRule="auto"/>
              <w:rPr>
                <w:rFonts w:ascii="Palatino Linotype" w:eastAsia="Tahoma" w:hAnsi="Palatino Linotype" w:cs="Tahoma"/>
                <w:b/>
                <w:color w:val="000000"/>
              </w:rPr>
            </w:pPr>
            <w:r w:rsidRPr="00BA6D86">
              <w:rPr>
                <w:rFonts w:ascii="Palatino Linotype" w:eastAsia="Tahoma" w:hAnsi="Palatino Linotype" w:cs="Tahoma"/>
                <w:b/>
                <w:color w:val="000000"/>
              </w:rPr>
              <w:t>RBMP</w:t>
            </w:r>
          </w:p>
        </w:tc>
        <w:tc>
          <w:tcPr>
            <w:tcW w:w="8364" w:type="dxa"/>
            <w:vAlign w:val="center"/>
          </w:tcPr>
          <w:p w14:paraId="5FBB8C5F" w14:textId="682AD04A" w:rsidR="006408CB" w:rsidRDefault="006408CB" w:rsidP="00F91D6E">
            <w:pPr>
              <w:widowControl w:val="0"/>
              <w:spacing w:after="0" w:line="240" w:lineRule="auto"/>
              <w:rPr>
                <w:rFonts w:ascii="Palatino Linotype" w:eastAsia="Tahoma" w:hAnsi="Palatino Linotype" w:cs="Tahoma"/>
                <w:color w:val="000000"/>
              </w:rPr>
            </w:pPr>
            <w:r>
              <w:rPr>
                <w:rFonts w:ascii="Palatino Linotype" w:eastAsia="Tahoma" w:hAnsi="Palatino Linotype" w:cs="Tahoma"/>
                <w:color w:val="000000"/>
              </w:rPr>
              <w:t>River Basin Management Plan</w:t>
            </w:r>
          </w:p>
        </w:tc>
      </w:tr>
      <w:tr w:rsidR="006408CB" w:rsidRPr="00574D31" w14:paraId="07580F18" w14:textId="77777777" w:rsidTr="00F91D6E">
        <w:trPr>
          <w:trHeight w:val="390"/>
        </w:trPr>
        <w:tc>
          <w:tcPr>
            <w:tcW w:w="1154" w:type="dxa"/>
            <w:shd w:val="clear" w:color="auto" w:fill="E2EFD9"/>
            <w:vAlign w:val="center"/>
          </w:tcPr>
          <w:p w14:paraId="1DC93FFF" w14:textId="4D859BD8" w:rsidR="006408CB" w:rsidRPr="00861E09" w:rsidRDefault="006408CB" w:rsidP="00F91D6E">
            <w:pPr>
              <w:widowControl w:val="0"/>
              <w:spacing w:after="0" w:line="240" w:lineRule="auto"/>
              <w:rPr>
                <w:rFonts w:ascii="Palatino Linotype" w:eastAsia="Tahoma" w:hAnsi="Palatino Linotype" w:cs="Tahoma"/>
                <w:b/>
                <w:color w:val="000000"/>
              </w:rPr>
            </w:pPr>
            <w:r w:rsidRPr="00C25443">
              <w:rPr>
                <w:rFonts w:ascii="Palatino Linotype" w:eastAsia="Tahoma" w:hAnsi="Palatino Linotype" w:cs="Tahoma"/>
                <w:b/>
                <w:color w:val="000000"/>
              </w:rPr>
              <w:t>FRMP</w:t>
            </w:r>
          </w:p>
        </w:tc>
        <w:tc>
          <w:tcPr>
            <w:tcW w:w="8364" w:type="dxa"/>
            <w:vAlign w:val="center"/>
          </w:tcPr>
          <w:p w14:paraId="4CA8EB4F" w14:textId="03D49869" w:rsidR="006408CB" w:rsidRPr="0054709D" w:rsidRDefault="006408CB" w:rsidP="00F91D6E">
            <w:pPr>
              <w:widowControl w:val="0"/>
              <w:spacing w:after="0" w:line="240" w:lineRule="auto"/>
              <w:rPr>
                <w:rFonts w:ascii="Palatino Linotype" w:eastAsia="Tahoma" w:hAnsi="Palatino Linotype" w:cs="Tahoma"/>
                <w:color w:val="000000"/>
              </w:rPr>
            </w:pPr>
            <w:r>
              <w:rPr>
                <w:rFonts w:ascii="Palatino Linotype" w:eastAsia="Tahoma" w:hAnsi="Palatino Linotype" w:cs="Tahoma"/>
                <w:color w:val="000000"/>
              </w:rPr>
              <w:t>F</w:t>
            </w:r>
            <w:r w:rsidRPr="00891FAE">
              <w:rPr>
                <w:rFonts w:ascii="Palatino Linotype" w:eastAsia="Tahoma" w:hAnsi="Palatino Linotype" w:cs="Tahoma"/>
                <w:color w:val="000000"/>
              </w:rPr>
              <w:t>lood</w:t>
            </w:r>
            <w:r>
              <w:rPr>
                <w:rFonts w:ascii="Palatino Linotype" w:eastAsia="Tahoma" w:hAnsi="Palatino Linotype" w:cs="Tahoma"/>
                <w:color w:val="000000"/>
              </w:rPr>
              <w:t xml:space="preserve"> </w:t>
            </w:r>
            <w:r w:rsidRPr="00891FAE">
              <w:rPr>
                <w:rFonts w:ascii="Palatino Linotype" w:eastAsia="Tahoma" w:hAnsi="Palatino Linotype" w:cs="Tahoma"/>
                <w:color w:val="000000"/>
              </w:rPr>
              <w:t>River Management Plan</w:t>
            </w:r>
          </w:p>
        </w:tc>
      </w:tr>
      <w:tr w:rsidR="006408CB" w:rsidRPr="00574D31" w14:paraId="0B816551" w14:textId="77777777" w:rsidTr="00F91D6E">
        <w:trPr>
          <w:trHeight w:val="390"/>
        </w:trPr>
        <w:tc>
          <w:tcPr>
            <w:tcW w:w="1154" w:type="dxa"/>
            <w:shd w:val="clear" w:color="auto" w:fill="E2EFD9"/>
            <w:vAlign w:val="center"/>
          </w:tcPr>
          <w:p w14:paraId="730B12A7" w14:textId="0DE7A23B" w:rsidR="006408CB" w:rsidRPr="00861E09" w:rsidRDefault="006408CB" w:rsidP="00F91D6E">
            <w:pPr>
              <w:widowControl w:val="0"/>
              <w:spacing w:after="0" w:line="240" w:lineRule="auto"/>
              <w:rPr>
                <w:rFonts w:ascii="Palatino Linotype" w:eastAsia="Tahoma" w:hAnsi="Palatino Linotype" w:cs="Tahoma"/>
                <w:b/>
                <w:color w:val="000000"/>
              </w:rPr>
            </w:pPr>
          </w:p>
        </w:tc>
        <w:tc>
          <w:tcPr>
            <w:tcW w:w="8364" w:type="dxa"/>
            <w:vAlign w:val="center"/>
          </w:tcPr>
          <w:p w14:paraId="0AD79525" w14:textId="7D088DEF" w:rsidR="006408CB" w:rsidRPr="0054709D" w:rsidRDefault="006408CB" w:rsidP="00891FAE">
            <w:pPr>
              <w:widowControl w:val="0"/>
              <w:spacing w:after="0" w:line="240" w:lineRule="auto"/>
              <w:rPr>
                <w:rFonts w:ascii="Palatino Linotype" w:eastAsia="Tahoma" w:hAnsi="Palatino Linotype" w:cs="Tahoma"/>
                <w:color w:val="000000"/>
              </w:rPr>
            </w:pPr>
          </w:p>
        </w:tc>
      </w:tr>
    </w:tbl>
    <w:sdt>
      <w:sdtPr>
        <w:rPr>
          <w:rFonts w:asciiTheme="minorHAnsi" w:eastAsiaTheme="minorHAnsi" w:hAnsiTheme="minorHAnsi" w:cstheme="minorBidi"/>
          <w:color w:val="auto"/>
          <w:sz w:val="22"/>
          <w:szCs w:val="22"/>
        </w:rPr>
        <w:id w:val="-1255361940"/>
        <w:docPartObj>
          <w:docPartGallery w:val="Table of Contents"/>
          <w:docPartUnique/>
        </w:docPartObj>
      </w:sdtPr>
      <w:sdtEndPr>
        <w:rPr>
          <w:b/>
          <w:bCs/>
          <w:noProof/>
        </w:rPr>
      </w:sdtEndPr>
      <w:sdtContent>
        <w:p w14:paraId="03181BCD" w14:textId="4C3A15F1" w:rsidR="006F4581" w:rsidRPr="00D27718" w:rsidRDefault="009B4942">
          <w:pPr>
            <w:pStyle w:val="TOCHeading"/>
            <w:rPr>
              <w:rFonts w:asciiTheme="minorHAnsi" w:hAnsiTheme="minorHAnsi"/>
              <w:color w:val="auto"/>
              <w:sz w:val="22"/>
            </w:rPr>
          </w:pPr>
          <w:r>
            <w:rPr>
              <w:rFonts w:asciiTheme="minorHAnsi" w:eastAsiaTheme="minorHAnsi" w:hAnsiTheme="minorHAnsi" w:cstheme="minorBidi"/>
              <w:color w:val="auto"/>
              <w:sz w:val="22"/>
              <w:szCs w:val="22"/>
            </w:rPr>
            <w:br w:type="page"/>
          </w:r>
          <w:r>
            <w:rPr>
              <w:rFonts w:asciiTheme="minorHAnsi" w:eastAsiaTheme="minorHAnsi" w:hAnsiTheme="minorHAnsi" w:cstheme="minorBidi"/>
              <w:color w:val="auto"/>
              <w:sz w:val="22"/>
              <w:szCs w:val="22"/>
            </w:rPr>
            <w:lastRenderedPageBreak/>
            <w:t>Table of content</w:t>
          </w:r>
        </w:p>
        <w:p w14:paraId="1C9E79AA" w14:textId="1BFAABC7" w:rsidR="009B4942" w:rsidRPr="00BC7656" w:rsidRDefault="006F4581" w:rsidP="00BC7656">
          <w:pPr>
            <w:pStyle w:val="TOC1"/>
            <w:rPr>
              <w:rFonts w:cstheme="minorBidi"/>
              <w:noProof/>
              <w:lang w:val="en-GB" w:eastAsia="en-GB"/>
            </w:rPr>
          </w:pPr>
          <w:r>
            <w:fldChar w:fldCharType="begin"/>
          </w:r>
          <w:r>
            <w:instrText xml:space="preserve"> TOC \o "1-3" \h \z \u </w:instrText>
          </w:r>
          <w:r>
            <w:fldChar w:fldCharType="separate"/>
          </w:r>
          <w:hyperlink w:anchor="_Toc123655918" w:history="1">
            <w:r w:rsidR="009B4942" w:rsidRPr="000A1808">
              <w:rPr>
                <w:rStyle w:val="Hyperlink"/>
                <w:rFonts w:ascii="Palatino Linotype" w:hAnsi="Palatino Linotype"/>
                <w:noProof/>
              </w:rPr>
              <w:t>Preface</w:t>
            </w:r>
            <w:r w:rsidR="009B4942" w:rsidRPr="00BC7656">
              <w:rPr>
                <w:noProof/>
                <w:webHidden/>
              </w:rPr>
              <w:tab/>
            </w:r>
            <w:r w:rsidR="009B4942" w:rsidRPr="00BC7656">
              <w:rPr>
                <w:noProof/>
                <w:webHidden/>
              </w:rPr>
              <w:fldChar w:fldCharType="begin"/>
            </w:r>
            <w:r w:rsidR="009B4942" w:rsidRPr="00BC7656">
              <w:rPr>
                <w:noProof/>
                <w:webHidden/>
              </w:rPr>
              <w:instrText xml:space="preserve"> PAGEREF _Toc123655918 \h </w:instrText>
            </w:r>
            <w:r w:rsidR="009B4942" w:rsidRPr="00BC7656">
              <w:rPr>
                <w:noProof/>
                <w:webHidden/>
              </w:rPr>
            </w:r>
            <w:r w:rsidR="009B4942" w:rsidRPr="00BC7656">
              <w:rPr>
                <w:noProof/>
                <w:webHidden/>
              </w:rPr>
              <w:fldChar w:fldCharType="separate"/>
            </w:r>
            <w:r w:rsidR="002B4AAE">
              <w:rPr>
                <w:noProof/>
                <w:webHidden/>
              </w:rPr>
              <w:t>6</w:t>
            </w:r>
            <w:r w:rsidR="009B4942" w:rsidRPr="00BC7656">
              <w:rPr>
                <w:noProof/>
                <w:webHidden/>
              </w:rPr>
              <w:fldChar w:fldCharType="end"/>
            </w:r>
          </w:hyperlink>
        </w:p>
        <w:p w14:paraId="06AE1E57" w14:textId="25762E16" w:rsidR="009B4942" w:rsidRPr="00BC7656" w:rsidRDefault="004C57D4" w:rsidP="00A94BAE">
          <w:pPr>
            <w:pStyle w:val="TOC1"/>
            <w:rPr>
              <w:rFonts w:cstheme="minorBidi"/>
              <w:noProof/>
              <w:lang w:val="en-GB" w:eastAsia="en-GB"/>
            </w:rPr>
          </w:pPr>
          <w:hyperlink w:anchor="_Toc123655919" w:history="1">
            <w:r w:rsidR="009B4942" w:rsidRPr="000A1808">
              <w:rPr>
                <w:rStyle w:val="Hyperlink"/>
                <w:rFonts w:ascii="Palatino Linotype" w:eastAsia="Times New Roman" w:hAnsi="Palatino Linotype"/>
                <w:b/>
                <w:bCs/>
                <w:noProof/>
                <w:kern w:val="32"/>
                <w:lang w:val="en-GB" w:eastAsia="lv-LV"/>
              </w:rPr>
              <w:t>Explanation of text-box</w:t>
            </w:r>
            <w:r w:rsidR="009B4942" w:rsidRPr="00BC7656">
              <w:rPr>
                <w:noProof/>
                <w:webHidden/>
              </w:rPr>
              <w:tab/>
            </w:r>
            <w:r w:rsidR="009B4942" w:rsidRPr="00BC7656">
              <w:rPr>
                <w:noProof/>
                <w:webHidden/>
              </w:rPr>
              <w:fldChar w:fldCharType="begin"/>
            </w:r>
            <w:r w:rsidR="009B4942" w:rsidRPr="00BC7656">
              <w:rPr>
                <w:noProof/>
                <w:webHidden/>
              </w:rPr>
              <w:instrText xml:space="preserve"> PAGEREF _Toc123655919 \h </w:instrText>
            </w:r>
            <w:r w:rsidR="009B4942" w:rsidRPr="00BC7656">
              <w:rPr>
                <w:noProof/>
                <w:webHidden/>
              </w:rPr>
            </w:r>
            <w:r w:rsidR="009B4942" w:rsidRPr="00BC7656">
              <w:rPr>
                <w:noProof/>
                <w:webHidden/>
              </w:rPr>
              <w:fldChar w:fldCharType="separate"/>
            </w:r>
            <w:r w:rsidR="002B4AAE">
              <w:rPr>
                <w:noProof/>
                <w:webHidden/>
              </w:rPr>
              <w:t>7</w:t>
            </w:r>
            <w:r w:rsidR="009B4942" w:rsidRPr="00BC7656">
              <w:rPr>
                <w:noProof/>
                <w:webHidden/>
              </w:rPr>
              <w:fldChar w:fldCharType="end"/>
            </w:r>
          </w:hyperlink>
        </w:p>
        <w:p w14:paraId="60CEB031" w14:textId="22B8F998" w:rsidR="009B4942" w:rsidRPr="00BC7656" w:rsidRDefault="004C57D4" w:rsidP="00A94BAE">
          <w:pPr>
            <w:pStyle w:val="TOC1"/>
            <w:rPr>
              <w:rFonts w:cstheme="minorBidi"/>
              <w:noProof/>
              <w:lang w:val="en-GB" w:eastAsia="en-GB"/>
            </w:rPr>
          </w:pPr>
          <w:hyperlink w:anchor="_Toc123655920" w:history="1">
            <w:r w:rsidR="009B4942" w:rsidRPr="000A1808">
              <w:rPr>
                <w:rStyle w:val="Hyperlink"/>
                <w:rFonts w:ascii="Palatino Linotype" w:hAnsi="Palatino Linotype"/>
                <w:noProof/>
              </w:rPr>
              <w:t>Legal Basis</w:t>
            </w:r>
            <w:r w:rsidR="009B4942" w:rsidRPr="00BC7656">
              <w:rPr>
                <w:noProof/>
                <w:webHidden/>
              </w:rPr>
              <w:tab/>
            </w:r>
            <w:r w:rsidR="009B4942" w:rsidRPr="00BC7656">
              <w:rPr>
                <w:noProof/>
                <w:webHidden/>
              </w:rPr>
              <w:fldChar w:fldCharType="begin"/>
            </w:r>
            <w:r w:rsidR="009B4942" w:rsidRPr="00BC7656">
              <w:rPr>
                <w:noProof/>
                <w:webHidden/>
              </w:rPr>
              <w:instrText xml:space="preserve"> PAGEREF _Toc123655920 \h </w:instrText>
            </w:r>
            <w:r w:rsidR="009B4942" w:rsidRPr="00BC7656">
              <w:rPr>
                <w:noProof/>
                <w:webHidden/>
              </w:rPr>
            </w:r>
            <w:r w:rsidR="009B4942" w:rsidRPr="00BC7656">
              <w:rPr>
                <w:noProof/>
                <w:webHidden/>
              </w:rPr>
              <w:fldChar w:fldCharType="separate"/>
            </w:r>
            <w:r w:rsidR="002B4AAE">
              <w:rPr>
                <w:noProof/>
                <w:webHidden/>
              </w:rPr>
              <w:t>7</w:t>
            </w:r>
            <w:r w:rsidR="009B4942" w:rsidRPr="00BC7656">
              <w:rPr>
                <w:noProof/>
                <w:webHidden/>
              </w:rPr>
              <w:fldChar w:fldCharType="end"/>
            </w:r>
          </w:hyperlink>
        </w:p>
        <w:p w14:paraId="744A37AA" w14:textId="74D67404" w:rsidR="009B4942" w:rsidRPr="00BC7656" w:rsidRDefault="004C57D4" w:rsidP="00A94BAE">
          <w:pPr>
            <w:pStyle w:val="TOC1"/>
            <w:rPr>
              <w:rFonts w:cstheme="minorBidi"/>
              <w:noProof/>
              <w:lang w:val="en-GB" w:eastAsia="en-GB"/>
            </w:rPr>
          </w:pPr>
          <w:hyperlink w:anchor="_Toc123655921" w:history="1">
            <w:r w:rsidR="009B4942" w:rsidRPr="000A1808">
              <w:rPr>
                <w:rStyle w:val="Hyperlink"/>
                <w:rFonts w:ascii="Palatino Linotype" w:hAnsi="Palatino Linotype"/>
                <w:noProof/>
              </w:rPr>
              <w:t>1</w:t>
            </w:r>
            <w:r w:rsidR="009B4942" w:rsidRPr="00BC7656">
              <w:rPr>
                <w:rFonts w:cstheme="minorBidi"/>
                <w:noProof/>
                <w:lang w:val="en-GB" w:eastAsia="en-GB"/>
              </w:rPr>
              <w:tab/>
            </w:r>
            <w:r w:rsidR="009B4942" w:rsidRPr="000A1808">
              <w:rPr>
                <w:rStyle w:val="Hyperlink"/>
                <w:rFonts w:ascii="Palatino Linotype" w:hAnsi="Palatino Linotype"/>
                <w:noProof/>
              </w:rPr>
              <w:t>General Information</w:t>
            </w:r>
            <w:r w:rsidR="009B4942" w:rsidRPr="00BC7656">
              <w:rPr>
                <w:noProof/>
                <w:webHidden/>
              </w:rPr>
              <w:tab/>
            </w:r>
            <w:r w:rsidR="009B4942" w:rsidRPr="00BC7656">
              <w:rPr>
                <w:noProof/>
                <w:webHidden/>
              </w:rPr>
              <w:fldChar w:fldCharType="begin"/>
            </w:r>
            <w:r w:rsidR="009B4942" w:rsidRPr="00BC7656">
              <w:rPr>
                <w:noProof/>
                <w:webHidden/>
              </w:rPr>
              <w:instrText xml:space="preserve"> PAGEREF _Toc123655921 \h </w:instrText>
            </w:r>
            <w:r w:rsidR="009B4942" w:rsidRPr="00BC7656">
              <w:rPr>
                <w:noProof/>
                <w:webHidden/>
              </w:rPr>
            </w:r>
            <w:r w:rsidR="009B4942" w:rsidRPr="00BC7656">
              <w:rPr>
                <w:noProof/>
                <w:webHidden/>
              </w:rPr>
              <w:fldChar w:fldCharType="separate"/>
            </w:r>
            <w:r w:rsidR="002B4AAE">
              <w:rPr>
                <w:noProof/>
                <w:webHidden/>
              </w:rPr>
              <w:t>8</w:t>
            </w:r>
            <w:r w:rsidR="009B4942" w:rsidRPr="00BC7656">
              <w:rPr>
                <w:noProof/>
                <w:webHidden/>
              </w:rPr>
              <w:fldChar w:fldCharType="end"/>
            </w:r>
          </w:hyperlink>
        </w:p>
        <w:p w14:paraId="5E467C3A" w14:textId="77157C9B" w:rsidR="009B4942" w:rsidRPr="00BC7656" w:rsidRDefault="004C57D4" w:rsidP="00A94BAE">
          <w:pPr>
            <w:pStyle w:val="TOC2"/>
            <w:rPr>
              <w:rFonts w:cstheme="minorBidi"/>
              <w:noProof/>
              <w:lang w:val="en-GB" w:eastAsia="en-GB"/>
            </w:rPr>
          </w:pPr>
          <w:hyperlink w:anchor="_Toc123655922" w:history="1">
            <w:r w:rsidR="009B4942" w:rsidRPr="000A1808">
              <w:rPr>
                <w:rStyle w:val="Hyperlink"/>
                <w:rFonts w:ascii="Palatino Linotype" w:hAnsi="Palatino Linotype" w:cs="Tahoma"/>
                <w:bCs/>
                <w:noProof/>
              </w:rPr>
              <w:t>1.1.</w:t>
            </w:r>
            <w:r w:rsidR="009B4942" w:rsidRPr="00BC7656">
              <w:rPr>
                <w:rFonts w:cstheme="minorBidi"/>
                <w:noProof/>
                <w:lang w:val="en-GB" w:eastAsia="en-GB"/>
              </w:rPr>
              <w:tab/>
            </w:r>
            <w:r w:rsidR="009B4942" w:rsidRPr="000A1808">
              <w:rPr>
                <w:rStyle w:val="Hyperlink"/>
                <w:rFonts w:ascii="Palatino Linotype" w:hAnsi="Palatino Linotype" w:cs="Tahoma"/>
                <w:bCs/>
                <w:noProof/>
              </w:rPr>
              <w:t>Overview of INTERREG VI-A IPA Bulgaria – North Macedonia Programme</w:t>
            </w:r>
            <w:r w:rsidR="009B4942" w:rsidRPr="00BC7656">
              <w:rPr>
                <w:noProof/>
                <w:webHidden/>
              </w:rPr>
              <w:tab/>
            </w:r>
            <w:r w:rsidR="009B4942" w:rsidRPr="00BC7656">
              <w:rPr>
                <w:noProof/>
                <w:webHidden/>
              </w:rPr>
              <w:fldChar w:fldCharType="begin"/>
            </w:r>
            <w:r w:rsidR="009B4942" w:rsidRPr="00BC7656">
              <w:rPr>
                <w:noProof/>
                <w:webHidden/>
              </w:rPr>
              <w:instrText xml:space="preserve"> PAGEREF _Toc123655922 \h </w:instrText>
            </w:r>
            <w:r w:rsidR="009B4942" w:rsidRPr="00BC7656">
              <w:rPr>
                <w:noProof/>
                <w:webHidden/>
              </w:rPr>
            </w:r>
            <w:r w:rsidR="009B4942" w:rsidRPr="00BC7656">
              <w:rPr>
                <w:noProof/>
                <w:webHidden/>
              </w:rPr>
              <w:fldChar w:fldCharType="separate"/>
            </w:r>
            <w:r w:rsidR="002B4AAE">
              <w:rPr>
                <w:noProof/>
                <w:webHidden/>
              </w:rPr>
              <w:t>9</w:t>
            </w:r>
            <w:r w:rsidR="009B4942" w:rsidRPr="00BC7656">
              <w:rPr>
                <w:noProof/>
                <w:webHidden/>
              </w:rPr>
              <w:fldChar w:fldCharType="end"/>
            </w:r>
          </w:hyperlink>
        </w:p>
        <w:p w14:paraId="5118A67E" w14:textId="1CC45DB2" w:rsidR="009B4942" w:rsidRPr="00BC7656" w:rsidRDefault="004C57D4">
          <w:pPr>
            <w:pStyle w:val="TOC3"/>
            <w:tabs>
              <w:tab w:val="left" w:pos="1320"/>
              <w:tab w:val="right" w:leader="dot" w:pos="9488"/>
            </w:tabs>
            <w:rPr>
              <w:rFonts w:ascii="Palatino Linotype" w:hAnsi="Palatino Linotype" w:cstheme="minorBidi"/>
              <w:noProof/>
              <w:lang w:val="en-GB" w:eastAsia="en-GB"/>
            </w:rPr>
          </w:pPr>
          <w:hyperlink w:anchor="_Toc123655923" w:history="1">
            <w:r w:rsidR="009B4942" w:rsidRPr="000A1808">
              <w:rPr>
                <w:rStyle w:val="Hyperlink"/>
                <w:rFonts w:ascii="Palatino Linotype" w:hAnsi="Palatino Linotype" w:cs="Tahoma"/>
                <w:noProof/>
              </w:rPr>
              <w:t>1.1.1</w:t>
            </w:r>
            <w:r w:rsidR="009B4942" w:rsidRPr="00BC7656">
              <w:rPr>
                <w:rFonts w:ascii="Palatino Linotype" w:hAnsi="Palatino Linotype" w:cstheme="minorBidi"/>
                <w:noProof/>
                <w:lang w:val="en-GB" w:eastAsia="en-GB"/>
              </w:rPr>
              <w:tab/>
            </w:r>
            <w:r w:rsidR="009B4942" w:rsidRPr="000A1808">
              <w:rPr>
                <w:rStyle w:val="Hyperlink"/>
                <w:rFonts w:ascii="Palatino Linotype" w:hAnsi="Palatino Linotype" w:cs="Tahoma"/>
                <w:noProof/>
              </w:rPr>
              <w:t>Programme area</w:t>
            </w:r>
            <w:r w:rsidR="009B4942" w:rsidRPr="00BC7656">
              <w:rPr>
                <w:rFonts w:ascii="Palatino Linotype" w:hAnsi="Palatino Linotype"/>
                <w:noProof/>
                <w:webHidden/>
              </w:rPr>
              <w:tab/>
            </w:r>
            <w:r w:rsidR="009B4942" w:rsidRPr="00D27718">
              <w:rPr>
                <w:rFonts w:ascii="Palatino Linotype" w:hAnsi="Palatino Linotype"/>
                <w:noProof/>
                <w:webHidden/>
              </w:rPr>
              <w:fldChar w:fldCharType="begin"/>
            </w:r>
            <w:r w:rsidR="009B4942" w:rsidRPr="00BC7656">
              <w:rPr>
                <w:rFonts w:ascii="Palatino Linotype" w:hAnsi="Palatino Linotype"/>
                <w:noProof/>
                <w:webHidden/>
              </w:rPr>
              <w:instrText xml:space="preserve"> PAGEREF _Toc123655923 \h </w:instrText>
            </w:r>
            <w:r w:rsidR="009B4942" w:rsidRPr="00D27718">
              <w:rPr>
                <w:rFonts w:ascii="Palatino Linotype" w:hAnsi="Palatino Linotype"/>
                <w:noProof/>
                <w:webHidden/>
              </w:rPr>
            </w:r>
            <w:r w:rsidR="009B4942" w:rsidRPr="00D27718">
              <w:rPr>
                <w:rFonts w:ascii="Palatino Linotype" w:hAnsi="Palatino Linotype"/>
                <w:noProof/>
                <w:webHidden/>
              </w:rPr>
              <w:fldChar w:fldCharType="separate"/>
            </w:r>
            <w:r w:rsidR="002B4AAE">
              <w:rPr>
                <w:rFonts w:ascii="Palatino Linotype" w:hAnsi="Palatino Linotype"/>
                <w:noProof/>
                <w:webHidden/>
              </w:rPr>
              <w:t>10</w:t>
            </w:r>
            <w:r w:rsidR="009B4942" w:rsidRPr="00D27718">
              <w:rPr>
                <w:rFonts w:ascii="Palatino Linotype" w:hAnsi="Palatino Linotype"/>
                <w:noProof/>
                <w:webHidden/>
              </w:rPr>
              <w:fldChar w:fldCharType="end"/>
            </w:r>
          </w:hyperlink>
        </w:p>
        <w:p w14:paraId="39B81F6B" w14:textId="5563AA96" w:rsidR="009B4942" w:rsidRPr="00BC7656" w:rsidRDefault="004C57D4">
          <w:pPr>
            <w:pStyle w:val="TOC3"/>
            <w:tabs>
              <w:tab w:val="left" w:pos="1320"/>
              <w:tab w:val="right" w:leader="dot" w:pos="9488"/>
            </w:tabs>
            <w:rPr>
              <w:rFonts w:ascii="Palatino Linotype" w:hAnsi="Palatino Linotype" w:cstheme="minorBidi"/>
              <w:noProof/>
              <w:lang w:val="en-GB" w:eastAsia="en-GB"/>
            </w:rPr>
          </w:pPr>
          <w:hyperlink w:anchor="_Toc123655924" w:history="1">
            <w:r w:rsidR="009B4942" w:rsidRPr="000A1808">
              <w:rPr>
                <w:rStyle w:val="Hyperlink"/>
                <w:rFonts w:ascii="Palatino Linotype" w:hAnsi="Palatino Linotype" w:cs="Tahoma"/>
                <w:noProof/>
                <w:lang w:val="en-GB"/>
              </w:rPr>
              <w:t>1.1.2</w:t>
            </w:r>
            <w:r w:rsidR="009B4942" w:rsidRPr="00BC7656">
              <w:rPr>
                <w:rFonts w:ascii="Palatino Linotype" w:hAnsi="Palatino Linotype" w:cstheme="minorBidi"/>
                <w:noProof/>
                <w:lang w:val="en-GB" w:eastAsia="en-GB"/>
              </w:rPr>
              <w:tab/>
            </w:r>
            <w:r w:rsidR="009B4942" w:rsidRPr="000A1808">
              <w:rPr>
                <w:rStyle w:val="Hyperlink"/>
                <w:rFonts w:ascii="Palatino Linotype" w:hAnsi="Palatino Linotype" w:cs="Tahoma"/>
                <w:noProof/>
                <w:lang w:val="en-GB"/>
              </w:rPr>
              <w:t>Programme Strategy</w:t>
            </w:r>
            <w:r w:rsidR="009B4942" w:rsidRPr="00BC7656">
              <w:rPr>
                <w:rFonts w:ascii="Palatino Linotype" w:hAnsi="Palatino Linotype"/>
                <w:noProof/>
                <w:webHidden/>
              </w:rPr>
              <w:tab/>
            </w:r>
            <w:r w:rsidR="009B4942" w:rsidRPr="00D27718">
              <w:rPr>
                <w:rFonts w:ascii="Palatino Linotype" w:hAnsi="Palatino Linotype"/>
                <w:noProof/>
                <w:webHidden/>
              </w:rPr>
              <w:fldChar w:fldCharType="begin"/>
            </w:r>
            <w:r w:rsidR="009B4942" w:rsidRPr="00BC7656">
              <w:rPr>
                <w:rFonts w:ascii="Palatino Linotype" w:hAnsi="Palatino Linotype"/>
                <w:noProof/>
                <w:webHidden/>
              </w:rPr>
              <w:instrText xml:space="preserve"> PAGEREF _Toc123655924 \h </w:instrText>
            </w:r>
            <w:r w:rsidR="009B4942" w:rsidRPr="00D27718">
              <w:rPr>
                <w:rFonts w:ascii="Palatino Linotype" w:hAnsi="Palatino Linotype"/>
                <w:noProof/>
                <w:webHidden/>
              </w:rPr>
            </w:r>
            <w:r w:rsidR="009B4942" w:rsidRPr="00D27718">
              <w:rPr>
                <w:rFonts w:ascii="Palatino Linotype" w:hAnsi="Palatino Linotype"/>
                <w:noProof/>
                <w:webHidden/>
              </w:rPr>
              <w:fldChar w:fldCharType="separate"/>
            </w:r>
            <w:r w:rsidR="002B4AAE">
              <w:rPr>
                <w:rFonts w:ascii="Palatino Linotype" w:hAnsi="Palatino Linotype"/>
                <w:noProof/>
                <w:webHidden/>
              </w:rPr>
              <w:t>10</w:t>
            </w:r>
            <w:r w:rsidR="009B4942" w:rsidRPr="00D27718">
              <w:rPr>
                <w:rFonts w:ascii="Palatino Linotype" w:hAnsi="Palatino Linotype"/>
                <w:noProof/>
                <w:webHidden/>
              </w:rPr>
              <w:fldChar w:fldCharType="end"/>
            </w:r>
          </w:hyperlink>
        </w:p>
        <w:p w14:paraId="679A1812" w14:textId="584957D4" w:rsidR="009B4942" w:rsidRPr="00BC7656" w:rsidRDefault="004C57D4">
          <w:pPr>
            <w:pStyle w:val="TOC3"/>
            <w:tabs>
              <w:tab w:val="left" w:pos="1320"/>
              <w:tab w:val="right" w:leader="dot" w:pos="9488"/>
            </w:tabs>
            <w:rPr>
              <w:rFonts w:ascii="Palatino Linotype" w:hAnsi="Palatino Linotype" w:cstheme="minorBidi"/>
              <w:noProof/>
              <w:lang w:val="en-GB" w:eastAsia="en-GB"/>
            </w:rPr>
          </w:pPr>
          <w:hyperlink w:anchor="_Toc123655925" w:history="1">
            <w:r w:rsidR="009B4942" w:rsidRPr="000A1808">
              <w:rPr>
                <w:rStyle w:val="Hyperlink"/>
                <w:rFonts w:ascii="Palatino Linotype" w:hAnsi="Palatino Linotype" w:cs="Tahoma"/>
                <w:noProof/>
                <w:lang w:val="en-GB"/>
              </w:rPr>
              <w:t>1.1.3</w:t>
            </w:r>
            <w:r w:rsidR="009B4942" w:rsidRPr="00BC7656">
              <w:rPr>
                <w:rFonts w:ascii="Palatino Linotype" w:hAnsi="Palatino Linotype" w:cstheme="minorBidi"/>
                <w:noProof/>
                <w:lang w:val="en-GB" w:eastAsia="en-GB"/>
              </w:rPr>
              <w:tab/>
            </w:r>
            <w:r w:rsidR="009B4942" w:rsidRPr="000A1808">
              <w:rPr>
                <w:rStyle w:val="Hyperlink"/>
                <w:rFonts w:ascii="Palatino Linotype" w:hAnsi="Palatino Linotype" w:cs="Tahoma"/>
                <w:noProof/>
                <w:lang w:val="en-GB"/>
              </w:rPr>
              <w:t>The programme overall objective</w:t>
            </w:r>
            <w:r w:rsidR="009B4942" w:rsidRPr="00BC7656">
              <w:rPr>
                <w:rFonts w:ascii="Palatino Linotype" w:hAnsi="Palatino Linotype"/>
                <w:noProof/>
                <w:webHidden/>
              </w:rPr>
              <w:tab/>
            </w:r>
            <w:r w:rsidR="009B4942" w:rsidRPr="00D27718">
              <w:rPr>
                <w:rFonts w:ascii="Palatino Linotype" w:hAnsi="Palatino Linotype"/>
                <w:noProof/>
                <w:webHidden/>
              </w:rPr>
              <w:fldChar w:fldCharType="begin"/>
            </w:r>
            <w:r w:rsidR="009B4942" w:rsidRPr="00BC7656">
              <w:rPr>
                <w:rFonts w:ascii="Palatino Linotype" w:hAnsi="Palatino Linotype"/>
                <w:noProof/>
                <w:webHidden/>
              </w:rPr>
              <w:instrText xml:space="preserve"> PAGEREF _Toc123655925 \h </w:instrText>
            </w:r>
            <w:r w:rsidR="009B4942" w:rsidRPr="00D27718">
              <w:rPr>
                <w:rFonts w:ascii="Palatino Linotype" w:hAnsi="Palatino Linotype"/>
                <w:noProof/>
                <w:webHidden/>
              </w:rPr>
            </w:r>
            <w:r w:rsidR="009B4942" w:rsidRPr="00D27718">
              <w:rPr>
                <w:rFonts w:ascii="Palatino Linotype" w:hAnsi="Palatino Linotype"/>
                <w:noProof/>
                <w:webHidden/>
              </w:rPr>
              <w:fldChar w:fldCharType="separate"/>
            </w:r>
            <w:r w:rsidR="002B4AAE">
              <w:rPr>
                <w:rFonts w:ascii="Palatino Linotype" w:hAnsi="Palatino Linotype"/>
                <w:noProof/>
                <w:webHidden/>
              </w:rPr>
              <w:t>11</w:t>
            </w:r>
            <w:r w:rsidR="009B4942" w:rsidRPr="00D27718">
              <w:rPr>
                <w:rFonts w:ascii="Palatino Linotype" w:hAnsi="Palatino Linotype"/>
                <w:noProof/>
                <w:webHidden/>
              </w:rPr>
              <w:fldChar w:fldCharType="end"/>
            </w:r>
          </w:hyperlink>
        </w:p>
        <w:p w14:paraId="1D9A6054" w14:textId="64488952" w:rsidR="009B4942" w:rsidRPr="00BC7656" w:rsidRDefault="004C57D4">
          <w:pPr>
            <w:pStyle w:val="TOC3"/>
            <w:tabs>
              <w:tab w:val="left" w:pos="1320"/>
              <w:tab w:val="right" w:leader="dot" w:pos="9488"/>
            </w:tabs>
            <w:rPr>
              <w:rFonts w:ascii="Palatino Linotype" w:hAnsi="Palatino Linotype" w:cstheme="minorBidi"/>
              <w:noProof/>
              <w:lang w:val="en-GB" w:eastAsia="en-GB"/>
            </w:rPr>
          </w:pPr>
          <w:hyperlink w:anchor="_Toc123655926" w:history="1">
            <w:r w:rsidR="009B4942" w:rsidRPr="000A1808">
              <w:rPr>
                <w:rStyle w:val="Hyperlink"/>
                <w:rFonts w:ascii="Palatino Linotype" w:eastAsiaTheme="minorHAnsi" w:hAnsi="Palatino Linotype" w:cs="Tahoma"/>
                <w:noProof/>
              </w:rPr>
              <w:t>1.1.4</w:t>
            </w:r>
            <w:r w:rsidR="009B4942" w:rsidRPr="00BC7656">
              <w:rPr>
                <w:rFonts w:ascii="Palatino Linotype" w:hAnsi="Palatino Linotype" w:cstheme="minorBidi"/>
                <w:noProof/>
                <w:lang w:val="en-GB" w:eastAsia="en-GB"/>
              </w:rPr>
              <w:tab/>
            </w:r>
            <w:r w:rsidR="009B4942" w:rsidRPr="000A1808">
              <w:rPr>
                <w:rStyle w:val="Hyperlink"/>
                <w:rFonts w:ascii="Palatino Linotype" w:eastAsiaTheme="minorHAnsi" w:hAnsi="Palatino Linotype" w:cs="Tahoma"/>
                <w:noProof/>
              </w:rPr>
              <w:t>Programme Priorities</w:t>
            </w:r>
            <w:r w:rsidR="009B4942" w:rsidRPr="00BC7656">
              <w:rPr>
                <w:rFonts w:ascii="Palatino Linotype" w:hAnsi="Palatino Linotype"/>
                <w:noProof/>
                <w:webHidden/>
              </w:rPr>
              <w:tab/>
            </w:r>
            <w:r w:rsidR="009B4942" w:rsidRPr="00D27718">
              <w:rPr>
                <w:rFonts w:ascii="Palatino Linotype" w:hAnsi="Palatino Linotype"/>
                <w:noProof/>
                <w:webHidden/>
              </w:rPr>
              <w:fldChar w:fldCharType="begin"/>
            </w:r>
            <w:r w:rsidR="009B4942" w:rsidRPr="00BC7656">
              <w:rPr>
                <w:rFonts w:ascii="Palatino Linotype" w:hAnsi="Palatino Linotype"/>
                <w:noProof/>
                <w:webHidden/>
              </w:rPr>
              <w:instrText xml:space="preserve"> PAGEREF _Toc123655926 \h </w:instrText>
            </w:r>
            <w:r w:rsidR="009B4942" w:rsidRPr="00D27718">
              <w:rPr>
                <w:rFonts w:ascii="Palatino Linotype" w:hAnsi="Palatino Linotype"/>
                <w:noProof/>
                <w:webHidden/>
              </w:rPr>
            </w:r>
            <w:r w:rsidR="009B4942" w:rsidRPr="00D27718">
              <w:rPr>
                <w:rFonts w:ascii="Palatino Linotype" w:hAnsi="Palatino Linotype"/>
                <w:noProof/>
                <w:webHidden/>
              </w:rPr>
              <w:fldChar w:fldCharType="separate"/>
            </w:r>
            <w:r w:rsidR="002B4AAE">
              <w:rPr>
                <w:rFonts w:ascii="Palatino Linotype" w:hAnsi="Palatino Linotype"/>
                <w:noProof/>
                <w:webHidden/>
              </w:rPr>
              <w:t>11</w:t>
            </w:r>
            <w:r w:rsidR="009B4942" w:rsidRPr="00D27718">
              <w:rPr>
                <w:rFonts w:ascii="Palatino Linotype" w:hAnsi="Palatino Linotype"/>
                <w:noProof/>
                <w:webHidden/>
              </w:rPr>
              <w:fldChar w:fldCharType="end"/>
            </w:r>
          </w:hyperlink>
        </w:p>
        <w:p w14:paraId="466E3EAC" w14:textId="480AFDA9" w:rsidR="009B4942" w:rsidRPr="00BC7656" w:rsidRDefault="004C57D4">
          <w:pPr>
            <w:pStyle w:val="TOC3"/>
            <w:tabs>
              <w:tab w:val="left" w:pos="1320"/>
              <w:tab w:val="right" w:leader="dot" w:pos="9488"/>
            </w:tabs>
            <w:rPr>
              <w:rFonts w:ascii="Palatino Linotype" w:hAnsi="Palatino Linotype" w:cstheme="minorBidi"/>
              <w:noProof/>
              <w:lang w:val="en-GB" w:eastAsia="en-GB"/>
            </w:rPr>
          </w:pPr>
          <w:hyperlink w:anchor="_Toc123655927" w:history="1">
            <w:r w:rsidR="009B4942" w:rsidRPr="000A1808">
              <w:rPr>
                <w:rStyle w:val="Hyperlink"/>
                <w:rFonts w:ascii="Palatino Linotype" w:eastAsiaTheme="minorHAnsi" w:hAnsi="Palatino Linotype" w:cs="Tahoma"/>
                <w:noProof/>
              </w:rPr>
              <w:t>1.1.5</w:t>
            </w:r>
            <w:r w:rsidR="009B4942" w:rsidRPr="00BC7656">
              <w:rPr>
                <w:rFonts w:ascii="Palatino Linotype" w:hAnsi="Palatino Linotype" w:cstheme="minorBidi"/>
                <w:noProof/>
                <w:lang w:val="en-GB" w:eastAsia="en-GB"/>
              </w:rPr>
              <w:tab/>
            </w:r>
            <w:r w:rsidR="009B4942" w:rsidRPr="000A1808">
              <w:rPr>
                <w:rStyle w:val="Hyperlink"/>
                <w:rFonts w:ascii="Palatino Linotype" w:eastAsiaTheme="minorHAnsi" w:hAnsi="Palatino Linotype" w:cs="Tahoma"/>
                <w:noProof/>
              </w:rPr>
              <w:t>Programme Indicators</w:t>
            </w:r>
            <w:r w:rsidR="009B4942" w:rsidRPr="00BC7656">
              <w:rPr>
                <w:rFonts w:ascii="Palatino Linotype" w:hAnsi="Palatino Linotype"/>
                <w:noProof/>
                <w:webHidden/>
              </w:rPr>
              <w:tab/>
            </w:r>
            <w:r w:rsidR="009B4942" w:rsidRPr="00D27718">
              <w:rPr>
                <w:rFonts w:ascii="Palatino Linotype" w:hAnsi="Palatino Linotype"/>
                <w:noProof/>
                <w:webHidden/>
              </w:rPr>
              <w:fldChar w:fldCharType="begin"/>
            </w:r>
            <w:r w:rsidR="009B4942" w:rsidRPr="00BC7656">
              <w:rPr>
                <w:rFonts w:ascii="Palatino Linotype" w:hAnsi="Palatino Linotype"/>
                <w:noProof/>
                <w:webHidden/>
              </w:rPr>
              <w:instrText xml:space="preserve"> PAGEREF _Toc123655927 \h </w:instrText>
            </w:r>
            <w:r w:rsidR="009B4942" w:rsidRPr="00D27718">
              <w:rPr>
                <w:rFonts w:ascii="Palatino Linotype" w:hAnsi="Palatino Linotype"/>
                <w:noProof/>
                <w:webHidden/>
              </w:rPr>
            </w:r>
            <w:r w:rsidR="009B4942" w:rsidRPr="00D27718">
              <w:rPr>
                <w:rFonts w:ascii="Palatino Linotype" w:hAnsi="Palatino Linotype"/>
                <w:noProof/>
                <w:webHidden/>
              </w:rPr>
              <w:fldChar w:fldCharType="separate"/>
            </w:r>
            <w:r w:rsidR="002B4AAE">
              <w:rPr>
                <w:rFonts w:ascii="Palatino Linotype" w:hAnsi="Palatino Linotype"/>
                <w:noProof/>
                <w:webHidden/>
              </w:rPr>
              <w:t>12</w:t>
            </w:r>
            <w:r w:rsidR="009B4942" w:rsidRPr="00D27718">
              <w:rPr>
                <w:rFonts w:ascii="Palatino Linotype" w:hAnsi="Palatino Linotype"/>
                <w:noProof/>
                <w:webHidden/>
              </w:rPr>
              <w:fldChar w:fldCharType="end"/>
            </w:r>
          </w:hyperlink>
        </w:p>
        <w:p w14:paraId="0E672341" w14:textId="3335D3D0" w:rsidR="009B4942" w:rsidRPr="00BC7656" w:rsidRDefault="004C57D4" w:rsidP="00A94BAE">
          <w:pPr>
            <w:pStyle w:val="TOC2"/>
            <w:rPr>
              <w:rFonts w:cstheme="minorBidi"/>
              <w:noProof/>
              <w:lang w:val="en-GB" w:eastAsia="en-GB"/>
            </w:rPr>
          </w:pPr>
          <w:hyperlink w:anchor="_Toc123655928" w:history="1">
            <w:r w:rsidR="009B4942" w:rsidRPr="000A1808">
              <w:rPr>
                <w:rStyle w:val="Hyperlink"/>
                <w:rFonts w:ascii="Palatino Linotype" w:hAnsi="Palatino Linotype" w:cs="Tahoma"/>
                <w:bCs/>
                <w:noProof/>
              </w:rPr>
              <w:t>1.2.</w:t>
            </w:r>
            <w:r w:rsidR="009B4942" w:rsidRPr="00BC7656">
              <w:rPr>
                <w:rFonts w:cstheme="minorBidi"/>
                <w:noProof/>
                <w:lang w:val="en-GB" w:eastAsia="en-GB"/>
              </w:rPr>
              <w:tab/>
            </w:r>
            <w:r w:rsidR="009B4942" w:rsidRPr="000A1808">
              <w:rPr>
                <w:rStyle w:val="Hyperlink"/>
                <w:rFonts w:ascii="Palatino Linotype" w:hAnsi="Palatino Linotype" w:cs="Tahoma"/>
                <w:bCs/>
                <w:noProof/>
              </w:rPr>
              <w:t>Programme</w:t>
            </w:r>
            <w:r w:rsidR="009B4942" w:rsidRPr="000A1808">
              <w:rPr>
                <w:rStyle w:val="Hyperlink"/>
                <w:rFonts w:ascii="Palatino Linotype" w:hAnsi="Palatino Linotype"/>
                <w:noProof/>
                <w:lang w:val="bg-BG"/>
              </w:rPr>
              <w:t xml:space="preserve"> </w:t>
            </w:r>
            <w:r w:rsidR="009B4942" w:rsidRPr="000A1808">
              <w:rPr>
                <w:rStyle w:val="Hyperlink"/>
                <w:rFonts w:ascii="Palatino Linotype" w:hAnsi="Palatino Linotype" w:cs="Tahoma"/>
                <w:bCs/>
                <w:noProof/>
              </w:rPr>
              <w:t>Implementation Structures</w:t>
            </w:r>
            <w:r w:rsidR="009B4942" w:rsidRPr="00BC7656">
              <w:rPr>
                <w:noProof/>
                <w:webHidden/>
              </w:rPr>
              <w:tab/>
            </w:r>
            <w:r w:rsidR="009B4942" w:rsidRPr="00BC7656">
              <w:rPr>
                <w:noProof/>
                <w:webHidden/>
              </w:rPr>
              <w:fldChar w:fldCharType="begin"/>
            </w:r>
            <w:r w:rsidR="009B4942" w:rsidRPr="00BC7656">
              <w:rPr>
                <w:noProof/>
                <w:webHidden/>
              </w:rPr>
              <w:instrText xml:space="preserve"> PAGEREF _Toc123655928 \h </w:instrText>
            </w:r>
            <w:r w:rsidR="009B4942" w:rsidRPr="00BC7656">
              <w:rPr>
                <w:noProof/>
                <w:webHidden/>
              </w:rPr>
            </w:r>
            <w:r w:rsidR="009B4942" w:rsidRPr="00BC7656">
              <w:rPr>
                <w:noProof/>
                <w:webHidden/>
              </w:rPr>
              <w:fldChar w:fldCharType="separate"/>
            </w:r>
            <w:r w:rsidR="002B4AAE">
              <w:rPr>
                <w:noProof/>
                <w:webHidden/>
              </w:rPr>
              <w:t>12</w:t>
            </w:r>
            <w:r w:rsidR="009B4942" w:rsidRPr="00BC7656">
              <w:rPr>
                <w:noProof/>
                <w:webHidden/>
              </w:rPr>
              <w:fldChar w:fldCharType="end"/>
            </w:r>
          </w:hyperlink>
        </w:p>
        <w:p w14:paraId="25C03521" w14:textId="055B74D4" w:rsidR="009B4942" w:rsidRPr="00BC7656" w:rsidRDefault="004C57D4" w:rsidP="00A94BAE">
          <w:pPr>
            <w:pStyle w:val="TOC2"/>
            <w:rPr>
              <w:rFonts w:cstheme="minorBidi"/>
              <w:noProof/>
              <w:lang w:val="en-GB" w:eastAsia="en-GB"/>
            </w:rPr>
          </w:pPr>
          <w:hyperlink w:anchor="_Toc123655929" w:history="1">
            <w:r w:rsidR="009B4942" w:rsidRPr="000A1808">
              <w:rPr>
                <w:rStyle w:val="Hyperlink"/>
                <w:rFonts w:ascii="Palatino Linotype" w:hAnsi="Palatino Linotype" w:cs="Tahoma"/>
                <w:bCs/>
                <w:noProof/>
              </w:rPr>
              <w:t>1.3.</w:t>
            </w:r>
            <w:r w:rsidR="009B4942" w:rsidRPr="00BC7656">
              <w:rPr>
                <w:rFonts w:cstheme="minorBidi"/>
                <w:noProof/>
                <w:lang w:val="en-GB" w:eastAsia="en-GB"/>
              </w:rPr>
              <w:tab/>
            </w:r>
            <w:r w:rsidR="009B4942" w:rsidRPr="000A1808">
              <w:rPr>
                <w:rStyle w:val="Hyperlink"/>
                <w:rFonts w:ascii="Palatino Linotype" w:hAnsi="Palatino Linotype" w:cs="Tahoma"/>
                <w:bCs/>
                <w:noProof/>
              </w:rPr>
              <w:t xml:space="preserve">Programme Financial Allocation for the Call for Project Proposals under Priority Greener border region  </w:t>
            </w:r>
            <w:r w:rsidR="009B4942" w:rsidRPr="00BC7656">
              <w:rPr>
                <w:noProof/>
                <w:webHidden/>
              </w:rPr>
              <w:tab/>
            </w:r>
            <w:r w:rsidR="009B4942" w:rsidRPr="00BC7656">
              <w:rPr>
                <w:noProof/>
                <w:webHidden/>
              </w:rPr>
              <w:fldChar w:fldCharType="begin"/>
            </w:r>
            <w:r w:rsidR="009B4942" w:rsidRPr="00BC7656">
              <w:rPr>
                <w:noProof/>
                <w:webHidden/>
              </w:rPr>
              <w:instrText xml:space="preserve"> PAGEREF _Toc123655929 \h </w:instrText>
            </w:r>
            <w:r w:rsidR="009B4942" w:rsidRPr="00BC7656">
              <w:rPr>
                <w:noProof/>
                <w:webHidden/>
              </w:rPr>
            </w:r>
            <w:r w:rsidR="009B4942" w:rsidRPr="00BC7656">
              <w:rPr>
                <w:noProof/>
                <w:webHidden/>
              </w:rPr>
              <w:fldChar w:fldCharType="separate"/>
            </w:r>
            <w:r w:rsidR="002B4AAE">
              <w:rPr>
                <w:noProof/>
                <w:webHidden/>
              </w:rPr>
              <w:t>13</w:t>
            </w:r>
            <w:r w:rsidR="009B4942" w:rsidRPr="00BC7656">
              <w:rPr>
                <w:noProof/>
                <w:webHidden/>
              </w:rPr>
              <w:fldChar w:fldCharType="end"/>
            </w:r>
          </w:hyperlink>
        </w:p>
        <w:p w14:paraId="2751FAE9" w14:textId="32F5F53C" w:rsidR="009B4942" w:rsidRDefault="004C57D4" w:rsidP="00A94BAE">
          <w:pPr>
            <w:pStyle w:val="TOC2"/>
            <w:rPr>
              <w:rFonts w:cstheme="minorBidi"/>
              <w:noProof/>
              <w:lang w:val="en-GB" w:eastAsia="en-GB"/>
            </w:rPr>
          </w:pPr>
          <w:hyperlink w:anchor="_Toc123655932" w:history="1">
            <w:r w:rsidR="009B4942" w:rsidRPr="00BC7656">
              <w:rPr>
                <w:rStyle w:val="Hyperlink"/>
                <w:rFonts w:ascii="Palatino Linotype" w:hAnsi="Palatino Linotype"/>
                <w:noProof/>
              </w:rPr>
              <w:t>1.4.</w:t>
            </w:r>
            <w:r w:rsidR="000A1808" w:rsidRPr="00BC7656">
              <w:rPr>
                <w:noProof/>
              </w:rPr>
              <w:t xml:space="preserve">   </w:t>
            </w:r>
            <w:r w:rsidR="000A1808" w:rsidRPr="00BC7656">
              <w:rPr>
                <w:rStyle w:val="Hyperlink"/>
                <w:rFonts w:ascii="Palatino Linotype" w:hAnsi="Palatino Linotype"/>
                <w:noProof/>
              </w:rPr>
              <w:t>No-profit principle</w:t>
            </w:r>
            <w:r w:rsidR="009B4942" w:rsidRPr="00BC7656">
              <w:rPr>
                <w:noProof/>
                <w:webHidden/>
              </w:rPr>
              <w:tab/>
            </w:r>
            <w:r w:rsidR="009B4942" w:rsidRPr="00BC7656">
              <w:rPr>
                <w:noProof/>
                <w:webHidden/>
              </w:rPr>
              <w:fldChar w:fldCharType="begin"/>
            </w:r>
            <w:r w:rsidR="009B4942" w:rsidRPr="00BC7656">
              <w:rPr>
                <w:noProof/>
                <w:webHidden/>
              </w:rPr>
              <w:instrText xml:space="preserve"> PAGEREF _Toc123655932 \h </w:instrText>
            </w:r>
            <w:r w:rsidR="009B4942" w:rsidRPr="00BC7656">
              <w:rPr>
                <w:noProof/>
                <w:webHidden/>
              </w:rPr>
            </w:r>
            <w:r w:rsidR="009B4942" w:rsidRPr="00BC7656">
              <w:rPr>
                <w:noProof/>
                <w:webHidden/>
              </w:rPr>
              <w:fldChar w:fldCharType="separate"/>
            </w:r>
            <w:r w:rsidR="002B4AAE">
              <w:rPr>
                <w:noProof/>
                <w:webHidden/>
              </w:rPr>
              <w:t>13</w:t>
            </w:r>
            <w:r w:rsidR="009B4942" w:rsidRPr="00BC7656">
              <w:rPr>
                <w:noProof/>
                <w:webHidden/>
              </w:rPr>
              <w:fldChar w:fldCharType="end"/>
            </w:r>
          </w:hyperlink>
        </w:p>
        <w:p w14:paraId="0F137F56" w14:textId="62E7DFEB" w:rsidR="009B4942" w:rsidRDefault="004C57D4" w:rsidP="00A94BAE">
          <w:pPr>
            <w:pStyle w:val="TOC1"/>
            <w:rPr>
              <w:rFonts w:cstheme="minorBidi"/>
              <w:noProof/>
              <w:lang w:val="en-GB" w:eastAsia="en-GB"/>
            </w:rPr>
          </w:pPr>
          <w:hyperlink w:anchor="_Toc123655933" w:history="1">
            <w:r w:rsidR="009B4942" w:rsidRPr="00830C87">
              <w:rPr>
                <w:rStyle w:val="Hyperlink"/>
                <w:rFonts w:ascii="Palatino Linotype" w:hAnsi="Palatino Linotype"/>
                <w:noProof/>
              </w:rPr>
              <w:t>2</w:t>
            </w:r>
            <w:r w:rsidR="009B4942">
              <w:rPr>
                <w:rFonts w:cstheme="minorBidi"/>
                <w:noProof/>
                <w:lang w:val="en-GB" w:eastAsia="en-GB"/>
              </w:rPr>
              <w:tab/>
            </w:r>
            <w:r w:rsidR="009B4942" w:rsidRPr="00830C87">
              <w:rPr>
                <w:rStyle w:val="Hyperlink"/>
                <w:rFonts w:ascii="Palatino Linotype" w:hAnsi="Palatino Linotype"/>
                <w:noProof/>
              </w:rPr>
              <w:t>Rules of the Call for Proposals</w:t>
            </w:r>
            <w:r w:rsidR="009B4942">
              <w:rPr>
                <w:noProof/>
                <w:webHidden/>
              </w:rPr>
              <w:tab/>
            </w:r>
            <w:r w:rsidR="009B4942">
              <w:rPr>
                <w:noProof/>
                <w:webHidden/>
              </w:rPr>
              <w:fldChar w:fldCharType="begin"/>
            </w:r>
            <w:r w:rsidR="009B4942">
              <w:rPr>
                <w:noProof/>
                <w:webHidden/>
              </w:rPr>
              <w:instrText xml:space="preserve"> PAGEREF _Toc123655933 \h </w:instrText>
            </w:r>
            <w:r w:rsidR="009B4942">
              <w:rPr>
                <w:noProof/>
                <w:webHidden/>
              </w:rPr>
            </w:r>
            <w:r w:rsidR="009B4942">
              <w:rPr>
                <w:noProof/>
                <w:webHidden/>
              </w:rPr>
              <w:fldChar w:fldCharType="separate"/>
            </w:r>
            <w:r w:rsidR="002B4AAE">
              <w:rPr>
                <w:noProof/>
                <w:webHidden/>
              </w:rPr>
              <w:t>14</w:t>
            </w:r>
            <w:r w:rsidR="009B4942">
              <w:rPr>
                <w:noProof/>
                <w:webHidden/>
              </w:rPr>
              <w:fldChar w:fldCharType="end"/>
            </w:r>
          </w:hyperlink>
        </w:p>
        <w:p w14:paraId="7A08ACAD" w14:textId="3730A09D" w:rsidR="009B4942" w:rsidRDefault="004C57D4" w:rsidP="00A94BAE">
          <w:pPr>
            <w:pStyle w:val="TOC2"/>
            <w:rPr>
              <w:rFonts w:cstheme="minorBidi"/>
              <w:noProof/>
              <w:lang w:val="en-GB" w:eastAsia="en-GB"/>
            </w:rPr>
          </w:pPr>
          <w:hyperlink w:anchor="_Toc123655934" w:history="1">
            <w:r w:rsidR="009B4942" w:rsidRPr="00830C87">
              <w:rPr>
                <w:rStyle w:val="Hyperlink"/>
                <w:rFonts w:ascii="Palatino Linotype" w:hAnsi="Palatino Linotype"/>
                <w:noProof/>
                <w:u w:color="808080" w:themeColor="background1" w:themeShade="80"/>
              </w:rPr>
              <w:t>2.1</w:t>
            </w:r>
            <w:r w:rsidR="009B4942">
              <w:rPr>
                <w:rFonts w:cstheme="minorBidi"/>
                <w:noProof/>
                <w:lang w:val="en-GB" w:eastAsia="en-GB"/>
              </w:rPr>
              <w:tab/>
            </w:r>
            <w:r w:rsidR="009B4942" w:rsidRPr="00830C87">
              <w:rPr>
                <w:rStyle w:val="Hyperlink"/>
                <w:rFonts w:ascii="Palatino Linotype" w:hAnsi="Palatino Linotype" w:cs="Tahoma"/>
                <w:bCs/>
                <w:noProof/>
              </w:rPr>
              <w:t>. Cross</w:t>
            </w:r>
            <w:r w:rsidR="009B4942" w:rsidRPr="00830C87">
              <w:rPr>
                <w:rStyle w:val="Hyperlink"/>
                <w:rFonts w:ascii="Palatino Linotype" w:hAnsi="Palatino Linotype"/>
                <w:noProof/>
              </w:rPr>
              <w:t>-border impact</w:t>
            </w:r>
            <w:r w:rsidR="009B4942">
              <w:rPr>
                <w:noProof/>
                <w:webHidden/>
              </w:rPr>
              <w:tab/>
            </w:r>
            <w:r w:rsidR="009B4942">
              <w:rPr>
                <w:noProof/>
                <w:webHidden/>
              </w:rPr>
              <w:fldChar w:fldCharType="begin"/>
            </w:r>
            <w:r w:rsidR="009B4942">
              <w:rPr>
                <w:noProof/>
                <w:webHidden/>
              </w:rPr>
              <w:instrText xml:space="preserve"> PAGEREF _Toc123655934 \h </w:instrText>
            </w:r>
            <w:r w:rsidR="009B4942">
              <w:rPr>
                <w:noProof/>
                <w:webHidden/>
              </w:rPr>
            </w:r>
            <w:r w:rsidR="009B4942">
              <w:rPr>
                <w:noProof/>
                <w:webHidden/>
              </w:rPr>
              <w:fldChar w:fldCharType="separate"/>
            </w:r>
            <w:r w:rsidR="002B4AAE">
              <w:rPr>
                <w:noProof/>
                <w:webHidden/>
              </w:rPr>
              <w:t>14</w:t>
            </w:r>
            <w:r w:rsidR="009B4942">
              <w:rPr>
                <w:noProof/>
                <w:webHidden/>
              </w:rPr>
              <w:fldChar w:fldCharType="end"/>
            </w:r>
          </w:hyperlink>
        </w:p>
        <w:p w14:paraId="39D57005" w14:textId="3C512BDC" w:rsidR="009B4942" w:rsidRDefault="004C57D4">
          <w:pPr>
            <w:pStyle w:val="TOC3"/>
            <w:tabs>
              <w:tab w:val="left" w:pos="1320"/>
              <w:tab w:val="right" w:leader="dot" w:pos="9488"/>
            </w:tabs>
            <w:rPr>
              <w:rFonts w:cstheme="minorBidi"/>
              <w:noProof/>
              <w:lang w:val="en-GB" w:eastAsia="en-GB"/>
            </w:rPr>
          </w:pPr>
          <w:hyperlink w:anchor="_Toc123655935" w:history="1">
            <w:r w:rsidR="009B4942" w:rsidRPr="00830C87">
              <w:rPr>
                <w:rStyle w:val="Hyperlink"/>
                <w:rFonts w:ascii="Palatino Linotype" w:hAnsi="Palatino Linotype" w:cs="Tahoma"/>
                <w:noProof/>
                <w:lang w:val="en-GB"/>
              </w:rPr>
              <w:t>2.1.1</w:t>
            </w:r>
            <w:r w:rsidR="009B4942">
              <w:rPr>
                <w:rFonts w:cstheme="minorBidi"/>
                <w:noProof/>
                <w:lang w:val="en-GB" w:eastAsia="en-GB"/>
              </w:rPr>
              <w:tab/>
            </w:r>
            <w:r w:rsidR="009B4942" w:rsidRPr="00830C87">
              <w:rPr>
                <w:rStyle w:val="Hyperlink"/>
                <w:rFonts w:ascii="Palatino Linotype" w:hAnsi="Palatino Linotype" w:cs="Tahoma"/>
                <w:noProof/>
                <w:lang w:val="en-GB"/>
              </w:rPr>
              <w:t>Cooperation criteria</w:t>
            </w:r>
            <w:r w:rsidR="009B4942">
              <w:rPr>
                <w:noProof/>
                <w:webHidden/>
              </w:rPr>
              <w:tab/>
            </w:r>
            <w:r w:rsidR="009B4942">
              <w:rPr>
                <w:noProof/>
                <w:webHidden/>
              </w:rPr>
              <w:fldChar w:fldCharType="begin"/>
            </w:r>
            <w:r w:rsidR="009B4942">
              <w:rPr>
                <w:noProof/>
                <w:webHidden/>
              </w:rPr>
              <w:instrText xml:space="preserve"> PAGEREF _Toc123655935 \h </w:instrText>
            </w:r>
            <w:r w:rsidR="009B4942">
              <w:rPr>
                <w:noProof/>
                <w:webHidden/>
              </w:rPr>
            </w:r>
            <w:r w:rsidR="009B4942">
              <w:rPr>
                <w:noProof/>
                <w:webHidden/>
              </w:rPr>
              <w:fldChar w:fldCharType="separate"/>
            </w:r>
            <w:r w:rsidR="002B4AAE">
              <w:rPr>
                <w:noProof/>
                <w:webHidden/>
              </w:rPr>
              <w:t>14</w:t>
            </w:r>
            <w:r w:rsidR="009B4942">
              <w:rPr>
                <w:noProof/>
                <w:webHidden/>
              </w:rPr>
              <w:fldChar w:fldCharType="end"/>
            </w:r>
          </w:hyperlink>
        </w:p>
        <w:p w14:paraId="4C373D5E" w14:textId="44583B7C" w:rsidR="009B4942" w:rsidRDefault="004C57D4" w:rsidP="00A94BAE">
          <w:pPr>
            <w:pStyle w:val="TOC2"/>
            <w:rPr>
              <w:rFonts w:cstheme="minorBidi"/>
              <w:noProof/>
              <w:lang w:val="en-GB" w:eastAsia="en-GB"/>
            </w:rPr>
          </w:pPr>
          <w:hyperlink w:anchor="_Toc123655936" w:history="1">
            <w:r w:rsidR="009B4942" w:rsidRPr="00830C87">
              <w:rPr>
                <w:rStyle w:val="Hyperlink"/>
                <w:rFonts w:ascii="Palatino Linotype" w:hAnsi="Palatino Linotype"/>
                <w:noProof/>
                <w:u w:color="808080" w:themeColor="background1" w:themeShade="80"/>
              </w:rPr>
              <w:t>2.2</w:t>
            </w:r>
            <w:r w:rsidR="009B4942">
              <w:rPr>
                <w:rFonts w:cstheme="minorBidi"/>
                <w:noProof/>
                <w:lang w:val="en-GB" w:eastAsia="en-GB"/>
              </w:rPr>
              <w:tab/>
            </w:r>
            <w:r w:rsidR="009B4942" w:rsidRPr="00830C87">
              <w:rPr>
                <w:rStyle w:val="Hyperlink"/>
                <w:rFonts w:ascii="Palatino Linotype" w:hAnsi="Palatino Linotype"/>
                <w:noProof/>
              </w:rPr>
              <w:t>Horizontal principles</w:t>
            </w:r>
            <w:r w:rsidR="009B4942">
              <w:rPr>
                <w:noProof/>
                <w:webHidden/>
              </w:rPr>
              <w:tab/>
            </w:r>
            <w:r w:rsidR="009B4942">
              <w:rPr>
                <w:noProof/>
                <w:webHidden/>
              </w:rPr>
              <w:fldChar w:fldCharType="begin"/>
            </w:r>
            <w:r w:rsidR="009B4942">
              <w:rPr>
                <w:noProof/>
                <w:webHidden/>
              </w:rPr>
              <w:instrText xml:space="preserve"> PAGEREF _Toc123655936 \h </w:instrText>
            </w:r>
            <w:r w:rsidR="009B4942">
              <w:rPr>
                <w:noProof/>
                <w:webHidden/>
              </w:rPr>
            </w:r>
            <w:r w:rsidR="009B4942">
              <w:rPr>
                <w:noProof/>
                <w:webHidden/>
              </w:rPr>
              <w:fldChar w:fldCharType="separate"/>
            </w:r>
            <w:r w:rsidR="002B4AAE">
              <w:rPr>
                <w:noProof/>
                <w:webHidden/>
              </w:rPr>
              <w:t>15</w:t>
            </w:r>
            <w:r w:rsidR="009B4942">
              <w:rPr>
                <w:noProof/>
                <w:webHidden/>
              </w:rPr>
              <w:fldChar w:fldCharType="end"/>
            </w:r>
          </w:hyperlink>
        </w:p>
        <w:p w14:paraId="7E3A18E9" w14:textId="30235E90" w:rsidR="009B4942" w:rsidRDefault="004C57D4" w:rsidP="00A94BAE">
          <w:pPr>
            <w:pStyle w:val="TOC2"/>
            <w:rPr>
              <w:rFonts w:cstheme="minorBidi"/>
              <w:noProof/>
              <w:lang w:val="en-GB" w:eastAsia="en-GB"/>
            </w:rPr>
          </w:pPr>
          <w:hyperlink w:anchor="_Toc123655937" w:history="1">
            <w:r w:rsidR="009B4942" w:rsidRPr="00830C87">
              <w:rPr>
                <w:rStyle w:val="Hyperlink"/>
                <w:rFonts w:ascii="Palatino Linotype" w:hAnsi="Palatino Linotype"/>
                <w:noProof/>
                <w:u w:color="808080" w:themeColor="background1" w:themeShade="80"/>
              </w:rPr>
              <w:t>2.3</w:t>
            </w:r>
            <w:r w:rsidR="009B4942">
              <w:rPr>
                <w:rFonts w:cstheme="minorBidi"/>
                <w:noProof/>
                <w:lang w:val="en-GB" w:eastAsia="en-GB"/>
              </w:rPr>
              <w:tab/>
            </w:r>
            <w:r w:rsidR="009B4942" w:rsidRPr="00830C87">
              <w:rPr>
                <w:rStyle w:val="Hyperlink"/>
                <w:rFonts w:ascii="Palatino Linotype" w:hAnsi="Palatino Linotype"/>
                <w:noProof/>
              </w:rPr>
              <w:t>Applicable law and public procurement</w:t>
            </w:r>
            <w:r w:rsidR="009B4942">
              <w:rPr>
                <w:noProof/>
                <w:webHidden/>
              </w:rPr>
              <w:tab/>
            </w:r>
            <w:r w:rsidR="009B4942">
              <w:rPr>
                <w:noProof/>
                <w:webHidden/>
              </w:rPr>
              <w:fldChar w:fldCharType="begin"/>
            </w:r>
            <w:r w:rsidR="009B4942">
              <w:rPr>
                <w:noProof/>
                <w:webHidden/>
              </w:rPr>
              <w:instrText xml:space="preserve"> PAGEREF _Toc123655937 \h </w:instrText>
            </w:r>
            <w:r w:rsidR="009B4942">
              <w:rPr>
                <w:noProof/>
                <w:webHidden/>
              </w:rPr>
            </w:r>
            <w:r w:rsidR="009B4942">
              <w:rPr>
                <w:noProof/>
                <w:webHidden/>
              </w:rPr>
              <w:fldChar w:fldCharType="separate"/>
            </w:r>
            <w:r w:rsidR="002B4AAE">
              <w:rPr>
                <w:noProof/>
                <w:webHidden/>
              </w:rPr>
              <w:t>17</w:t>
            </w:r>
            <w:r w:rsidR="009B4942">
              <w:rPr>
                <w:noProof/>
                <w:webHidden/>
              </w:rPr>
              <w:fldChar w:fldCharType="end"/>
            </w:r>
          </w:hyperlink>
        </w:p>
        <w:p w14:paraId="15DA93B7" w14:textId="0D69AA80" w:rsidR="009B4942" w:rsidRDefault="004C57D4" w:rsidP="00A94BAE">
          <w:pPr>
            <w:pStyle w:val="TOC2"/>
            <w:rPr>
              <w:rFonts w:cstheme="minorBidi"/>
              <w:noProof/>
              <w:lang w:val="en-GB" w:eastAsia="en-GB"/>
            </w:rPr>
          </w:pPr>
          <w:hyperlink w:anchor="_Toc123655938" w:history="1">
            <w:r w:rsidR="009B4942" w:rsidRPr="00830C87">
              <w:rPr>
                <w:rStyle w:val="Hyperlink"/>
                <w:rFonts w:ascii="Palatino Linotype" w:hAnsi="Palatino Linotype"/>
                <w:noProof/>
                <w:u w:color="808080" w:themeColor="background1" w:themeShade="80"/>
              </w:rPr>
              <w:t>2.4</w:t>
            </w:r>
            <w:r w:rsidR="009B4942">
              <w:rPr>
                <w:rFonts w:cstheme="minorBidi"/>
                <w:noProof/>
                <w:lang w:val="en-GB" w:eastAsia="en-GB"/>
              </w:rPr>
              <w:tab/>
            </w:r>
            <w:r w:rsidR="009B4942" w:rsidRPr="00830C87">
              <w:rPr>
                <w:rStyle w:val="Hyperlink"/>
                <w:rFonts w:ascii="Palatino Linotype" w:hAnsi="Palatino Linotype"/>
                <w:noProof/>
              </w:rPr>
              <w:t>Communication and Visibility</w:t>
            </w:r>
            <w:r w:rsidR="009B4942">
              <w:rPr>
                <w:noProof/>
                <w:webHidden/>
              </w:rPr>
              <w:tab/>
            </w:r>
            <w:r w:rsidR="009B4942">
              <w:rPr>
                <w:noProof/>
                <w:webHidden/>
              </w:rPr>
              <w:fldChar w:fldCharType="begin"/>
            </w:r>
            <w:r w:rsidR="009B4942">
              <w:rPr>
                <w:noProof/>
                <w:webHidden/>
              </w:rPr>
              <w:instrText xml:space="preserve"> PAGEREF _Toc123655938 \h </w:instrText>
            </w:r>
            <w:r w:rsidR="009B4942">
              <w:rPr>
                <w:noProof/>
                <w:webHidden/>
              </w:rPr>
            </w:r>
            <w:r w:rsidR="009B4942">
              <w:rPr>
                <w:noProof/>
                <w:webHidden/>
              </w:rPr>
              <w:fldChar w:fldCharType="separate"/>
            </w:r>
            <w:r w:rsidR="002B4AAE">
              <w:rPr>
                <w:noProof/>
                <w:webHidden/>
              </w:rPr>
              <w:t>19</w:t>
            </w:r>
            <w:r w:rsidR="009B4942">
              <w:rPr>
                <w:noProof/>
                <w:webHidden/>
              </w:rPr>
              <w:fldChar w:fldCharType="end"/>
            </w:r>
          </w:hyperlink>
        </w:p>
        <w:p w14:paraId="7D618AB3" w14:textId="5076C11C" w:rsidR="009B4942" w:rsidRDefault="004C57D4" w:rsidP="00A94BAE">
          <w:pPr>
            <w:pStyle w:val="TOC2"/>
            <w:rPr>
              <w:rFonts w:cstheme="minorBidi"/>
              <w:noProof/>
              <w:lang w:val="en-GB" w:eastAsia="en-GB"/>
            </w:rPr>
          </w:pPr>
          <w:hyperlink w:anchor="_Toc123655939" w:history="1">
            <w:r w:rsidR="009B4942" w:rsidRPr="00830C87">
              <w:rPr>
                <w:rStyle w:val="Hyperlink"/>
                <w:rFonts w:ascii="Palatino Linotype" w:hAnsi="Palatino Linotype"/>
                <w:noProof/>
                <w:u w:color="808080" w:themeColor="background1" w:themeShade="80"/>
              </w:rPr>
              <w:t>2.5</w:t>
            </w:r>
            <w:r w:rsidR="009B4942">
              <w:rPr>
                <w:rFonts w:cstheme="minorBidi"/>
                <w:noProof/>
                <w:lang w:val="en-GB" w:eastAsia="en-GB"/>
              </w:rPr>
              <w:tab/>
            </w:r>
            <w:r w:rsidR="009B4942" w:rsidRPr="00830C87">
              <w:rPr>
                <w:rStyle w:val="Hyperlink"/>
                <w:rFonts w:ascii="Palatino Linotype" w:hAnsi="Palatino Linotype"/>
                <w:noProof/>
              </w:rPr>
              <w:t>Eligibility Criteria</w:t>
            </w:r>
            <w:r w:rsidR="009B4942">
              <w:rPr>
                <w:noProof/>
                <w:webHidden/>
              </w:rPr>
              <w:tab/>
            </w:r>
            <w:r w:rsidR="009B4942">
              <w:rPr>
                <w:noProof/>
                <w:webHidden/>
              </w:rPr>
              <w:fldChar w:fldCharType="begin"/>
            </w:r>
            <w:r w:rsidR="009B4942">
              <w:rPr>
                <w:noProof/>
                <w:webHidden/>
              </w:rPr>
              <w:instrText xml:space="preserve"> PAGEREF _Toc123655939 \h </w:instrText>
            </w:r>
            <w:r w:rsidR="009B4942">
              <w:rPr>
                <w:noProof/>
                <w:webHidden/>
              </w:rPr>
            </w:r>
            <w:r w:rsidR="009B4942">
              <w:rPr>
                <w:noProof/>
                <w:webHidden/>
              </w:rPr>
              <w:fldChar w:fldCharType="separate"/>
            </w:r>
            <w:r w:rsidR="002B4AAE">
              <w:rPr>
                <w:noProof/>
                <w:webHidden/>
              </w:rPr>
              <w:t>20</w:t>
            </w:r>
            <w:r w:rsidR="009B4942">
              <w:rPr>
                <w:noProof/>
                <w:webHidden/>
              </w:rPr>
              <w:fldChar w:fldCharType="end"/>
            </w:r>
          </w:hyperlink>
        </w:p>
        <w:p w14:paraId="2212F036" w14:textId="1B46D8F4" w:rsidR="009B4942" w:rsidRDefault="004C57D4" w:rsidP="00A94BAE">
          <w:pPr>
            <w:pStyle w:val="TOC2"/>
            <w:rPr>
              <w:rFonts w:cstheme="minorBidi"/>
              <w:noProof/>
              <w:lang w:val="en-GB" w:eastAsia="en-GB"/>
            </w:rPr>
          </w:pPr>
          <w:hyperlink w:anchor="_Toc123655940" w:history="1">
            <w:r w:rsidR="009B4942" w:rsidRPr="00830C87">
              <w:rPr>
                <w:rStyle w:val="Hyperlink"/>
                <w:rFonts w:ascii="Palatino Linotype" w:hAnsi="Palatino Linotype"/>
                <w:noProof/>
                <w:u w:color="808080" w:themeColor="background1" w:themeShade="80"/>
              </w:rPr>
              <w:t>2.6</w:t>
            </w:r>
            <w:r w:rsidR="009B4942">
              <w:rPr>
                <w:rFonts w:cstheme="minorBidi"/>
                <w:noProof/>
                <w:lang w:val="en-GB" w:eastAsia="en-GB"/>
              </w:rPr>
              <w:tab/>
            </w:r>
            <w:r w:rsidR="009B4942" w:rsidRPr="00830C87">
              <w:rPr>
                <w:rStyle w:val="Hyperlink"/>
                <w:rFonts w:ascii="Palatino Linotype" w:hAnsi="Palatino Linotype"/>
                <w:noProof/>
              </w:rPr>
              <w:t>How to get the Applicants’ Package and fill in the Application Form</w:t>
            </w:r>
            <w:r w:rsidR="009B4942">
              <w:rPr>
                <w:noProof/>
                <w:webHidden/>
              </w:rPr>
              <w:tab/>
            </w:r>
            <w:r w:rsidR="009B4942">
              <w:rPr>
                <w:noProof/>
                <w:webHidden/>
              </w:rPr>
              <w:fldChar w:fldCharType="begin"/>
            </w:r>
            <w:r w:rsidR="009B4942">
              <w:rPr>
                <w:noProof/>
                <w:webHidden/>
              </w:rPr>
              <w:instrText xml:space="preserve"> PAGEREF _Toc123655940 \h </w:instrText>
            </w:r>
            <w:r w:rsidR="009B4942">
              <w:rPr>
                <w:noProof/>
                <w:webHidden/>
              </w:rPr>
            </w:r>
            <w:r w:rsidR="009B4942">
              <w:rPr>
                <w:noProof/>
                <w:webHidden/>
              </w:rPr>
              <w:fldChar w:fldCharType="separate"/>
            </w:r>
            <w:r w:rsidR="002B4AAE">
              <w:rPr>
                <w:noProof/>
                <w:webHidden/>
              </w:rPr>
              <w:t>39</w:t>
            </w:r>
            <w:r w:rsidR="009B4942">
              <w:rPr>
                <w:noProof/>
                <w:webHidden/>
              </w:rPr>
              <w:fldChar w:fldCharType="end"/>
            </w:r>
          </w:hyperlink>
        </w:p>
        <w:p w14:paraId="4B9612C5" w14:textId="10F5B1FE" w:rsidR="009B4942" w:rsidRDefault="004C57D4" w:rsidP="00A94BAE">
          <w:pPr>
            <w:pStyle w:val="TOC1"/>
            <w:rPr>
              <w:rFonts w:cstheme="minorBidi"/>
              <w:noProof/>
              <w:lang w:val="en-GB" w:eastAsia="en-GB"/>
            </w:rPr>
          </w:pPr>
          <w:hyperlink w:anchor="_Toc123655941" w:history="1">
            <w:r w:rsidR="009B4942" w:rsidRPr="00830C87">
              <w:rPr>
                <w:rStyle w:val="Hyperlink"/>
                <w:rFonts w:ascii="Palatino Linotype" w:hAnsi="Palatino Linotype" w:cs="Tahoma"/>
                <w:noProof/>
              </w:rPr>
              <w:t>3</w:t>
            </w:r>
            <w:r w:rsidR="009B4942">
              <w:rPr>
                <w:rFonts w:cstheme="minorBidi"/>
                <w:noProof/>
                <w:lang w:val="en-GB" w:eastAsia="en-GB"/>
              </w:rPr>
              <w:tab/>
            </w:r>
            <w:r w:rsidR="009B4942" w:rsidRPr="00830C87">
              <w:rPr>
                <w:rStyle w:val="Hyperlink"/>
                <w:rFonts w:ascii="Palatino Linotype" w:hAnsi="Palatino Linotype" w:cs="Tahoma"/>
                <w:noProof/>
              </w:rPr>
              <w:t>ANNEXES</w:t>
            </w:r>
            <w:r w:rsidR="009B4942">
              <w:rPr>
                <w:noProof/>
                <w:webHidden/>
              </w:rPr>
              <w:tab/>
            </w:r>
            <w:r w:rsidR="009B4942">
              <w:rPr>
                <w:noProof/>
                <w:webHidden/>
              </w:rPr>
              <w:fldChar w:fldCharType="begin"/>
            </w:r>
            <w:r w:rsidR="009B4942">
              <w:rPr>
                <w:noProof/>
                <w:webHidden/>
              </w:rPr>
              <w:instrText xml:space="preserve"> PAGEREF _Toc123655941 \h </w:instrText>
            </w:r>
            <w:r w:rsidR="009B4942">
              <w:rPr>
                <w:noProof/>
                <w:webHidden/>
              </w:rPr>
            </w:r>
            <w:r w:rsidR="009B4942">
              <w:rPr>
                <w:noProof/>
                <w:webHidden/>
              </w:rPr>
              <w:fldChar w:fldCharType="separate"/>
            </w:r>
            <w:r w:rsidR="002B4AAE">
              <w:rPr>
                <w:noProof/>
                <w:webHidden/>
              </w:rPr>
              <w:t>51</w:t>
            </w:r>
            <w:r w:rsidR="009B4942">
              <w:rPr>
                <w:noProof/>
                <w:webHidden/>
              </w:rPr>
              <w:fldChar w:fldCharType="end"/>
            </w:r>
          </w:hyperlink>
        </w:p>
        <w:p w14:paraId="575AF086" w14:textId="29A1784F" w:rsidR="009B4942" w:rsidRDefault="004C57D4" w:rsidP="00A94BAE">
          <w:pPr>
            <w:pStyle w:val="TOC2"/>
            <w:rPr>
              <w:rFonts w:cstheme="minorBidi"/>
              <w:noProof/>
              <w:lang w:val="en-GB" w:eastAsia="en-GB"/>
            </w:rPr>
          </w:pPr>
          <w:hyperlink w:anchor="_Toc123655942" w:history="1">
            <w:r w:rsidR="009B4942" w:rsidRPr="00830C87">
              <w:rPr>
                <w:rStyle w:val="Hyperlink"/>
                <w:rFonts w:ascii="Palatino Linotype" w:hAnsi="Palatino Linotype"/>
                <w:noProof/>
                <w:u w:color="808080" w:themeColor="background1" w:themeShade="80"/>
              </w:rPr>
              <w:t>3.1</w:t>
            </w:r>
            <w:r w:rsidR="009B4942">
              <w:rPr>
                <w:rFonts w:cstheme="minorBidi"/>
                <w:noProof/>
                <w:lang w:val="en-GB" w:eastAsia="en-GB"/>
              </w:rPr>
              <w:tab/>
            </w:r>
            <w:r w:rsidR="009B4942" w:rsidRPr="00830C87">
              <w:rPr>
                <w:rStyle w:val="Hyperlink"/>
                <w:rFonts w:ascii="Palatino Linotype" w:hAnsi="Palatino Linotype"/>
                <w:noProof/>
              </w:rPr>
              <w:t>Annexes (A)</w:t>
            </w:r>
            <w:r w:rsidR="009B4942">
              <w:rPr>
                <w:noProof/>
                <w:webHidden/>
              </w:rPr>
              <w:tab/>
            </w:r>
            <w:r w:rsidR="009B4942">
              <w:rPr>
                <w:noProof/>
                <w:webHidden/>
              </w:rPr>
              <w:fldChar w:fldCharType="begin"/>
            </w:r>
            <w:r w:rsidR="009B4942">
              <w:rPr>
                <w:noProof/>
                <w:webHidden/>
              </w:rPr>
              <w:instrText xml:space="preserve"> PAGEREF _Toc123655942 \h </w:instrText>
            </w:r>
            <w:r w:rsidR="009B4942">
              <w:rPr>
                <w:noProof/>
                <w:webHidden/>
              </w:rPr>
            </w:r>
            <w:r w:rsidR="009B4942">
              <w:rPr>
                <w:noProof/>
                <w:webHidden/>
              </w:rPr>
              <w:fldChar w:fldCharType="separate"/>
            </w:r>
            <w:r w:rsidR="002B4AAE">
              <w:rPr>
                <w:noProof/>
                <w:webHidden/>
              </w:rPr>
              <w:t>51</w:t>
            </w:r>
            <w:r w:rsidR="009B4942">
              <w:rPr>
                <w:noProof/>
                <w:webHidden/>
              </w:rPr>
              <w:fldChar w:fldCharType="end"/>
            </w:r>
          </w:hyperlink>
        </w:p>
        <w:p w14:paraId="56CA202B" w14:textId="0E14259C" w:rsidR="009B4942" w:rsidRDefault="004C57D4" w:rsidP="00A94BAE">
          <w:pPr>
            <w:pStyle w:val="TOC2"/>
            <w:rPr>
              <w:rFonts w:cstheme="minorBidi"/>
              <w:noProof/>
              <w:lang w:val="en-GB" w:eastAsia="en-GB"/>
            </w:rPr>
          </w:pPr>
          <w:hyperlink w:anchor="_Toc123655943" w:history="1">
            <w:r w:rsidR="009B4942" w:rsidRPr="00830C87">
              <w:rPr>
                <w:rStyle w:val="Hyperlink"/>
                <w:rFonts w:ascii="Palatino Linotype" w:hAnsi="Palatino Linotype"/>
                <w:noProof/>
                <w:u w:color="808080" w:themeColor="background1" w:themeShade="80"/>
              </w:rPr>
              <w:t>3.2</w:t>
            </w:r>
            <w:r w:rsidR="009B4942">
              <w:rPr>
                <w:rFonts w:cstheme="minorBidi"/>
                <w:noProof/>
                <w:lang w:val="en-GB" w:eastAsia="en-GB"/>
              </w:rPr>
              <w:tab/>
            </w:r>
            <w:r w:rsidR="009B4942" w:rsidRPr="00830C87">
              <w:rPr>
                <w:rStyle w:val="Hyperlink"/>
                <w:rFonts w:ascii="Palatino Linotype" w:hAnsi="Palatino Linotype"/>
                <w:noProof/>
              </w:rPr>
              <w:t>Supporting Documents (B)</w:t>
            </w:r>
            <w:r w:rsidR="009B4942">
              <w:rPr>
                <w:noProof/>
                <w:webHidden/>
              </w:rPr>
              <w:tab/>
            </w:r>
            <w:r w:rsidR="009B4942">
              <w:rPr>
                <w:noProof/>
                <w:webHidden/>
              </w:rPr>
              <w:fldChar w:fldCharType="begin"/>
            </w:r>
            <w:r w:rsidR="009B4942">
              <w:rPr>
                <w:noProof/>
                <w:webHidden/>
              </w:rPr>
              <w:instrText xml:space="preserve"> PAGEREF _Toc123655943 \h </w:instrText>
            </w:r>
            <w:r w:rsidR="009B4942">
              <w:rPr>
                <w:noProof/>
                <w:webHidden/>
              </w:rPr>
            </w:r>
            <w:r w:rsidR="009B4942">
              <w:rPr>
                <w:noProof/>
                <w:webHidden/>
              </w:rPr>
              <w:fldChar w:fldCharType="separate"/>
            </w:r>
            <w:r w:rsidR="002B4AAE">
              <w:rPr>
                <w:noProof/>
                <w:webHidden/>
              </w:rPr>
              <w:t>52</w:t>
            </w:r>
            <w:r w:rsidR="009B4942">
              <w:rPr>
                <w:noProof/>
                <w:webHidden/>
              </w:rPr>
              <w:fldChar w:fldCharType="end"/>
            </w:r>
          </w:hyperlink>
        </w:p>
        <w:p w14:paraId="2340E325" w14:textId="25D92CA1" w:rsidR="009B4942" w:rsidRDefault="004C57D4" w:rsidP="00A94BAE">
          <w:pPr>
            <w:pStyle w:val="TOC2"/>
            <w:rPr>
              <w:rFonts w:cstheme="minorBidi"/>
              <w:noProof/>
              <w:lang w:val="en-GB" w:eastAsia="en-GB"/>
            </w:rPr>
          </w:pPr>
          <w:hyperlink w:anchor="_Toc123655944" w:history="1">
            <w:r w:rsidR="009B4942" w:rsidRPr="00830C87">
              <w:rPr>
                <w:rStyle w:val="Hyperlink"/>
                <w:rFonts w:ascii="Palatino Linotype" w:hAnsi="Palatino Linotype"/>
                <w:noProof/>
                <w:u w:color="808080" w:themeColor="background1" w:themeShade="80"/>
              </w:rPr>
              <w:t>3.3</w:t>
            </w:r>
            <w:r w:rsidR="009B4942">
              <w:rPr>
                <w:rFonts w:cstheme="minorBidi"/>
                <w:noProof/>
                <w:lang w:val="en-GB" w:eastAsia="en-GB"/>
              </w:rPr>
              <w:tab/>
            </w:r>
            <w:r w:rsidR="009B4942" w:rsidRPr="00830C87">
              <w:rPr>
                <w:rStyle w:val="Hyperlink"/>
                <w:rFonts w:ascii="Palatino Linotype" w:hAnsi="Palatino Linotype"/>
                <w:noProof/>
              </w:rPr>
              <w:t>Documents for information (C)</w:t>
            </w:r>
            <w:r w:rsidR="009B4942">
              <w:rPr>
                <w:noProof/>
                <w:webHidden/>
              </w:rPr>
              <w:tab/>
            </w:r>
            <w:r w:rsidR="009B4942">
              <w:rPr>
                <w:noProof/>
                <w:webHidden/>
              </w:rPr>
              <w:fldChar w:fldCharType="begin"/>
            </w:r>
            <w:r w:rsidR="009B4942">
              <w:rPr>
                <w:noProof/>
                <w:webHidden/>
              </w:rPr>
              <w:instrText xml:space="preserve"> PAGEREF _Toc123655944 \h </w:instrText>
            </w:r>
            <w:r w:rsidR="009B4942">
              <w:rPr>
                <w:noProof/>
                <w:webHidden/>
              </w:rPr>
            </w:r>
            <w:r w:rsidR="009B4942">
              <w:rPr>
                <w:noProof/>
                <w:webHidden/>
              </w:rPr>
              <w:fldChar w:fldCharType="separate"/>
            </w:r>
            <w:r w:rsidR="002B4AAE">
              <w:rPr>
                <w:noProof/>
                <w:webHidden/>
              </w:rPr>
              <w:t>57</w:t>
            </w:r>
            <w:r w:rsidR="009B4942">
              <w:rPr>
                <w:noProof/>
                <w:webHidden/>
              </w:rPr>
              <w:fldChar w:fldCharType="end"/>
            </w:r>
          </w:hyperlink>
        </w:p>
        <w:p w14:paraId="0B56CDE6" w14:textId="05ABA64D" w:rsidR="009B4942" w:rsidRDefault="004C57D4" w:rsidP="00A94BAE">
          <w:pPr>
            <w:pStyle w:val="TOC1"/>
            <w:rPr>
              <w:rFonts w:cstheme="minorBidi"/>
              <w:noProof/>
              <w:lang w:val="en-GB" w:eastAsia="en-GB"/>
            </w:rPr>
          </w:pPr>
          <w:hyperlink w:anchor="_Toc123655945" w:history="1">
            <w:r w:rsidR="009B4942" w:rsidRPr="00830C87">
              <w:rPr>
                <w:rStyle w:val="Hyperlink"/>
                <w:rFonts w:ascii="Palatino Linotype" w:hAnsi="Palatino Linotype" w:cs="Tahoma"/>
                <w:noProof/>
              </w:rPr>
              <w:t>4</w:t>
            </w:r>
            <w:r w:rsidR="009B4942">
              <w:rPr>
                <w:rFonts w:cstheme="minorBidi"/>
                <w:noProof/>
                <w:lang w:val="en-GB" w:eastAsia="en-GB"/>
              </w:rPr>
              <w:tab/>
            </w:r>
            <w:r w:rsidR="009B4942" w:rsidRPr="00830C87">
              <w:rPr>
                <w:rStyle w:val="Hyperlink"/>
                <w:rFonts w:ascii="Palatino Linotype" w:hAnsi="Palatino Linotype" w:cs="Tahoma"/>
                <w:noProof/>
              </w:rPr>
              <w:t>How to Submit the Application</w:t>
            </w:r>
            <w:r w:rsidR="009B4942">
              <w:rPr>
                <w:noProof/>
                <w:webHidden/>
              </w:rPr>
              <w:tab/>
            </w:r>
            <w:r w:rsidR="009B4942">
              <w:rPr>
                <w:noProof/>
                <w:webHidden/>
              </w:rPr>
              <w:fldChar w:fldCharType="begin"/>
            </w:r>
            <w:r w:rsidR="009B4942">
              <w:rPr>
                <w:noProof/>
                <w:webHidden/>
              </w:rPr>
              <w:instrText xml:space="preserve"> PAGEREF _Toc123655945 \h </w:instrText>
            </w:r>
            <w:r w:rsidR="009B4942">
              <w:rPr>
                <w:noProof/>
                <w:webHidden/>
              </w:rPr>
            </w:r>
            <w:r w:rsidR="009B4942">
              <w:rPr>
                <w:noProof/>
                <w:webHidden/>
              </w:rPr>
              <w:fldChar w:fldCharType="separate"/>
            </w:r>
            <w:r w:rsidR="002B4AAE">
              <w:rPr>
                <w:noProof/>
                <w:webHidden/>
              </w:rPr>
              <w:t>57</w:t>
            </w:r>
            <w:r w:rsidR="009B4942">
              <w:rPr>
                <w:noProof/>
                <w:webHidden/>
              </w:rPr>
              <w:fldChar w:fldCharType="end"/>
            </w:r>
          </w:hyperlink>
        </w:p>
        <w:p w14:paraId="1C25A0A9" w14:textId="0946578C" w:rsidR="009B4942" w:rsidRDefault="004C57D4" w:rsidP="00A94BAE">
          <w:pPr>
            <w:pStyle w:val="TOC1"/>
            <w:rPr>
              <w:rFonts w:cstheme="minorBidi"/>
              <w:noProof/>
              <w:lang w:val="en-GB" w:eastAsia="en-GB"/>
            </w:rPr>
          </w:pPr>
          <w:hyperlink w:anchor="_Toc123655946" w:history="1">
            <w:r w:rsidR="009B4942" w:rsidRPr="00830C87">
              <w:rPr>
                <w:rStyle w:val="Hyperlink"/>
                <w:rFonts w:ascii="Palatino Linotype" w:hAnsi="Palatino Linotype" w:cs="Tahoma"/>
                <w:noProof/>
              </w:rPr>
              <w:t>5</w:t>
            </w:r>
            <w:r w:rsidR="009B4942">
              <w:rPr>
                <w:rFonts w:cstheme="minorBidi"/>
                <w:noProof/>
                <w:lang w:val="en-GB" w:eastAsia="en-GB"/>
              </w:rPr>
              <w:tab/>
            </w:r>
            <w:r w:rsidR="009B4942" w:rsidRPr="00830C87">
              <w:rPr>
                <w:rStyle w:val="Hyperlink"/>
                <w:rFonts w:ascii="Palatino Linotype" w:hAnsi="Palatino Linotype" w:cs="Tahoma"/>
                <w:noProof/>
              </w:rPr>
              <w:t>Deadline for Receipt of Applications</w:t>
            </w:r>
            <w:r w:rsidR="009B4942">
              <w:rPr>
                <w:noProof/>
                <w:webHidden/>
              </w:rPr>
              <w:tab/>
            </w:r>
            <w:r w:rsidR="009B4942">
              <w:rPr>
                <w:noProof/>
                <w:webHidden/>
              </w:rPr>
              <w:fldChar w:fldCharType="begin"/>
            </w:r>
            <w:r w:rsidR="009B4942">
              <w:rPr>
                <w:noProof/>
                <w:webHidden/>
              </w:rPr>
              <w:instrText xml:space="preserve"> PAGEREF _Toc123655946 \h </w:instrText>
            </w:r>
            <w:r w:rsidR="009B4942">
              <w:rPr>
                <w:noProof/>
                <w:webHidden/>
              </w:rPr>
            </w:r>
            <w:r w:rsidR="009B4942">
              <w:rPr>
                <w:noProof/>
                <w:webHidden/>
              </w:rPr>
              <w:fldChar w:fldCharType="separate"/>
            </w:r>
            <w:r w:rsidR="002B4AAE">
              <w:rPr>
                <w:noProof/>
                <w:webHidden/>
              </w:rPr>
              <w:t>58</w:t>
            </w:r>
            <w:r w:rsidR="009B4942">
              <w:rPr>
                <w:noProof/>
                <w:webHidden/>
              </w:rPr>
              <w:fldChar w:fldCharType="end"/>
            </w:r>
          </w:hyperlink>
        </w:p>
        <w:p w14:paraId="6A913E65" w14:textId="5CE1823C" w:rsidR="009B4942" w:rsidRDefault="004C57D4" w:rsidP="00A94BAE">
          <w:pPr>
            <w:pStyle w:val="TOC1"/>
            <w:rPr>
              <w:rFonts w:cstheme="minorBidi"/>
              <w:noProof/>
              <w:lang w:val="en-GB" w:eastAsia="en-GB"/>
            </w:rPr>
          </w:pPr>
          <w:hyperlink w:anchor="_Toc123655947" w:history="1">
            <w:r w:rsidR="009B4942" w:rsidRPr="00830C87">
              <w:rPr>
                <w:rStyle w:val="Hyperlink"/>
                <w:rFonts w:ascii="Palatino Linotype" w:hAnsi="Palatino Linotype" w:cs="Tahoma"/>
                <w:noProof/>
              </w:rPr>
              <w:t>6</w:t>
            </w:r>
            <w:r w:rsidR="009B4942">
              <w:rPr>
                <w:rFonts w:cstheme="minorBidi"/>
                <w:noProof/>
                <w:lang w:val="en-GB" w:eastAsia="en-GB"/>
              </w:rPr>
              <w:tab/>
            </w:r>
            <w:r w:rsidR="009B4942" w:rsidRPr="00830C87">
              <w:rPr>
                <w:rStyle w:val="Hyperlink"/>
                <w:rFonts w:ascii="Palatino Linotype" w:hAnsi="Palatino Linotype" w:cs="Tahoma"/>
                <w:noProof/>
              </w:rPr>
              <w:t>Assessment and Selection of Applications</w:t>
            </w:r>
            <w:r w:rsidR="009B4942">
              <w:rPr>
                <w:noProof/>
                <w:webHidden/>
              </w:rPr>
              <w:tab/>
            </w:r>
            <w:r w:rsidR="009B4942">
              <w:rPr>
                <w:noProof/>
                <w:webHidden/>
              </w:rPr>
              <w:fldChar w:fldCharType="begin"/>
            </w:r>
            <w:r w:rsidR="009B4942">
              <w:rPr>
                <w:noProof/>
                <w:webHidden/>
              </w:rPr>
              <w:instrText xml:space="preserve"> PAGEREF _Toc123655947 \h </w:instrText>
            </w:r>
            <w:r w:rsidR="009B4942">
              <w:rPr>
                <w:noProof/>
                <w:webHidden/>
              </w:rPr>
            </w:r>
            <w:r w:rsidR="009B4942">
              <w:rPr>
                <w:noProof/>
                <w:webHidden/>
              </w:rPr>
              <w:fldChar w:fldCharType="separate"/>
            </w:r>
            <w:r w:rsidR="002B4AAE">
              <w:rPr>
                <w:noProof/>
                <w:webHidden/>
              </w:rPr>
              <w:t>58</w:t>
            </w:r>
            <w:r w:rsidR="009B4942">
              <w:rPr>
                <w:noProof/>
                <w:webHidden/>
              </w:rPr>
              <w:fldChar w:fldCharType="end"/>
            </w:r>
          </w:hyperlink>
        </w:p>
        <w:p w14:paraId="00B0C81D" w14:textId="676C7DF5" w:rsidR="009B4942" w:rsidRDefault="004C57D4" w:rsidP="00A94BAE">
          <w:pPr>
            <w:pStyle w:val="TOC1"/>
            <w:rPr>
              <w:rFonts w:cstheme="minorBidi"/>
              <w:noProof/>
              <w:lang w:val="en-GB" w:eastAsia="en-GB"/>
            </w:rPr>
          </w:pPr>
          <w:hyperlink w:anchor="_Toc123655948" w:history="1">
            <w:r w:rsidR="009B4942" w:rsidRPr="00830C87">
              <w:rPr>
                <w:rStyle w:val="Hyperlink"/>
                <w:rFonts w:ascii="Palatino Linotype" w:hAnsi="Palatino Linotype" w:cs="Tahoma"/>
                <w:noProof/>
              </w:rPr>
              <w:t>7</w:t>
            </w:r>
            <w:r w:rsidR="009B4942">
              <w:rPr>
                <w:rFonts w:cstheme="minorBidi"/>
                <w:noProof/>
                <w:lang w:val="en-GB" w:eastAsia="en-GB"/>
              </w:rPr>
              <w:tab/>
            </w:r>
            <w:r w:rsidR="009B4942" w:rsidRPr="00830C87">
              <w:rPr>
                <w:rStyle w:val="Hyperlink"/>
                <w:rFonts w:ascii="Palatino Linotype" w:hAnsi="Palatino Linotype" w:cs="Tahoma"/>
                <w:noProof/>
              </w:rPr>
              <w:t>Contracting</w:t>
            </w:r>
            <w:r w:rsidR="009B4942">
              <w:rPr>
                <w:noProof/>
                <w:webHidden/>
              </w:rPr>
              <w:tab/>
            </w:r>
            <w:r w:rsidR="009B4942">
              <w:rPr>
                <w:noProof/>
                <w:webHidden/>
              </w:rPr>
              <w:fldChar w:fldCharType="begin"/>
            </w:r>
            <w:r w:rsidR="009B4942">
              <w:rPr>
                <w:noProof/>
                <w:webHidden/>
              </w:rPr>
              <w:instrText xml:space="preserve"> PAGEREF _Toc123655948 \h </w:instrText>
            </w:r>
            <w:r w:rsidR="009B4942">
              <w:rPr>
                <w:noProof/>
                <w:webHidden/>
              </w:rPr>
            </w:r>
            <w:r w:rsidR="009B4942">
              <w:rPr>
                <w:noProof/>
                <w:webHidden/>
              </w:rPr>
              <w:fldChar w:fldCharType="separate"/>
            </w:r>
            <w:r w:rsidR="002B4AAE">
              <w:rPr>
                <w:noProof/>
                <w:webHidden/>
              </w:rPr>
              <w:t>58</w:t>
            </w:r>
            <w:r w:rsidR="009B4942">
              <w:rPr>
                <w:noProof/>
                <w:webHidden/>
              </w:rPr>
              <w:fldChar w:fldCharType="end"/>
            </w:r>
          </w:hyperlink>
        </w:p>
        <w:p w14:paraId="6113A213" w14:textId="332F31DD" w:rsidR="009B4942" w:rsidRDefault="009B4942" w:rsidP="00A94BAE">
          <w:pPr>
            <w:pStyle w:val="TOC1"/>
            <w:rPr>
              <w:noProof/>
              <w:lang w:val="en-GB" w:eastAsia="en-GB"/>
            </w:rPr>
          </w:pPr>
        </w:p>
        <w:p w14:paraId="4EEF315B" w14:textId="2F09B6DC" w:rsidR="006F4581" w:rsidRDefault="006F4581">
          <w:r>
            <w:rPr>
              <w:b/>
              <w:bCs/>
              <w:noProof/>
            </w:rPr>
            <w:fldChar w:fldCharType="end"/>
          </w:r>
        </w:p>
      </w:sdtContent>
    </w:sdt>
    <w:p w14:paraId="5224E4F5" w14:textId="77777777" w:rsidR="006F4581" w:rsidRDefault="006F4581" w:rsidP="00030682">
      <w:pPr>
        <w:jc w:val="center"/>
        <w:sectPr w:rsidR="006F4581" w:rsidSect="009517E4">
          <w:headerReference w:type="default" r:id="rId8"/>
          <w:footerReference w:type="default" r:id="rId9"/>
          <w:pgSz w:w="12240" w:h="15840"/>
          <w:pgMar w:top="1417" w:right="1325" w:bottom="1417" w:left="1417" w:header="708" w:footer="708" w:gutter="0"/>
          <w:cols w:space="708"/>
          <w:docGrid w:linePitch="360"/>
        </w:sectPr>
      </w:pPr>
    </w:p>
    <w:p w14:paraId="6CC29BAC" w14:textId="77777777" w:rsidR="00030682" w:rsidRPr="005958AD" w:rsidRDefault="00030682" w:rsidP="005958AD">
      <w:pPr>
        <w:pStyle w:val="StyleStyleHeading1LatinTahomaBottomNoborderLeft"/>
        <w:shd w:val="clear" w:color="auto" w:fill="538135" w:themeFill="accent6" w:themeFillShade="BF"/>
        <w:rPr>
          <w:rFonts w:ascii="Palatino Linotype" w:hAnsi="Palatino Linotype"/>
          <w:sz w:val="40"/>
          <w:szCs w:val="40"/>
          <w:lang w:val="en-US"/>
        </w:rPr>
      </w:pPr>
      <w:bookmarkStart w:id="0" w:name="_Toc40280681"/>
      <w:bookmarkStart w:id="1" w:name="_Toc107569355"/>
      <w:bookmarkStart w:id="2" w:name="_Toc123655918"/>
      <w:r w:rsidRPr="005958AD">
        <w:rPr>
          <w:rFonts w:ascii="Palatino Linotype" w:hAnsi="Palatino Linotype"/>
          <w:sz w:val="40"/>
          <w:szCs w:val="40"/>
          <w:lang w:val="en-US"/>
        </w:rPr>
        <w:lastRenderedPageBreak/>
        <w:t>Preface</w:t>
      </w:r>
      <w:bookmarkEnd w:id="0"/>
      <w:bookmarkEnd w:id="1"/>
      <w:bookmarkEnd w:id="2"/>
    </w:p>
    <w:p w14:paraId="0B5B4C8B" w14:textId="77777777" w:rsidR="00D35E82" w:rsidRDefault="00D35E82" w:rsidP="00853585">
      <w:pPr>
        <w:spacing w:line="276" w:lineRule="auto"/>
      </w:pPr>
    </w:p>
    <w:p w14:paraId="489432CF" w14:textId="1B3F04EA" w:rsidR="00D35E82" w:rsidRPr="005958AD" w:rsidRDefault="00C00FED" w:rsidP="005958AD">
      <w:pPr>
        <w:shd w:val="clear" w:color="auto" w:fill="E2EFD9" w:themeFill="accent6" w:themeFillTint="33"/>
        <w:spacing w:after="0" w:line="276" w:lineRule="auto"/>
        <w:rPr>
          <w:rFonts w:ascii="Palatino Linotype" w:hAnsi="Palatino Linotype" w:cs="Tahoma"/>
          <w:b/>
          <w:sz w:val="24"/>
          <w:szCs w:val="24"/>
        </w:rPr>
      </w:pPr>
      <w:r w:rsidRPr="00C00FED">
        <w:rPr>
          <w:rFonts w:ascii="Palatino Linotype" w:hAnsi="Palatino Linotype" w:cs="Tahoma"/>
          <w:b/>
          <w:sz w:val="24"/>
          <w:szCs w:val="24"/>
        </w:rPr>
        <w:t>DISCLAIMER</w:t>
      </w:r>
    </w:p>
    <w:p w14:paraId="6FC84EEA" w14:textId="0F7893B6" w:rsidR="00D35E82" w:rsidRPr="005958AD" w:rsidRDefault="007C2D5D" w:rsidP="005958AD">
      <w:pPr>
        <w:shd w:val="clear" w:color="auto" w:fill="E2EFD9" w:themeFill="accent6" w:themeFillTint="33"/>
        <w:spacing w:after="0" w:line="276" w:lineRule="auto"/>
        <w:jc w:val="both"/>
        <w:rPr>
          <w:rFonts w:ascii="Palatino Linotype" w:hAnsi="Palatino Linotype" w:cs="Tahoma"/>
          <w:sz w:val="24"/>
          <w:szCs w:val="24"/>
        </w:rPr>
      </w:pPr>
      <w:r>
        <w:rPr>
          <w:rFonts w:ascii="Palatino Linotype" w:hAnsi="Palatino Linotype" w:cs="Tahoma"/>
          <w:sz w:val="24"/>
          <w:szCs w:val="24"/>
        </w:rPr>
        <w:t xml:space="preserve">Please note that the expenditures for the applicants from the Republic of North Macedonia will be </w:t>
      </w:r>
      <w:r w:rsidR="008D4B12">
        <w:rPr>
          <w:rFonts w:ascii="Palatino Linotype" w:hAnsi="Palatino Linotype" w:cs="Tahoma"/>
          <w:sz w:val="24"/>
          <w:szCs w:val="24"/>
        </w:rPr>
        <w:t xml:space="preserve">reimbursed </w:t>
      </w:r>
      <w:r>
        <w:rPr>
          <w:rFonts w:ascii="Palatino Linotype" w:hAnsi="Palatino Linotype" w:cs="Tahoma"/>
          <w:sz w:val="24"/>
          <w:szCs w:val="24"/>
        </w:rPr>
        <w:t xml:space="preserve">after </w:t>
      </w:r>
      <w:r w:rsidR="000C0526">
        <w:rPr>
          <w:rFonts w:ascii="Palatino Linotype" w:hAnsi="Palatino Linotype" w:cs="Tahoma"/>
          <w:sz w:val="24"/>
          <w:szCs w:val="24"/>
        </w:rPr>
        <w:t>entering into force</w:t>
      </w:r>
      <w:r>
        <w:rPr>
          <w:rFonts w:ascii="Palatino Linotype" w:hAnsi="Palatino Linotype" w:cs="Tahoma"/>
          <w:sz w:val="24"/>
          <w:szCs w:val="24"/>
        </w:rPr>
        <w:t xml:space="preserve"> of the </w:t>
      </w:r>
      <w:r w:rsidRPr="001853A0">
        <w:rPr>
          <w:rFonts w:ascii="Palatino Linotype" w:hAnsi="Palatino Linotype" w:cs="Tahoma"/>
          <w:sz w:val="24"/>
          <w:szCs w:val="24"/>
        </w:rPr>
        <w:t>Financing Agreement between the European Commission and the Government of Republic of North Macedonia</w:t>
      </w:r>
      <w:r w:rsidR="008D75E6">
        <w:rPr>
          <w:rFonts w:ascii="Palatino Linotype" w:hAnsi="Palatino Linotype" w:cs="Tahoma"/>
          <w:sz w:val="24"/>
          <w:szCs w:val="24"/>
        </w:rPr>
        <w:t>!</w:t>
      </w:r>
      <w:r w:rsidR="008D75E6" w:rsidRPr="00FF6BA5" w:rsidDel="008D75E6">
        <w:rPr>
          <w:rFonts w:ascii="Palatino Linotype" w:hAnsi="Palatino Linotype" w:cs="Tahoma"/>
          <w:sz w:val="24"/>
          <w:szCs w:val="24"/>
        </w:rPr>
        <w:t xml:space="preserve">  </w:t>
      </w:r>
    </w:p>
    <w:p w14:paraId="7012C981" w14:textId="77777777" w:rsidR="00D35E82" w:rsidRDefault="00D35E82">
      <w:pPr>
        <w:shd w:val="clear" w:color="auto" w:fill="E2EFD9" w:themeFill="accent6" w:themeFillTint="33"/>
        <w:spacing w:after="0" w:line="276" w:lineRule="auto"/>
        <w:jc w:val="both"/>
        <w:rPr>
          <w:rFonts w:ascii="Palatino Linotype" w:hAnsi="Palatino Linotype" w:cs="Tahoma"/>
          <w:sz w:val="24"/>
          <w:szCs w:val="24"/>
        </w:rPr>
      </w:pPr>
    </w:p>
    <w:p w14:paraId="728847E3" w14:textId="2B88C79F" w:rsidR="00D35E82" w:rsidRPr="005958AD" w:rsidRDefault="00D35E82" w:rsidP="00574D31">
      <w:pPr>
        <w:jc w:val="both"/>
        <w:rPr>
          <w:rFonts w:ascii="Palatino Linotype" w:hAnsi="Palatino Linotype" w:cs="Tahoma"/>
          <w:sz w:val="24"/>
          <w:szCs w:val="24"/>
        </w:rPr>
      </w:pPr>
      <w:r w:rsidRPr="005958AD">
        <w:rPr>
          <w:rFonts w:ascii="Palatino Linotype" w:hAnsi="Palatino Linotype" w:cs="Tahoma"/>
          <w:sz w:val="24"/>
          <w:szCs w:val="24"/>
        </w:rPr>
        <w:t xml:space="preserve">These Guidelines for Applicants will serve as an essential reference document for </w:t>
      </w:r>
      <w:r w:rsidR="005938E0" w:rsidRPr="005958AD">
        <w:rPr>
          <w:rFonts w:ascii="Palatino Linotype" w:hAnsi="Palatino Linotype" w:cs="Tahoma"/>
          <w:sz w:val="24"/>
          <w:szCs w:val="24"/>
        </w:rPr>
        <w:t>the potential</w:t>
      </w:r>
      <w:r w:rsidR="00134923">
        <w:rPr>
          <w:rFonts w:ascii="Palatino Linotype" w:hAnsi="Palatino Linotype" w:cs="Tahoma"/>
          <w:sz w:val="24"/>
          <w:szCs w:val="24"/>
        </w:rPr>
        <w:t xml:space="preserve"> </w:t>
      </w:r>
      <w:r w:rsidRPr="005958AD">
        <w:rPr>
          <w:rFonts w:ascii="Palatino Linotype" w:hAnsi="Palatino Linotype" w:cs="Tahoma"/>
          <w:sz w:val="24"/>
          <w:szCs w:val="24"/>
        </w:rPr>
        <w:t>applicant</w:t>
      </w:r>
      <w:r w:rsidR="00134923">
        <w:rPr>
          <w:rFonts w:ascii="Palatino Linotype" w:hAnsi="Palatino Linotype" w:cs="Tahoma"/>
          <w:sz w:val="24"/>
          <w:szCs w:val="24"/>
        </w:rPr>
        <w:t>s</w:t>
      </w:r>
      <w:r w:rsidRPr="005958AD">
        <w:rPr>
          <w:rFonts w:ascii="Palatino Linotype" w:hAnsi="Palatino Linotype" w:cs="Tahoma"/>
          <w:sz w:val="24"/>
          <w:szCs w:val="24"/>
        </w:rPr>
        <w:t xml:space="preserve"> applying for funding under the Call for Project Proposal within the framework of the INTERREG VI-A IPA Bulgaria – North Macedonia Programme 2021-2027 Programme. The Guidelines for Applicants include the following integral parts, which must be considered in their entirety by the Applicant:</w:t>
      </w:r>
    </w:p>
    <w:p w14:paraId="713ACA6B" w14:textId="77777777" w:rsidR="00D35E82" w:rsidRPr="005958AD" w:rsidRDefault="00D35E82">
      <w:pPr>
        <w:numPr>
          <w:ilvl w:val="0"/>
          <w:numId w:val="12"/>
        </w:numPr>
        <w:jc w:val="both"/>
        <w:rPr>
          <w:rFonts w:ascii="Palatino Linotype" w:hAnsi="Palatino Linotype" w:cs="Tahoma"/>
          <w:sz w:val="24"/>
          <w:szCs w:val="24"/>
        </w:rPr>
      </w:pPr>
      <w:r w:rsidRPr="005958AD">
        <w:rPr>
          <w:rFonts w:ascii="Palatino Linotype" w:hAnsi="Palatino Linotype" w:cs="Tahoma"/>
          <w:sz w:val="24"/>
          <w:szCs w:val="24"/>
        </w:rPr>
        <w:t>Attachments:</w:t>
      </w:r>
    </w:p>
    <w:p w14:paraId="77746DEB" w14:textId="77777777" w:rsidR="00D35E82" w:rsidRPr="005958AD" w:rsidRDefault="00D35E82">
      <w:pPr>
        <w:numPr>
          <w:ilvl w:val="0"/>
          <w:numId w:val="11"/>
        </w:numPr>
        <w:jc w:val="both"/>
        <w:rPr>
          <w:rFonts w:ascii="Palatino Linotype" w:hAnsi="Palatino Linotype" w:cs="Tahoma"/>
          <w:sz w:val="24"/>
          <w:szCs w:val="24"/>
        </w:rPr>
      </w:pPr>
      <w:r w:rsidRPr="005958AD">
        <w:rPr>
          <w:rFonts w:ascii="Palatino Linotype" w:hAnsi="Palatino Linotype" w:cs="Tahoma"/>
          <w:sz w:val="24"/>
          <w:szCs w:val="24"/>
        </w:rPr>
        <w:t xml:space="preserve">Attachment 1 “State Aid and De Minimis Provisions” – contains important information about the rules for financing of state aid relevant activities (applicable for Bulgarian project partners only); </w:t>
      </w:r>
    </w:p>
    <w:p w14:paraId="48A9C4BC" w14:textId="77777777" w:rsidR="00D35E82" w:rsidRPr="005958AD" w:rsidRDefault="00D35E82">
      <w:pPr>
        <w:numPr>
          <w:ilvl w:val="0"/>
          <w:numId w:val="11"/>
        </w:numPr>
        <w:jc w:val="both"/>
        <w:rPr>
          <w:rFonts w:ascii="Palatino Linotype" w:hAnsi="Palatino Linotype" w:cs="Tahoma"/>
          <w:sz w:val="24"/>
          <w:szCs w:val="24"/>
        </w:rPr>
      </w:pPr>
      <w:r w:rsidRPr="005958AD">
        <w:rPr>
          <w:rFonts w:ascii="Palatino Linotype" w:hAnsi="Palatino Linotype" w:cs="Tahoma"/>
          <w:sz w:val="24"/>
          <w:szCs w:val="24"/>
        </w:rPr>
        <w:t>Attachment 2 “Complaint Procedure” – contains important information about the stages, requirements, steps and deadlines which the applicant must observe in case it decides to launch a complaint against the decisions of the Joint Monitoring Committee regarding project’ selection and financing;</w:t>
      </w:r>
    </w:p>
    <w:p w14:paraId="33ED3D95" w14:textId="1EF0420F" w:rsidR="00D35E82" w:rsidRDefault="00D35E82">
      <w:pPr>
        <w:numPr>
          <w:ilvl w:val="0"/>
          <w:numId w:val="11"/>
        </w:numPr>
        <w:jc w:val="both"/>
        <w:rPr>
          <w:rFonts w:ascii="Palatino Linotype" w:hAnsi="Palatino Linotype" w:cs="Tahoma"/>
          <w:sz w:val="24"/>
          <w:szCs w:val="24"/>
        </w:rPr>
      </w:pPr>
      <w:r w:rsidRPr="005958AD">
        <w:rPr>
          <w:rFonts w:ascii="Palatino Linotype" w:hAnsi="Palatino Linotype" w:cs="Tahoma"/>
          <w:sz w:val="24"/>
          <w:szCs w:val="24"/>
        </w:rPr>
        <w:t>Attachment 3 “Instruction for electronic submission of project proposals (</w:t>
      </w:r>
      <w:r w:rsidR="00E33AC0" w:rsidRPr="005958AD">
        <w:rPr>
          <w:rFonts w:ascii="Palatino Linotype" w:hAnsi="Palatino Linotype" w:cs="Tahoma"/>
          <w:sz w:val="24"/>
          <w:szCs w:val="24"/>
        </w:rPr>
        <w:t>J</w:t>
      </w:r>
      <w:r w:rsidR="00E33AC0">
        <w:rPr>
          <w:rFonts w:ascii="Palatino Linotype" w:hAnsi="Palatino Linotype" w:cs="Tahoma"/>
          <w:sz w:val="24"/>
          <w:szCs w:val="24"/>
        </w:rPr>
        <w:t>EMS</w:t>
      </w:r>
      <w:r w:rsidRPr="005958AD">
        <w:rPr>
          <w:rFonts w:ascii="Palatino Linotype" w:hAnsi="Palatino Linotype" w:cs="Tahoma"/>
          <w:sz w:val="24"/>
          <w:szCs w:val="24"/>
        </w:rPr>
        <w:t>)” - contains important information about access to the electronic system and submission of project proposal;</w:t>
      </w:r>
    </w:p>
    <w:p w14:paraId="3B00645F" w14:textId="081D5EA0" w:rsidR="00405D01" w:rsidRDefault="00405D01">
      <w:pPr>
        <w:numPr>
          <w:ilvl w:val="0"/>
          <w:numId w:val="11"/>
        </w:numPr>
        <w:jc w:val="both"/>
        <w:rPr>
          <w:rFonts w:ascii="Palatino Linotype" w:hAnsi="Palatino Linotype" w:cs="Tahoma"/>
          <w:sz w:val="24"/>
          <w:szCs w:val="24"/>
        </w:rPr>
      </w:pPr>
      <w:r w:rsidRPr="00405D01">
        <w:rPr>
          <w:rFonts w:ascii="Palatino Linotype" w:hAnsi="Palatino Linotype" w:cs="Tahoma"/>
          <w:sz w:val="24"/>
          <w:szCs w:val="24"/>
        </w:rPr>
        <w:t>Attachment 4 “Indicators”</w:t>
      </w:r>
      <w:r w:rsidR="00B00236">
        <w:rPr>
          <w:rFonts w:ascii="Palatino Linotype" w:hAnsi="Palatino Linotype" w:cs="Tahoma"/>
          <w:sz w:val="24"/>
          <w:szCs w:val="24"/>
        </w:rPr>
        <w:t>;</w:t>
      </w:r>
    </w:p>
    <w:p w14:paraId="33E37EDE" w14:textId="6F401EAA" w:rsidR="00A453D6" w:rsidRDefault="00F155C9">
      <w:pPr>
        <w:numPr>
          <w:ilvl w:val="0"/>
          <w:numId w:val="11"/>
        </w:numPr>
        <w:jc w:val="both"/>
        <w:rPr>
          <w:rFonts w:ascii="Palatino Linotype" w:hAnsi="Palatino Linotype" w:cs="Tahoma"/>
          <w:sz w:val="24"/>
          <w:szCs w:val="24"/>
        </w:rPr>
      </w:pPr>
      <w:r>
        <w:rPr>
          <w:rFonts w:ascii="Palatino Linotype" w:hAnsi="Palatino Linotype" w:cs="Tahoma"/>
          <w:sz w:val="24"/>
          <w:szCs w:val="24"/>
        </w:rPr>
        <w:t xml:space="preserve">Attachment 5 “Assessment and selection of the applications” – contains the information for the </w:t>
      </w:r>
      <w:r w:rsidR="00BC3AFD">
        <w:rPr>
          <w:rFonts w:ascii="Palatino Linotype" w:hAnsi="Palatino Linotype" w:cs="Tahoma"/>
          <w:sz w:val="24"/>
          <w:szCs w:val="24"/>
        </w:rPr>
        <w:t xml:space="preserve">stages </w:t>
      </w:r>
      <w:r>
        <w:rPr>
          <w:rFonts w:ascii="Palatino Linotype" w:hAnsi="Palatino Linotype" w:cs="Tahoma"/>
          <w:sz w:val="24"/>
          <w:szCs w:val="24"/>
        </w:rPr>
        <w:t>in the assessment process and selection of project proposals</w:t>
      </w:r>
      <w:r w:rsidR="00A453D6">
        <w:rPr>
          <w:rFonts w:ascii="Palatino Linotype" w:hAnsi="Palatino Linotype" w:cs="Tahoma"/>
          <w:sz w:val="24"/>
          <w:szCs w:val="24"/>
        </w:rPr>
        <w:t>;</w:t>
      </w:r>
    </w:p>
    <w:p w14:paraId="02CC6AFA" w14:textId="4CBFC173" w:rsidR="00F155C9" w:rsidRPr="00A453D6" w:rsidRDefault="00A453D6">
      <w:pPr>
        <w:numPr>
          <w:ilvl w:val="0"/>
          <w:numId w:val="11"/>
        </w:numPr>
        <w:jc w:val="both"/>
        <w:rPr>
          <w:rFonts w:ascii="Palatino Linotype" w:hAnsi="Palatino Linotype" w:cs="Tahoma"/>
          <w:sz w:val="24"/>
          <w:szCs w:val="24"/>
        </w:rPr>
      </w:pPr>
      <w:r w:rsidRPr="00D9039C">
        <w:rPr>
          <w:rFonts w:ascii="Palatino Linotype" w:hAnsi="Palatino Linotype"/>
          <w:sz w:val="24"/>
        </w:rPr>
        <w:t>Attachment</w:t>
      </w:r>
      <w:r w:rsidR="002C6201">
        <w:rPr>
          <w:rFonts w:ascii="Palatino Linotype" w:hAnsi="Palatino Linotype"/>
          <w:sz w:val="24"/>
        </w:rPr>
        <w:t xml:space="preserve"> </w:t>
      </w:r>
      <w:r w:rsidRPr="00D9039C">
        <w:rPr>
          <w:rFonts w:ascii="Palatino Linotype" w:hAnsi="Palatino Linotype"/>
          <w:sz w:val="24"/>
        </w:rPr>
        <w:t xml:space="preserve">6 </w:t>
      </w:r>
      <w:r w:rsidR="00F2774E">
        <w:rPr>
          <w:rFonts w:ascii="Palatino Linotype" w:hAnsi="Palatino Linotype" w:cs="Tahoma"/>
          <w:bCs/>
          <w:sz w:val="24"/>
          <w:szCs w:val="24"/>
        </w:rPr>
        <w:t>“</w:t>
      </w:r>
      <w:r w:rsidRPr="00D9039C">
        <w:rPr>
          <w:rFonts w:ascii="Palatino Linotype" w:hAnsi="Palatino Linotype"/>
          <w:sz w:val="24"/>
          <w:lang w:val="en-GB"/>
        </w:rPr>
        <w:t>S</w:t>
      </w:r>
      <w:r w:rsidR="00170868">
        <w:rPr>
          <w:rFonts w:ascii="Palatino Linotype" w:hAnsi="Palatino Linotype"/>
          <w:sz w:val="24"/>
          <w:lang w:val="bg-BG"/>
        </w:rPr>
        <w:t>ЕА</w:t>
      </w:r>
      <w:r w:rsidRPr="00D9039C">
        <w:rPr>
          <w:rFonts w:ascii="Palatino Linotype" w:hAnsi="Palatino Linotype"/>
          <w:sz w:val="24"/>
          <w:lang w:val="en-GB"/>
        </w:rPr>
        <w:t xml:space="preserve"> mitigation measures and indicators</w:t>
      </w:r>
      <w:r w:rsidR="002C6201">
        <w:rPr>
          <w:rFonts w:ascii="Palatino Linotype" w:hAnsi="Palatino Linotype"/>
          <w:sz w:val="24"/>
          <w:lang w:val="en-GB"/>
        </w:rPr>
        <w:t xml:space="preserve"> </w:t>
      </w:r>
      <w:r w:rsidRPr="00D9039C">
        <w:rPr>
          <w:rFonts w:ascii="Palatino Linotype" w:hAnsi="Palatino Linotype"/>
          <w:sz w:val="24"/>
          <w:lang w:val="en-GB"/>
        </w:rPr>
        <w:t>on the INTERREG VI-A IPA Bulgaria - North Macedonia 2021-2027 and Territorial</w:t>
      </w:r>
      <w:r w:rsidRPr="00D9039C">
        <w:rPr>
          <w:rFonts w:ascii="Palatino Linotype" w:hAnsi="Palatino Linotype"/>
          <w:sz w:val="24"/>
          <w:lang w:val="bg-BG"/>
        </w:rPr>
        <w:t xml:space="preserve"> </w:t>
      </w:r>
      <w:r w:rsidRPr="00225F49">
        <w:rPr>
          <w:rFonts w:ascii="Palatino Linotype" w:hAnsi="Palatino Linotype"/>
          <w:sz w:val="24"/>
          <w:lang w:val="en-GB"/>
        </w:rPr>
        <w:t>Strategy for Integrated Measures, agree</w:t>
      </w:r>
      <w:r w:rsidRPr="005B175F">
        <w:rPr>
          <w:rFonts w:ascii="Palatino Linotype" w:hAnsi="Palatino Linotype"/>
          <w:sz w:val="24"/>
          <w:lang w:val="en-GB"/>
        </w:rPr>
        <w:t xml:space="preserve">d with the Environmental Assessment Opinion No.12-6/2022 of the </w:t>
      </w:r>
      <w:r w:rsidR="00F2774E">
        <w:rPr>
          <w:rFonts w:ascii="Palatino Linotype" w:hAnsi="Palatino Linotype" w:cs="Tahoma"/>
          <w:bCs/>
          <w:sz w:val="24"/>
          <w:szCs w:val="24"/>
          <w:lang w:val="en-GB"/>
        </w:rPr>
        <w:t xml:space="preserve">Bulgarian </w:t>
      </w:r>
      <w:r w:rsidRPr="00D9039C">
        <w:rPr>
          <w:rFonts w:ascii="Palatino Linotype" w:hAnsi="Palatino Linotype"/>
          <w:sz w:val="24"/>
          <w:lang w:val="en-GB"/>
        </w:rPr>
        <w:t>Minister of Environment and Waters</w:t>
      </w:r>
      <w:r w:rsidR="00F2774E">
        <w:rPr>
          <w:rFonts w:ascii="Palatino Linotype" w:hAnsi="Palatino Linotype" w:cs="Tahoma"/>
          <w:bCs/>
          <w:sz w:val="24"/>
          <w:szCs w:val="24"/>
          <w:lang w:val="en-GB"/>
        </w:rPr>
        <w:t>”</w:t>
      </w:r>
      <w:r w:rsidRPr="00D9039C">
        <w:rPr>
          <w:rFonts w:ascii="Palatino Linotype" w:hAnsi="Palatino Linotype"/>
          <w:sz w:val="24"/>
          <w:lang w:val="en-GB"/>
        </w:rPr>
        <w:t>.</w:t>
      </w:r>
    </w:p>
    <w:p w14:paraId="2F605C70" w14:textId="77777777" w:rsidR="00D35E82" w:rsidRPr="005958AD" w:rsidRDefault="00D35E82">
      <w:pPr>
        <w:numPr>
          <w:ilvl w:val="0"/>
          <w:numId w:val="12"/>
        </w:numPr>
        <w:jc w:val="both"/>
        <w:rPr>
          <w:rFonts w:ascii="Palatino Linotype" w:hAnsi="Palatino Linotype" w:cs="Tahoma"/>
          <w:sz w:val="24"/>
          <w:szCs w:val="24"/>
        </w:rPr>
      </w:pPr>
      <w:r w:rsidRPr="005958AD">
        <w:rPr>
          <w:rFonts w:ascii="Palatino Linotype" w:hAnsi="Palatino Linotype" w:cs="Tahoma"/>
          <w:sz w:val="24"/>
          <w:szCs w:val="24"/>
        </w:rPr>
        <w:t xml:space="preserve">Application Form – to be filled in by the project partners; </w:t>
      </w:r>
    </w:p>
    <w:p w14:paraId="1EC71054" w14:textId="5480684E" w:rsidR="00D35E82" w:rsidRPr="005958AD" w:rsidRDefault="00D35E82">
      <w:pPr>
        <w:numPr>
          <w:ilvl w:val="0"/>
          <w:numId w:val="12"/>
        </w:numPr>
        <w:jc w:val="both"/>
        <w:rPr>
          <w:rFonts w:ascii="Palatino Linotype" w:hAnsi="Palatino Linotype" w:cs="Tahoma"/>
          <w:sz w:val="24"/>
          <w:szCs w:val="24"/>
        </w:rPr>
      </w:pPr>
      <w:r w:rsidRPr="005958AD">
        <w:rPr>
          <w:rFonts w:ascii="Palatino Linotype" w:hAnsi="Palatino Linotype" w:cs="Tahoma"/>
          <w:sz w:val="24"/>
          <w:szCs w:val="24"/>
        </w:rPr>
        <w:lastRenderedPageBreak/>
        <w:t xml:space="preserve">Annexes A to the Application form – contain templates of all declarations that must be submitted by the project partners together with </w:t>
      </w:r>
      <w:r w:rsidR="000524A9">
        <w:rPr>
          <w:rFonts w:ascii="Palatino Linotype" w:hAnsi="Palatino Linotype" w:cs="Tahoma"/>
          <w:sz w:val="24"/>
          <w:szCs w:val="24"/>
        </w:rPr>
        <w:t>DNSH assessment</w:t>
      </w:r>
      <w:r w:rsidR="000A1808">
        <w:rPr>
          <w:rFonts w:ascii="Palatino Linotype" w:hAnsi="Palatino Linotype" w:cs="Tahoma"/>
          <w:sz w:val="24"/>
          <w:szCs w:val="24"/>
        </w:rPr>
        <w:t xml:space="preserve"> and P</w:t>
      </w:r>
      <w:r w:rsidRPr="005958AD">
        <w:rPr>
          <w:rFonts w:ascii="Palatino Linotype" w:hAnsi="Palatino Linotype" w:cs="Tahoma"/>
          <w:sz w:val="24"/>
          <w:szCs w:val="24"/>
        </w:rPr>
        <w:t xml:space="preserve">roject </w:t>
      </w:r>
      <w:r w:rsidR="000A1808">
        <w:rPr>
          <w:rFonts w:ascii="Palatino Linotype" w:hAnsi="Palatino Linotype" w:cs="Tahoma"/>
          <w:sz w:val="24"/>
          <w:szCs w:val="24"/>
        </w:rPr>
        <w:t>P</w:t>
      </w:r>
      <w:r w:rsidRPr="005958AD">
        <w:rPr>
          <w:rFonts w:ascii="Palatino Linotype" w:hAnsi="Palatino Linotype" w:cs="Tahoma"/>
          <w:sz w:val="24"/>
          <w:szCs w:val="24"/>
        </w:rPr>
        <w:t xml:space="preserve">roposal; </w:t>
      </w:r>
    </w:p>
    <w:p w14:paraId="55CA1F9C" w14:textId="77777777" w:rsidR="00D35E82" w:rsidRPr="005958AD" w:rsidRDefault="00D35E82">
      <w:pPr>
        <w:numPr>
          <w:ilvl w:val="0"/>
          <w:numId w:val="12"/>
        </w:numPr>
        <w:jc w:val="both"/>
        <w:rPr>
          <w:rFonts w:ascii="Palatino Linotype" w:hAnsi="Palatino Linotype" w:cs="Tahoma"/>
          <w:sz w:val="24"/>
          <w:szCs w:val="24"/>
        </w:rPr>
      </w:pPr>
      <w:r w:rsidRPr="005958AD">
        <w:rPr>
          <w:rFonts w:ascii="Palatino Linotype" w:hAnsi="Palatino Linotype" w:cs="Tahoma"/>
          <w:sz w:val="24"/>
          <w:szCs w:val="24"/>
        </w:rPr>
        <w:t>Annex C - Subsidy contract – draft version (for information purposes only).</w:t>
      </w:r>
    </w:p>
    <w:p w14:paraId="0BF3EE72" w14:textId="455DCCB9" w:rsidR="00514960" w:rsidRPr="00853585" w:rsidRDefault="00D35E82" w:rsidP="00853585">
      <w:pPr>
        <w:spacing w:line="276" w:lineRule="auto"/>
        <w:jc w:val="both"/>
        <w:rPr>
          <w:rFonts w:ascii="Tahoma" w:hAnsi="Tahoma" w:cs="Tahoma"/>
        </w:rPr>
      </w:pPr>
      <w:r w:rsidRPr="005958AD">
        <w:rPr>
          <w:rFonts w:ascii="Palatino Linotype" w:hAnsi="Palatino Linotype" w:cs="Tahoma"/>
          <w:sz w:val="24"/>
          <w:szCs w:val="24"/>
        </w:rPr>
        <w:t>It is recommended that the applicant</w:t>
      </w:r>
      <w:r w:rsidR="00FE006E">
        <w:rPr>
          <w:rFonts w:ascii="Palatino Linotype" w:hAnsi="Palatino Linotype" w:cs="Tahoma"/>
          <w:sz w:val="24"/>
          <w:szCs w:val="24"/>
        </w:rPr>
        <w:t>s</w:t>
      </w:r>
      <w:r w:rsidRPr="005958AD">
        <w:rPr>
          <w:rFonts w:ascii="Palatino Linotype" w:hAnsi="Palatino Linotype" w:cs="Tahoma"/>
          <w:sz w:val="24"/>
          <w:szCs w:val="24"/>
        </w:rPr>
        <w:t xml:space="preserve"> submitting the proposal</w:t>
      </w:r>
      <w:r w:rsidR="00FE006E">
        <w:rPr>
          <w:rFonts w:ascii="Palatino Linotype" w:hAnsi="Palatino Linotype" w:cs="Tahoma"/>
          <w:sz w:val="24"/>
          <w:szCs w:val="24"/>
        </w:rPr>
        <w:t>s</w:t>
      </w:r>
      <w:r w:rsidRPr="005958AD">
        <w:rPr>
          <w:rFonts w:ascii="Palatino Linotype" w:hAnsi="Palatino Linotype" w:cs="Tahoma"/>
          <w:sz w:val="24"/>
          <w:szCs w:val="24"/>
        </w:rPr>
        <w:t xml:space="preserve"> under the current call examine carefully, besides the present Guidelines for Applicants, the Programme Document, which is available on the website of the Programme: </w:t>
      </w:r>
      <w:hyperlink r:id="rId10" w:history="1">
        <w:r w:rsidRPr="005958AD">
          <w:rPr>
            <w:rFonts w:ascii="Palatino Linotype" w:hAnsi="Palatino Linotype" w:cs="Tahoma"/>
            <w:sz w:val="24"/>
            <w:szCs w:val="24"/>
          </w:rPr>
          <w:t>http://www.ipa-cbc-007.eu/</w:t>
        </w:r>
      </w:hyperlink>
    </w:p>
    <w:p w14:paraId="280F4F27" w14:textId="77777777" w:rsidR="00514960" w:rsidRPr="005958AD" w:rsidRDefault="00514960" w:rsidP="005958AD">
      <w:pPr>
        <w:widowControl w:val="0"/>
        <w:shd w:val="clear" w:color="auto" w:fill="538135" w:themeFill="accent6" w:themeFillShade="BF"/>
        <w:tabs>
          <w:tab w:val="num" w:pos="360"/>
        </w:tabs>
        <w:suppressAutoHyphens/>
        <w:spacing w:before="120" w:after="60" w:line="240" w:lineRule="auto"/>
        <w:outlineLvl w:val="0"/>
        <w:rPr>
          <w:rFonts w:ascii="Palatino Linotype" w:eastAsia="Times New Roman" w:hAnsi="Palatino Linotype" w:cs="Times New Roman"/>
          <w:b/>
          <w:bCs/>
          <w:color w:val="FFFFFF"/>
          <w:kern w:val="32"/>
          <w:sz w:val="32"/>
          <w:szCs w:val="20"/>
          <w:lang w:val="en-GB" w:eastAsia="lv-LV"/>
        </w:rPr>
      </w:pPr>
      <w:bookmarkStart w:id="3" w:name="_Toc40280682"/>
      <w:bookmarkStart w:id="4" w:name="_Toc107569356"/>
      <w:bookmarkStart w:id="5" w:name="_Toc123655919"/>
      <w:r w:rsidRPr="005958AD">
        <w:rPr>
          <w:rFonts w:ascii="Palatino Linotype" w:eastAsia="Times New Roman" w:hAnsi="Palatino Linotype" w:cs="Times New Roman"/>
          <w:b/>
          <w:bCs/>
          <w:color w:val="FFFFFF"/>
          <w:kern w:val="32"/>
          <w:sz w:val="32"/>
          <w:szCs w:val="20"/>
          <w:lang w:val="en-GB" w:eastAsia="lv-LV"/>
        </w:rPr>
        <w:t>Explanation of text-box</w:t>
      </w:r>
      <w:bookmarkEnd w:id="3"/>
      <w:bookmarkEnd w:id="4"/>
      <w:bookmarkEnd w:id="5"/>
    </w:p>
    <w:p w14:paraId="5049D357" w14:textId="77777777" w:rsidR="00D35E82" w:rsidRPr="005958AD" w:rsidRDefault="00D35E82" w:rsidP="00D35E82">
      <w:pPr>
        <w:widowControl w:val="0"/>
        <w:spacing w:before="120" w:after="0" w:line="240" w:lineRule="auto"/>
        <w:jc w:val="both"/>
        <w:rPr>
          <w:rFonts w:ascii="Palatino Linotype" w:hAnsi="Palatino Linotype" w:cs="Tahoma"/>
          <w:sz w:val="24"/>
          <w:szCs w:val="24"/>
        </w:rPr>
      </w:pPr>
      <w:r w:rsidRPr="005958AD">
        <w:rPr>
          <w:rFonts w:ascii="Palatino Linotype" w:hAnsi="Palatino Linotype" w:cs="Tahoma"/>
          <w:sz w:val="24"/>
          <w:szCs w:val="24"/>
        </w:rPr>
        <w:t>Across the following pages you will find a highlighted text boxes – marked “Important”:</w:t>
      </w:r>
    </w:p>
    <w:p w14:paraId="3B3D7EE8" w14:textId="77777777" w:rsidR="00D35E82" w:rsidRPr="005958AD" w:rsidRDefault="00D35E82" w:rsidP="00D35E82">
      <w:pPr>
        <w:widowControl w:val="0"/>
        <w:spacing w:before="120" w:after="0" w:line="240" w:lineRule="auto"/>
        <w:jc w:val="both"/>
        <w:rPr>
          <w:rFonts w:ascii="Palatino Linotype" w:hAnsi="Palatino Linotype" w:cs="Tahoma"/>
          <w:sz w:val="24"/>
          <w:szCs w:val="24"/>
        </w:rPr>
      </w:pPr>
    </w:p>
    <w:p w14:paraId="413A5D01" w14:textId="77777777" w:rsidR="00D35E82" w:rsidRPr="005958AD" w:rsidRDefault="00D35E82" w:rsidP="00D35E82">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sym w:font="Wingdings" w:char="F047"/>
      </w:r>
      <w:r w:rsidRPr="005958AD">
        <w:rPr>
          <w:rFonts w:ascii="Palatino Linotype" w:hAnsi="Palatino Linotype" w:cs="Tahoma"/>
          <w:b/>
          <w:sz w:val="24"/>
          <w:szCs w:val="24"/>
        </w:rPr>
        <w:t xml:space="preserve"> IMPORTANT</w:t>
      </w:r>
      <w:r w:rsidRPr="005958AD">
        <w:rPr>
          <w:rFonts w:ascii="Palatino Linotype" w:hAnsi="Palatino Linotype" w:cs="Tahoma"/>
          <w:sz w:val="24"/>
          <w:szCs w:val="24"/>
        </w:rPr>
        <w:t xml:space="preserve"> - highlights the most important elements to be taken into account when preparing a project.</w:t>
      </w:r>
    </w:p>
    <w:p w14:paraId="770EB737" w14:textId="77777777" w:rsidR="00D35E82" w:rsidRPr="00D35E82" w:rsidRDefault="00D35E82" w:rsidP="00D35E82">
      <w:pPr>
        <w:jc w:val="both"/>
        <w:rPr>
          <w:rFonts w:ascii="Tahoma" w:hAnsi="Tahoma" w:cs="Tahoma"/>
          <w:color w:val="FFFFFF" w:themeColor="background1"/>
          <w:lang w:val="bg-BG"/>
        </w:rPr>
      </w:pPr>
    </w:p>
    <w:p w14:paraId="45118D83" w14:textId="77777777" w:rsidR="00030682" w:rsidRPr="005958AD" w:rsidRDefault="00030682" w:rsidP="005958AD">
      <w:pPr>
        <w:pStyle w:val="StyleStyleHeading1LatinTahomaBottomNoborderLeft"/>
        <w:shd w:val="clear" w:color="auto" w:fill="538135" w:themeFill="accent6" w:themeFillShade="BF"/>
        <w:rPr>
          <w:rFonts w:ascii="Palatino Linotype" w:hAnsi="Palatino Linotype"/>
          <w:sz w:val="36"/>
          <w:szCs w:val="36"/>
          <w:lang w:val="en-US"/>
        </w:rPr>
      </w:pPr>
      <w:bookmarkStart w:id="6" w:name="_Toc107569357"/>
      <w:bookmarkStart w:id="7" w:name="_Toc123655920"/>
      <w:r w:rsidRPr="005958AD">
        <w:rPr>
          <w:rFonts w:ascii="Palatino Linotype" w:hAnsi="Palatino Linotype"/>
          <w:sz w:val="36"/>
          <w:szCs w:val="36"/>
          <w:lang w:val="en-US"/>
        </w:rPr>
        <w:t>Legal Basis</w:t>
      </w:r>
      <w:bookmarkEnd w:id="6"/>
      <w:bookmarkEnd w:id="7"/>
    </w:p>
    <w:p w14:paraId="6666FED1" w14:textId="77777777" w:rsidR="00D35E82" w:rsidRPr="005958AD" w:rsidRDefault="00D35E82" w:rsidP="00D35E82">
      <w:pPr>
        <w:jc w:val="both"/>
        <w:rPr>
          <w:rFonts w:ascii="Palatino Linotype" w:hAnsi="Palatino Linotype" w:cs="Tahoma"/>
          <w:sz w:val="24"/>
          <w:szCs w:val="24"/>
        </w:rPr>
      </w:pPr>
      <w:r w:rsidRPr="005958AD">
        <w:rPr>
          <w:rFonts w:ascii="Palatino Linotype" w:hAnsi="Palatino Linotype" w:cs="Tahoma"/>
          <w:sz w:val="24"/>
          <w:szCs w:val="24"/>
        </w:rPr>
        <w:t>In the elaboration of these Guidelines for Applicants the following legal provisions have been observed:</w:t>
      </w:r>
    </w:p>
    <w:p w14:paraId="184A8DF1" w14:textId="77777777" w:rsidR="00D35E82" w:rsidRPr="005958AD" w:rsidRDefault="00D35E82" w:rsidP="00D35E82">
      <w:pPr>
        <w:jc w:val="both"/>
        <w:rPr>
          <w:rFonts w:ascii="Palatino Linotype" w:hAnsi="Palatino Linotype" w:cs="Tahoma"/>
          <w:sz w:val="24"/>
          <w:szCs w:val="24"/>
        </w:rPr>
      </w:pPr>
      <w:r w:rsidRPr="005958AD">
        <w:rPr>
          <w:rFonts w:ascii="Palatino Linotype" w:hAnsi="Palatino Linotype" w:cs="Tahoma"/>
          <w:sz w:val="24"/>
          <w:szCs w:val="24"/>
        </w:rPr>
        <w:t xml:space="preserve">Basic EU legal acts: </w:t>
      </w:r>
    </w:p>
    <w:p w14:paraId="7F340D3F" w14:textId="77777777" w:rsidR="00D35E82" w:rsidRPr="005958AD" w:rsidRDefault="00D35E82" w:rsidP="005958AD">
      <w:pPr>
        <w:numPr>
          <w:ilvl w:val="0"/>
          <w:numId w:val="13"/>
        </w:numPr>
        <w:spacing w:after="0"/>
        <w:ind w:left="1077"/>
        <w:jc w:val="both"/>
        <w:rPr>
          <w:rFonts w:ascii="Palatino Linotype" w:hAnsi="Palatino Linotype" w:cs="Tahoma"/>
          <w:sz w:val="24"/>
          <w:szCs w:val="24"/>
        </w:rPr>
      </w:pPr>
      <w:r w:rsidRPr="005958AD">
        <w:rPr>
          <w:rFonts w:ascii="Palatino Linotype" w:hAnsi="Palatino Linotype" w:cs="Tahoma"/>
          <w:sz w:val="24"/>
          <w:szCs w:val="24"/>
        </w:rPr>
        <w:t>Regulation (EU) 2021/1529 of the European Parliament and of the Council of 15 September 2021 establishing the Instrument for Pre-Accession assistance (IPA III);</w:t>
      </w:r>
    </w:p>
    <w:p w14:paraId="0AED1AA8" w14:textId="77777777" w:rsidR="00D35E82" w:rsidRPr="005958AD" w:rsidRDefault="00D35E82" w:rsidP="005958AD">
      <w:pPr>
        <w:numPr>
          <w:ilvl w:val="0"/>
          <w:numId w:val="13"/>
        </w:numPr>
        <w:spacing w:after="0"/>
        <w:ind w:left="1077"/>
        <w:jc w:val="both"/>
        <w:rPr>
          <w:rFonts w:ascii="Palatino Linotype" w:hAnsi="Palatino Linotype" w:cs="Tahoma"/>
          <w:sz w:val="24"/>
          <w:szCs w:val="24"/>
        </w:rPr>
      </w:pPr>
      <w:r w:rsidRPr="005958AD">
        <w:rPr>
          <w:rFonts w:ascii="Palatino Linotype" w:hAnsi="Palatino Linotype" w:cs="Tahoma"/>
          <w:sz w:val="24"/>
          <w:szCs w:val="24"/>
        </w:rPr>
        <w:t>Commission Implementing Regulation (EU) 2021/2236 of 15 December 2021 on the specific rules for implementing Regulation (EU) 2021/1529 of the European Parliament and of the Council establishing an Instrument for Pre-accession Assistance (IPA III);</w:t>
      </w:r>
    </w:p>
    <w:p w14:paraId="452460BE" w14:textId="77777777" w:rsidR="00D35E82" w:rsidRPr="005958AD" w:rsidRDefault="00D35E82" w:rsidP="005958AD">
      <w:pPr>
        <w:numPr>
          <w:ilvl w:val="0"/>
          <w:numId w:val="13"/>
        </w:num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Regulation (EU) 2021/1059 of the European Parliament and of the Council of 24 June 2021 on specific provisions for the European territorial cooperation goal (Interreg) supported by the European Regional Development Fund and external financing instruments;</w:t>
      </w:r>
    </w:p>
    <w:p w14:paraId="1FA03E54" w14:textId="77777777" w:rsidR="00D35E82" w:rsidRPr="005958AD" w:rsidRDefault="00D35E82" w:rsidP="005958AD">
      <w:pPr>
        <w:numPr>
          <w:ilvl w:val="0"/>
          <w:numId w:val="13"/>
        </w:num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 xml:space="preserve">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w:t>
      </w:r>
      <w:r w:rsidRPr="005958AD">
        <w:rPr>
          <w:rFonts w:ascii="Palatino Linotype" w:hAnsi="Palatino Linotype" w:cs="Tahoma"/>
          <w:sz w:val="24"/>
          <w:szCs w:val="24"/>
        </w:rPr>
        <w:lastRenderedPageBreak/>
        <w:t>Fund and the Instrument for Financial Support for Border Management and Visa Policy;</w:t>
      </w:r>
    </w:p>
    <w:p w14:paraId="6183E62B" w14:textId="77777777" w:rsidR="00D35E82" w:rsidRPr="005958AD" w:rsidRDefault="00D35E82" w:rsidP="005958AD">
      <w:pPr>
        <w:numPr>
          <w:ilvl w:val="0"/>
          <w:numId w:val="13"/>
        </w:num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1C21EEAB" w14:textId="77777777" w:rsidR="00D35E82" w:rsidRPr="005958AD" w:rsidRDefault="00D35E82" w:rsidP="00D35E82">
      <w:pPr>
        <w:numPr>
          <w:ilvl w:val="0"/>
          <w:numId w:val="13"/>
        </w:num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Regulation (EU) 2021/1058 of the European Parliament and of the Council of 24 June 2021 on the European Regional Development Fund and on the Cohesion Fund.</w:t>
      </w:r>
    </w:p>
    <w:p w14:paraId="5CCDD0F0" w14:textId="77777777" w:rsidR="00D35E82" w:rsidRPr="005958AD" w:rsidRDefault="00D35E82" w:rsidP="001853A0">
      <w:pPr>
        <w:spacing w:after="0" w:line="276" w:lineRule="auto"/>
        <w:rPr>
          <w:rFonts w:ascii="Palatino Linotype" w:hAnsi="Palatino Linotype" w:cs="Tahoma"/>
          <w:sz w:val="24"/>
          <w:szCs w:val="24"/>
        </w:rPr>
      </w:pPr>
    </w:p>
    <w:p w14:paraId="5ED57794" w14:textId="77777777" w:rsidR="00D35E82" w:rsidRPr="005958AD" w:rsidRDefault="00D35E82" w:rsidP="001853A0">
      <w:pPr>
        <w:spacing w:after="0" w:line="276" w:lineRule="auto"/>
        <w:rPr>
          <w:rFonts w:ascii="Palatino Linotype" w:hAnsi="Palatino Linotype" w:cs="Tahoma"/>
          <w:b/>
          <w:sz w:val="24"/>
          <w:szCs w:val="24"/>
        </w:rPr>
      </w:pPr>
      <w:r w:rsidRPr="005958AD">
        <w:rPr>
          <w:rFonts w:ascii="Palatino Linotype" w:hAnsi="Palatino Linotype" w:cs="Tahoma"/>
          <w:b/>
          <w:sz w:val="24"/>
          <w:szCs w:val="24"/>
        </w:rPr>
        <w:t>Basic programme documents:</w:t>
      </w:r>
    </w:p>
    <w:p w14:paraId="3E59544A" w14:textId="77777777" w:rsidR="00D35E82" w:rsidRPr="005958AD" w:rsidRDefault="00D35E82" w:rsidP="00DF4F9A">
      <w:pPr>
        <w:spacing w:after="0" w:line="276" w:lineRule="auto"/>
        <w:rPr>
          <w:rFonts w:ascii="Palatino Linotype" w:hAnsi="Palatino Linotype" w:cs="Tahoma"/>
          <w:b/>
          <w:sz w:val="24"/>
          <w:szCs w:val="24"/>
        </w:rPr>
      </w:pPr>
    </w:p>
    <w:p w14:paraId="04036777" w14:textId="4D8618E7" w:rsidR="00D35E82" w:rsidRPr="00FE006E" w:rsidRDefault="00D35E82" w:rsidP="006D3552">
      <w:pPr>
        <w:numPr>
          <w:ilvl w:val="0"/>
          <w:numId w:val="74"/>
        </w:numPr>
        <w:shd w:val="clear" w:color="auto" w:fill="FFFFCC"/>
        <w:spacing w:after="0" w:line="276" w:lineRule="auto"/>
        <w:contextualSpacing/>
        <w:jc w:val="both"/>
        <w:rPr>
          <w:rFonts w:ascii="Palatino Linotype" w:hAnsi="Palatino Linotype" w:cs="Tahoma"/>
          <w:sz w:val="24"/>
          <w:szCs w:val="24"/>
        </w:rPr>
      </w:pPr>
      <w:r w:rsidRPr="00FE006E">
        <w:rPr>
          <w:rFonts w:ascii="Palatino Linotype" w:hAnsi="Palatino Linotype" w:cs="Tahoma"/>
          <w:sz w:val="24"/>
          <w:szCs w:val="24"/>
        </w:rPr>
        <w:t xml:space="preserve">INTERREG VI-A IPA Bulgaria – North Macedonia Programme approved by European Commission on </w:t>
      </w:r>
      <w:r w:rsidR="006D3552">
        <w:rPr>
          <w:rFonts w:ascii="Palatino Linotype" w:hAnsi="Palatino Linotype" w:cs="Tahoma"/>
          <w:sz w:val="24"/>
          <w:szCs w:val="24"/>
        </w:rPr>
        <w:t>29.11.2022</w:t>
      </w:r>
      <w:r w:rsidR="006D3552" w:rsidRPr="00FE006E">
        <w:rPr>
          <w:rFonts w:ascii="Palatino Linotype" w:hAnsi="Palatino Linotype" w:cs="Tahoma"/>
          <w:sz w:val="24"/>
          <w:szCs w:val="24"/>
        </w:rPr>
        <w:t xml:space="preserve"> </w:t>
      </w:r>
      <w:r w:rsidRPr="00FE006E">
        <w:rPr>
          <w:rFonts w:ascii="Palatino Linotype" w:hAnsi="Palatino Linotype" w:cs="Tahoma"/>
          <w:sz w:val="24"/>
          <w:szCs w:val="24"/>
        </w:rPr>
        <w:t xml:space="preserve">by Decision </w:t>
      </w:r>
      <w:r w:rsidR="006D3552" w:rsidRPr="006D3552">
        <w:rPr>
          <w:rFonts w:ascii="Palatino Linotype" w:hAnsi="Palatino Linotype" w:cs="Tahoma"/>
          <w:sz w:val="24"/>
          <w:szCs w:val="24"/>
        </w:rPr>
        <w:t>C(2022)8880</w:t>
      </w:r>
      <w:r w:rsidRPr="00FE006E">
        <w:rPr>
          <w:rFonts w:ascii="Palatino Linotype" w:hAnsi="Palatino Linotype" w:cs="Tahoma"/>
          <w:sz w:val="24"/>
          <w:szCs w:val="24"/>
        </w:rPr>
        <w:t>, with programme reference number 2021TC16IPCB006;</w:t>
      </w:r>
    </w:p>
    <w:p w14:paraId="11A4E5C6" w14:textId="0F6BD353" w:rsidR="00D35E82" w:rsidRPr="00FE006E" w:rsidRDefault="00D35E82" w:rsidP="008B0CBE">
      <w:pPr>
        <w:numPr>
          <w:ilvl w:val="0"/>
          <w:numId w:val="74"/>
        </w:numPr>
        <w:shd w:val="clear" w:color="auto" w:fill="FFFFCC"/>
        <w:spacing w:after="0" w:line="276" w:lineRule="auto"/>
        <w:contextualSpacing/>
        <w:jc w:val="both"/>
        <w:rPr>
          <w:rFonts w:ascii="Palatino Linotype" w:hAnsi="Palatino Linotype" w:cs="Tahoma"/>
          <w:sz w:val="24"/>
          <w:szCs w:val="24"/>
        </w:rPr>
      </w:pPr>
      <w:r w:rsidRPr="00FE006E">
        <w:rPr>
          <w:rFonts w:ascii="Palatino Linotype" w:hAnsi="Palatino Linotype" w:cs="Tahoma"/>
          <w:sz w:val="24"/>
          <w:szCs w:val="24"/>
        </w:rPr>
        <w:t>Memorandum on Implementation of INTERREG VI-A IPA Bulgaria – North Macedonia Programme CCI Number: 2021TC16IPCB006 between the Government of the Republic of Bulgaria and the Government of the Republic of North Macedonia</w:t>
      </w:r>
      <w:r w:rsidR="008B0CBE">
        <w:rPr>
          <w:rFonts w:ascii="Palatino Linotype" w:hAnsi="Palatino Linotype" w:cs="Tahoma"/>
          <w:sz w:val="24"/>
          <w:szCs w:val="24"/>
        </w:rPr>
        <w:t xml:space="preserve"> </w:t>
      </w:r>
      <w:r w:rsidR="008B0CBE" w:rsidRPr="008B0CBE">
        <w:rPr>
          <w:rFonts w:ascii="Palatino Linotype" w:hAnsi="Palatino Linotype" w:cs="Tahoma"/>
          <w:sz w:val="24"/>
          <w:szCs w:val="24"/>
        </w:rPr>
        <w:t>(to be adopted)</w:t>
      </w:r>
      <w:r w:rsidRPr="00FE006E">
        <w:rPr>
          <w:rFonts w:ascii="Palatino Linotype" w:hAnsi="Palatino Linotype" w:cs="Tahoma"/>
          <w:sz w:val="24"/>
          <w:szCs w:val="24"/>
        </w:rPr>
        <w:t>;</w:t>
      </w:r>
    </w:p>
    <w:p w14:paraId="7E0F907A" w14:textId="65373074" w:rsidR="00D35E82" w:rsidRPr="00FE006E" w:rsidRDefault="00D35E82" w:rsidP="008B0CBE">
      <w:pPr>
        <w:numPr>
          <w:ilvl w:val="0"/>
          <w:numId w:val="74"/>
        </w:numPr>
        <w:shd w:val="clear" w:color="auto" w:fill="FFFFCC"/>
        <w:spacing w:after="0" w:line="276" w:lineRule="auto"/>
        <w:contextualSpacing/>
        <w:jc w:val="both"/>
        <w:rPr>
          <w:rFonts w:ascii="Palatino Linotype" w:hAnsi="Palatino Linotype" w:cs="Tahoma"/>
          <w:sz w:val="24"/>
          <w:szCs w:val="24"/>
        </w:rPr>
      </w:pPr>
      <w:r w:rsidRPr="00FE006E">
        <w:rPr>
          <w:rFonts w:ascii="Palatino Linotype" w:hAnsi="Palatino Linotype" w:cs="Tahoma"/>
          <w:sz w:val="24"/>
          <w:szCs w:val="24"/>
        </w:rPr>
        <w:t>Financing Agreement between the European Commission and the Government of the Republic of North Macedonia</w:t>
      </w:r>
      <w:r w:rsidR="008B0CBE">
        <w:rPr>
          <w:rFonts w:ascii="Palatino Linotype" w:hAnsi="Palatino Linotype" w:cs="Tahoma"/>
          <w:sz w:val="24"/>
          <w:szCs w:val="24"/>
        </w:rPr>
        <w:t xml:space="preserve"> </w:t>
      </w:r>
      <w:r w:rsidR="008B0CBE" w:rsidRPr="008B0CBE">
        <w:rPr>
          <w:rFonts w:ascii="Palatino Linotype" w:hAnsi="Palatino Linotype" w:cs="Tahoma"/>
          <w:sz w:val="24"/>
          <w:szCs w:val="24"/>
        </w:rPr>
        <w:t>(to be adopted)</w:t>
      </w:r>
      <w:r w:rsidRPr="00FE006E">
        <w:rPr>
          <w:rFonts w:ascii="Palatino Linotype" w:hAnsi="Palatino Linotype" w:cs="Tahoma"/>
          <w:sz w:val="24"/>
          <w:szCs w:val="24"/>
        </w:rPr>
        <w:t>;</w:t>
      </w:r>
    </w:p>
    <w:p w14:paraId="36269753" w14:textId="10DE071E" w:rsidR="00D35E82" w:rsidRPr="00FE006E" w:rsidRDefault="00D35E82" w:rsidP="00FE006E">
      <w:pPr>
        <w:numPr>
          <w:ilvl w:val="0"/>
          <w:numId w:val="74"/>
        </w:numPr>
        <w:shd w:val="clear" w:color="auto" w:fill="FFFFCC"/>
        <w:spacing w:after="0" w:line="276" w:lineRule="auto"/>
        <w:contextualSpacing/>
        <w:jc w:val="both"/>
        <w:rPr>
          <w:rFonts w:ascii="Palatino Linotype" w:hAnsi="Palatino Linotype" w:cs="Tahoma"/>
          <w:sz w:val="24"/>
          <w:szCs w:val="24"/>
        </w:rPr>
      </w:pPr>
      <w:r w:rsidRPr="00FE006E">
        <w:rPr>
          <w:rFonts w:ascii="Palatino Linotype" w:hAnsi="Palatino Linotype" w:cs="Tahoma"/>
          <w:sz w:val="24"/>
          <w:szCs w:val="24"/>
        </w:rPr>
        <w:t xml:space="preserve">Decision of the Monitoring Committee of INTERREG VI-A IPA Bulgaria – North Macedonia Programme from …………………….. </w:t>
      </w:r>
    </w:p>
    <w:p w14:paraId="2E989B38" w14:textId="77777777" w:rsidR="001853A0" w:rsidRPr="005958AD" w:rsidRDefault="001853A0" w:rsidP="005958AD">
      <w:pPr>
        <w:spacing w:after="0" w:line="276" w:lineRule="auto"/>
        <w:ind w:left="720"/>
        <w:contextualSpacing/>
        <w:jc w:val="both"/>
        <w:rPr>
          <w:rFonts w:ascii="Palatino Linotype" w:hAnsi="Palatino Linotype" w:cs="Tahoma"/>
          <w:sz w:val="24"/>
          <w:szCs w:val="24"/>
        </w:rPr>
      </w:pPr>
    </w:p>
    <w:p w14:paraId="01882080" w14:textId="77777777" w:rsidR="00D35E82" w:rsidRPr="005958AD" w:rsidRDefault="00D35E82" w:rsidP="001853A0">
      <w:pPr>
        <w:spacing w:after="0" w:line="276" w:lineRule="auto"/>
        <w:rPr>
          <w:rFonts w:ascii="Palatino Linotype" w:hAnsi="Palatino Linotype" w:cs="Tahoma"/>
          <w:b/>
          <w:sz w:val="24"/>
          <w:szCs w:val="24"/>
        </w:rPr>
      </w:pPr>
      <w:r w:rsidRPr="005958AD">
        <w:rPr>
          <w:rFonts w:ascii="Palatino Linotype" w:hAnsi="Palatino Linotype" w:cs="Tahoma"/>
          <w:b/>
          <w:sz w:val="24"/>
          <w:szCs w:val="24"/>
        </w:rPr>
        <w:t xml:space="preserve">National legislation </w:t>
      </w:r>
    </w:p>
    <w:p w14:paraId="5E537DB4" w14:textId="77777777" w:rsidR="00D35E82" w:rsidRPr="005958AD" w:rsidRDefault="00D35E82" w:rsidP="001853A0">
      <w:p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Besides EU rules and rules of the Programme, national legislation in force ruling specific fields such as environmental interventions, natural and cultural heritage, construction, human resources, public procurements, etc. has to be respected.</w:t>
      </w:r>
    </w:p>
    <w:p w14:paraId="440A4CDD" w14:textId="77777777" w:rsidR="00D35E82" w:rsidRPr="005958AD" w:rsidRDefault="00D35E82" w:rsidP="00DF4F9A">
      <w:p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Please note that all these legal provisions must be observed by the applicant during both project preparation and implementation phases.</w:t>
      </w:r>
    </w:p>
    <w:p w14:paraId="2BADAA64" w14:textId="1EFCB5EF" w:rsidR="00030682" w:rsidRPr="005958AD" w:rsidRDefault="00030682" w:rsidP="00853585">
      <w:pPr>
        <w:spacing w:line="276" w:lineRule="auto"/>
        <w:rPr>
          <w:rFonts w:ascii="Palatino Linotype" w:hAnsi="Palatino Linotype" w:cs="Tahoma"/>
          <w:sz w:val="24"/>
          <w:szCs w:val="24"/>
        </w:rPr>
      </w:pPr>
    </w:p>
    <w:p w14:paraId="406E971E" w14:textId="3D402D02" w:rsidR="00030682" w:rsidRPr="005958AD" w:rsidRDefault="00471D66" w:rsidP="005958AD">
      <w:pPr>
        <w:pStyle w:val="StyleStyleHeading1LatinTahomaBottomNoborderLeft"/>
        <w:numPr>
          <w:ilvl w:val="0"/>
          <w:numId w:val="5"/>
        </w:numPr>
        <w:shd w:val="clear" w:color="auto" w:fill="538135" w:themeFill="accent6" w:themeFillShade="BF"/>
        <w:rPr>
          <w:rFonts w:ascii="Palatino Linotype" w:hAnsi="Palatino Linotype"/>
          <w:sz w:val="36"/>
          <w:szCs w:val="36"/>
          <w:lang w:val="en-US"/>
        </w:rPr>
      </w:pPr>
      <w:bookmarkStart w:id="8" w:name="_Toc107569358"/>
      <w:bookmarkStart w:id="9" w:name="_Toc123655921"/>
      <w:r w:rsidRPr="005958AD">
        <w:rPr>
          <w:rFonts w:ascii="Palatino Linotype" w:hAnsi="Palatino Linotype"/>
          <w:sz w:val="36"/>
          <w:szCs w:val="36"/>
          <w:lang w:val="en-US"/>
        </w:rPr>
        <w:t>General Information</w:t>
      </w:r>
      <w:bookmarkEnd w:id="8"/>
      <w:bookmarkEnd w:id="9"/>
    </w:p>
    <w:p w14:paraId="1C11BB21" w14:textId="6C125B35" w:rsidR="00471D66" w:rsidRDefault="00471D66" w:rsidP="00853585">
      <w:pPr>
        <w:shd w:val="clear" w:color="auto" w:fill="FFFFFF" w:themeFill="background1"/>
        <w:spacing w:line="276" w:lineRule="auto"/>
        <w:jc w:val="both"/>
        <w:rPr>
          <w:lang w:val="en-GB"/>
        </w:rPr>
      </w:pPr>
    </w:p>
    <w:p w14:paraId="05C8F2D9" w14:textId="77777777" w:rsidR="001853A0" w:rsidRPr="005958AD" w:rsidRDefault="001853A0" w:rsidP="005958AD">
      <w:pPr>
        <w:spacing w:after="0"/>
        <w:jc w:val="both"/>
        <w:rPr>
          <w:rFonts w:ascii="Palatino Linotype" w:hAnsi="Palatino Linotype" w:cs="Tahoma"/>
          <w:sz w:val="24"/>
          <w:szCs w:val="24"/>
        </w:rPr>
      </w:pPr>
      <w:r w:rsidRPr="005958AD">
        <w:rPr>
          <w:rFonts w:ascii="Palatino Linotype" w:hAnsi="Palatino Linotype" w:cs="Tahoma"/>
          <w:sz w:val="24"/>
          <w:szCs w:val="24"/>
        </w:rPr>
        <w:lastRenderedPageBreak/>
        <w:t>These Guidelines for Applicants aim at providing practical information under INTERREG VI-A IPA Bulgaria – North Macedonia Programme.</w:t>
      </w:r>
    </w:p>
    <w:p w14:paraId="091922C3" w14:textId="6E6758C1" w:rsidR="001853A0" w:rsidRDefault="001853A0" w:rsidP="005958AD">
      <w:pPr>
        <w:spacing w:after="0"/>
        <w:jc w:val="both"/>
        <w:rPr>
          <w:rFonts w:ascii="Palatino Linotype" w:hAnsi="Palatino Linotype" w:cs="Tahoma"/>
          <w:sz w:val="24"/>
          <w:szCs w:val="24"/>
        </w:rPr>
      </w:pPr>
      <w:r w:rsidRPr="005958AD">
        <w:rPr>
          <w:rFonts w:ascii="Palatino Linotype" w:hAnsi="Palatino Linotype" w:cs="Tahoma"/>
          <w:sz w:val="24"/>
          <w:szCs w:val="24"/>
        </w:rPr>
        <w:t>It is the most practical level of information needed for the successful submission of a project proposal under this programme. These Guidelines for Applicants provide information on how to development of a project idea/proposal, to fill in the application form, budget and related forms, the application procedure, the project selection criteria, the decision procedure and other practical advices.</w:t>
      </w:r>
    </w:p>
    <w:p w14:paraId="0DC4C41A" w14:textId="77777777" w:rsidR="007C2D5D" w:rsidRPr="005958AD" w:rsidRDefault="007C2D5D" w:rsidP="005958AD">
      <w:pPr>
        <w:spacing w:after="0"/>
        <w:jc w:val="both"/>
        <w:rPr>
          <w:rFonts w:ascii="Palatino Linotype" w:hAnsi="Palatino Linotype" w:cs="Tahoma"/>
          <w:sz w:val="24"/>
          <w:szCs w:val="24"/>
        </w:rPr>
      </w:pPr>
    </w:p>
    <w:p w14:paraId="24574199" w14:textId="77777777" w:rsidR="001853A0" w:rsidRPr="005958AD" w:rsidRDefault="001853A0" w:rsidP="005958AD">
      <w:pPr>
        <w:pBdr>
          <w:top w:val="single" w:sz="4" w:space="1" w:color="auto"/>
          <w:left w:val="single" w:sz="4" w:space="4" w:color="auto"/>
          <w:bottom w:val="single" w:sz="4" w:space="1" w:color="auto"/>
          <w:right w:val="single" w:sz="4" w:space="4" w:color="auto"/>
        </w:pBdr>
        <w:shd w:val="clear" w:color="auto" w:fill="E2EFD9" w:themeFill="accent6" w:themeFillTint="33"/>
        <w:spacing w:after="0"/>
        <w:rPr>
          <w:rFonts w:ascii="Palatino Linotype" w:hAnsi="Palatino Linotype" w:cs="Tahoma"/>
          <w:b/>
        </w:rPr>
      </w:pPr>
      <w:r w:rsidRPr="005958AD">
        <w:rPr>
          <w:rFonts w:ascii="Palatino Linotype" w:hAnsi="Palatino Linotype" w:cs="Tahoma"/>
          <w:b/>
        </w:rPr>
        <w:sym w:font="Wingdings" w:char="F047"/>
      </w:r>
      <w:r w:rsidRPr="005958AD">
        <w:rPr>
          <w:rFonts w:ascii="Palatino Linotype" w:hAnsi="Palatino Linotype" w:cs="Tahoma"/>
          <w:b/>
        </w:rPr>
        <w:t xml:space="preserve"> IMPORTANT</w:t>
      </w:r>
    </w:p>
    <w:p w14:paraId="427C4B3F" w14:textId="77777777" w:rsidR="001853A0" w:rsidRPr="005958AD" w:rsidRDefault="001853A0" w:rsidP="005958AD">
      <w:pPr>
        <w:pBdr>
          <w:top w:val="single" w:sz="4" w:space="1" w:color="auto"/>
          <w:left w:val="single" w:sz="4" w:space="4" w:color="auto"/>
          <w:bottom w:val="single" w:sz="4" w:space="1" w:color="auto"/>
          <w:right w:val="single" w:sz="4" w:space="4" w:color="auto"/>
        </w:pBdr>
        <w:shd w:val="clear" w:color="auto" w:fill="E2EFD9" w:themeFill="accent6" w:themeFillTint="33"/>
        <w:spacing w:after="0"/>
        <w:rPr>
          <w:rFonts w:ascii="Palatino Linotype" w:hAnsi="Palatino Linotype" w:cs="Tahoma"/>
          <w:sz w:val="24"/>
          <w:szCs w:val="24"/>
        </w:rPr>
      </w:pPr>
      <w:r w:rsidRPr="005958AD">
        <w:rPr>
          <w:rFonts w:ascii="Palatino Linotype" w:hAnsi="Palatino Linotype" w:cs="Tahoma"/>
          <w:sz w:val="24"/>
          <w:szCs w:val="24"/>
        </w:rPr>
        <w:t>Please read carefully these Guidelines for Applicants in order to avoid confusion!</w:t>
      </w:r>
    </w:p>
    <w:p w14:paraId="355F805C" w14:textId="7001C838" w:rsidR="001853A0" w:rsidRPr="005958AD" w:rsidRDefault="001853A0" w:rsidP="005958AD">
      <w:pPr>
        <w:pBdr>
          <w:top w:val="single" w:sz="4" w:space="1" w:color="auto"/>
          <w:left w:val="single" w:sz="4" w:space="4" w:color="auto"/>
          <w:bottom w:val="single" w:sz="4" w:space="1" w:color="auto"/>
          <w:right w:val="single" w:sz="4" w:space="4" w:color="auto"/>
        </w:pBdr>
        <w:shd w:val="clear" w:color="auto" w:fill="E2EFD9" w:themeFill="accent6" w:themeFillTint="33"/>
        <w:spacing w:after="0"/>
        <w:jc w:val="both"/>
        <w:rPr>
          <w:rFonts w:ascii="Palatino Linotype" w:hAnsi="Palatino Linotype" w:cs="Tahoma"/>
          <w:b/>
          <w:sz w:val="24"/>
          <w:szCs w:val="24"/>
        </w:rPr>
      </w:pPr>
      <w:r w:rsidRPr="005958AD">
        <w:rPr>
          <w:rFonts w:ascii="Palatino Linotype" w:hAnsi="Palatino Linotype" w:cs="Tahoma"/>
          <w:sz w:val="24"/>
          <w:szCs w:val="24"/>
        </w:rPr>
        <w:t xml:space="preserve">The present version of the document is only relevant in connection to the Call for </w:t>
      </w:r>
      <w:r w:rsidR="004A4E6D">
        <w:rPr>
          <w:rFonts w:ascii="Palatino Linotype" w:hAnsi="Palatino Linotype" w:cs="Tahoma"/>
          <w:sz w:val="24"/>
          <w:szCs w:val="24"/>
        </w:rPr>
        <w:t xml:space="preserve">Investment </w:t>
      </w:r>
      <w:r w:rsidR="00A63208">
        <w:rPr>
          <w:rFonts w:ascii="Palatino Linotype" w:hAnsi="Palatino Linotype" w:cs="Tahoma"/>
          <w:sz w:val="24"/>
          <w:szCs w:val="24"/>
        </w:rPr>
        <w:t xml:space="preserve">Project </w:t>
      </w:r>
      <w:r w:rsidRPr="005958AD">
        <w:rPr>
          <w:rFonts w:ascii="Palatino Linotype" w:hAnsi="Palatino Linotype" w:cs="Tahoma"/>
          <w:sz w:val="24"/>
          <w:szCs w:val="24"/>
        </w:rPr>
        <w:t>Proposal</w:t>
      </w:r>
      <w:r w:rsidR="00C2762E">
        <w:rPr>
          <w:rFonts w:ascii="Palatino Linotype" w:hAnsi="Palatino Linotype" w:cs="Tahoma"/>
          <w:sz w:val="24"/>
          <w:szCs w:val="24"/>
        </w:rPr>
        <w:t>s</w:t>
      </w:r>
      <w:r w:rsidRPr="005958AD">
        <w:rPr>
          <w:rFonts w:ascii="Palatino Linotype" w:hAnsi="Palatino Linotype" w:cs="Tahoma"/>
          <w:sz w:val="24"/>
          <w:szCs w:val="24"/>
        </w:rPr>
        <w:t xml:space="preserve"> under </w:t>
      </w:r>
      <w:r w:rsidRPr="005958AD">
        <w:rPr>
          <w:rFonts w:ascii="Palatino Linotype" w:hAnsi="Palatino Linotype" w:cs="Tahoma"/>
          <w:b/>
          <w:sz w:val="24"/>
          <w:szCs w:val="24"/>
        </w:rPr>
        <w:t xml:space="preserve">Priory </w:t>
      </w:r>
      <w:r w:rsidR="00022443">
        <w:rPr>
          <w:rFonts w:ascii="Palatino Linotype" w:hAnsi="Palatino Linotype" w:cs="Tahoma"/>
          <w:b/>
          <w:sz w:val="24"/>
          <w:szCs w:val="24"/>
        </w:rPr>
        <w:t>1</w:t>
      </w:r>
      <w:r w:rsidRPr="005958AD">
        <w:rPr>
          <w:rFonts w:ascii="Palatino Linotype" w:hAnsi="Palatino Linotype" w:cs="Tahoma"/>
          <w:b/>
          <w:sz w:val="24"/>
          <w:szCs w:val="24"/>
        </w:rPr>
        <w:t xml:space="preserve"> “</w:t>
      </w:r>
      <w:r w:rsidR="00022443" w:rsidRPr="00022443">
        <w:rPr>
          <w:rFonts w:ascii="Palatino Linotype" w:hAnsi="Palatino Linotype" w:cs="Tahoma"/>
          <w:b/>
          <w:sz w:val="24"/>
          <w:szCs w:val="24"/>
        </w:rPr>
        <w:t>Greener border region</w:t>
      </w:r>
      <w:r w:rsidRPr="005958AD">
        <w:rPr>
          <w:rFonts w:ascii="Palatino Linotype" w:hAnsi="Palatino Linotype" w:cs="Tahoma"/>
          <w:b/>
          <w:sz w:val="24"/>
          <w:szCs w:val="24"/>
        </w:rPr>
        <w:t>” and the</w:t>
      </w:r>
      <w:r w:rsidR="00022443" w:rsidRPr="00022443">
        <w:rPr>
          <w:rFonts w:ascii="Palatino Linotype" w:hAnsi="Palatino Linotype" w:cs="Tahoma"/>
          <w:b/>
          <w:sz w:val="24"/>
          <w:szCs w:val="24"/>
        </w:rPr>
        <w:t xml:space="preserve"> respective specific objective 1</w:t>
      </w:r>
      <w:r w:rsidRPr="005958AD">
        <w:rPr>
          <w:rFonts w:ascii="Palatino Linotype" w:hAnsi="Palatino Linotype" w:cs="Tahoma"/>
          <w:b/>
          <w:sz w:val="24"/>
          <w:szCs w:val="24"/>
        </w:rPr>
        <w:t>.1. “</w:t>
      </w:r>
      <w:r w:rsidR="00022443" w:rsidRPr="00022443">
        <w:rPr>
          <w:rFonts w:ascii="Palatino Linotype" w:hAnsi="Palatino Linotype" w:cs="Tahoma"/>
          <w:b/>
          <w:sz w:val="24"/>
          <w:szCs w:val="24"/>
        </w:rPr>
        <w:t xml:space="preserve">Enhancing protection and preservation of nature, biodiversity, and green infrastructure, including in urban areas, and reducing all forms of pollution </w:t>
      </w:r>
      <w:r w:rsidRPr="005958AD">
        <w:rPr>
          <w:rFonts w:ascii="Palatino Linotype" w:hAnsi="Palatino Linotype" w:cs="Tahoma"/>
          <w:b/>
          <w:sz w:val="24"/>
          <w:szCs w:val="24"/>
        </w:rPr>
        <w:t>“</w:t>
      </w:r>
    </w:p>
    <w:p w14:paraId="2BCC2669" w14:textId="3F8F5C97" w:rsidR="001853A0" w:rsidRPr="005958AD" w:rsidRDefault="001853A0" w:rsidP="005958AD">
      <w:pPr>
        <w:pBdr>
          <w:top w:val="single" w:sz="4" w:space="1" w:color="auto"/>
          <w:left w:val="single" w:sz="4" w:space="4" w:color="auto"/>
          <w:bottom w:val="single" w:sz="4" w:space="1" w:color="auto"/>
          <w:right w:val="single" w:sz="4" w:space="4" w:color="auto"/>
        </w:pBdr>
        <w:shd w:val="clear" w:color="auto" w:fill="E2EFD9" w:themeFill="accent6" w:themeFillTint="33"/>
        <w:spacing w:after="0"/>
        <w:jc w:val="both"/>
        <w:rPr>
          <w:rFonts w:ascii="Palatino Linotype" w:hAnsi="Palatino Linotype" w:cs="Tahoma"/>
          <w:sz w:val="24"/>
          <w:szCs w:val="24"/>
        </w:rPr>
      </w:pPr>
      <w:r w:rsidRPr="005958AD">
        <w:rPr>
          <w:rFonts w:ascii="Palatino Linotype" w:hAnsi="Palatino Linotype" w:cs="Tahoma"/>
          <w:sz w:val="24"/>
          <w:szCs w:val="24"/>
        </w:rPr>
        <w:t>The possible modifications in the Application package will be communicated via the Programme website</w:t>
      </w:r>
      <w:r w:rsidR="0034373A">
        <w:rPr>
          <w:rFonts w:ascii="Palatino Linotype" w:hAnsi="Palatino Linotype" w:cs="Tahoma"/>
          <w:sz w:val="24"/>
          <w:szCs w:val="24"/>
        </w:rPr>
        <w:t xml:space="preserve"> ( </w:t>
      </w:r>
      <w:hyperlink r:id="rId11" w:history="1">
        <w:r w:rsidR="0034373A" w:rsidRPr="00700B99">
          <w:rPr>
            <w:rStyle w:val="Hyperlink"/>
            <w:rFonts w:ascii="Palatino Linotype" w:hAnsi="Palatino Linotype" w:cs="Tahoma"/>
            <w:sz w:val="24"/>
            <w:szCs w:val="24"/>
          </w:rPr>
          <w:t>http://www.ipa-cbc-007.eu</w:t>
        </w:r>
      </w:hyperlink>
      <w:r w:rsidR="0034373A">
        <w:rPr>
          <w:rFonts w:ascii="Palatino Linotype" w:hAnsi="Palatino Linotype" w:cs="Tahoma"/>
          <w:sz w:val="24"/>
          <w:szCs w:val="24"/>
        </w:rPr>
        <w:t xml:space="preserve"> )</w:t>
      </w:r>
      <w:r w:rsidRPr="005958AD">
        <w:rPr>
          <w:rFonts w:ascii="Palatino Linotype" w:hAnsi="Palatino Linotype" w:cs="Tahoma"/>
          <w:sz w:val="24"/>
          <w:szCs w:val="24"/>
        </w:rPr>
        <w:t>.</w:t>
      </w:r>
    </w:p>
    <w:p w14:paraId="1741FF56" w14:textId="77777777" w:rsidR="001853A0" w:rsidRPr="00853585" w:rsidRDefault="001853A0" w:rsidP="00853585">
      <w:pPr>
        <w:shd w:val="clear" w:color="auto" w:fill="FFFFFF" w:themeFill="background1"/>
        <w:spacing w:line="276" w:lineRule="auto"/>
        <w:jc w:val="both"/>
        <w:rPr>
          <w:lang w:val="en-GB"/>
        </w:rPr>
      </w:pPr>
    </w:p>
    <w:p w14:paraId="0B863DE2" w14:textId="61369349" w:rsidR="00471D66" w:rsidRPr="005958AD" w:rsidRDefault="00471D66" w:rsidP="00853585">
      <w:pPr>
        <w:pStyle w:val="Heading2"/>
        <w:numPr>
          <w:ilvl w:val="1"/>
          <w:numId w:val="58"/>
        </w:numPr>
        <w:spacing w:before="120" w:after="240" w:line="240" w:lineRule="auto"/>
        <w:rPr>
          <w:rFonts w:ascii="Palatino Linotype" w:hAnsi="Palatino Linotype" w:cs="Tahoma"/>
          <w:bCs/>
          <w:color w:val="0F243E"/>
          <w:sz w:val="26"/>
          <w:szCs w:val="26"/>
          <w:lang w:val="en-US"/>
        </w:rPr>
      </w:pPr>
      <w:bookmarkStart w:id="10" w:name="_Toc107569359"/>
      <w:bookmarkStart w:id="11" w:name="_Toc123655922"/>
      <w:r w:rsidRPr="005958AD">
        <w:rPr>
          <w:rFonts w:ascii="Palatino Linotype" w:hAnsi="Palatino Linotype" w:cs="Tahoma"/>
          <w:bCs/>
          <w:color w:val="0F243E"/>
          <w:sz w:val="26"/>
          <w:szCs w:val="26"/>
          <w:lang w:val="en-US"/>
        </w:rPr>
        <w:t xml:space="preserve">Overview of </w:t>
      </w:r>
      <w:r w:rsidR="00592465" w:rsidRPr="005958AD">
        <w:rPr>
          <w:rFonts w:ascii="Palatino Linotype" w:hAnsi="Palatino Linotype" w:cs="Tahoma"/>
          <w:bCs/>
          <w:color w:val="0F243E"/>
          <w:sz w:val="26"/>
          <w:szCs w:val="26"/>
          <w:lang w:val="en-US"/>
        </w:rPr>
        <w:t xml:space="preserve">INTERREG VI-A IPA Bulgaria – </w:t>
      </w:r>
      <w:r w:rsidR="007C2D5D" w:rsidRPr="005958AD">
        <w:rPr>
          <w:rFonts w:ascii="Palatino Linotype" w:hAnsi="Palatino Linotype" w:cs="Tahoma"/>
          <w:bCs/>
          <w:color w:val="0F243E"/>
          <w:sz w:val="26"/>
          <w:szCs w:val="26"/>
          <w:lang w:val="en-US"/>
        </w:rPr>
        <w:t>North Macedonia</w:t>
      </w:r>
      <w:r w:rsidR="007C2D5D" w:rsidRPr="005958AD" w:rsidDel="00592465">
        <w:rPr>
          <w:rFonts w:ascii="Palatino Linotype" w:hAnsi="Palatino Linotype" w:cs="Tahoma"/>
          <w:bCs/>
          <w:color w:val="0F243E"/>
          <w:sz w:val="26"/>
          <w:szCs w:val="26"/>
          <w:lang w:val="en-US"/>
        </w:rPr>
        <w:t xml:space="preserve"> </w:t>
      </w:r>
      <w:r w:rsidRPr="005958AD">
        <w:rPr>
          <w:rFonts w:ascii="Palatino Linotype" w:hAnsi="Palatino Linotype" w:cs="Tahoma"/>
          <w:bCs/>
          <w:color w:val="0F243E"/>
          <w:sz w:val="26"/>
          <w:szCs w:val="26"/>
          <w:lang w:val="en-US"/>
        </w:rPr>
        <w:t>Programme</w:t>
      </w:r>
      <w:bookmarkEnd w:id="10"/>
      <w:bookmarkEnd w:id="11"/>
    </w:p>
    <w:p w14:paraId="5CFDAB7E" w14:textId="53BC194E" w:rsidR="00DF4F9A" w:rsidRPr="005958AD" w:rsidRDefault="00DF4F9A" w:rsidP="005958AD">
      <w:pPr>
        <w:pStyle w:val="ListParagraph"/>
        <w:spacing w:after="0" w:line="276" w:lineRule="auto"/>
        <w:ind w:left="0"/>
        <w:jc w:val="both"/>
        <w:rPr>
          <w:rFonts w:ascii="Palatino Linotype" w:hAnsi="Palatino Linotype" w:cs="Tahoma"/>
          <w:sz w:val="24"/>
          <w:szCs w:val="24"/>
        </w:rPr>
      </w:pPr>
      <w:r w:rsidRPr="005958AD">
        <w:rPr>
          <w:rFonts w:ascii="Palatino Linotype" w:hAnsi="Palatino Linotype" w:cs="Tahoma"/>
          <w:sz w:val="24"/>
          <w:szCs w:val="24"/>
        </w:rPr>
        <w:t>This programme is co-financed by the European Union through the Instrument for Pre-a</w:t>
      </w:r>
      <w:r w:rsidR="00FA14F3">
        <w:rPr>
          <w:rFonts w:ascii="Palatino Linotype" w:hAnsi="Palatino Linotype" w:cs="Tahoma"/>
          <w:sz w:val="24"/>
          <w:szCs w:val="24"/>
        </w:rPr>
        <w:t>ccession Assistance III and co-</w:t>
      </w:r>
      <w:r w:rsidRPr="005958AD">
        <w:rPr>
          <w:rFonts w:ascii="Palatino Linotype" w:hAnsi="Palatino Linotype" w:cs="Tahoma"/>
          <w:sz w:val="24"/>
          <w:szCs w:val="24"/>
        </w:rPr>
        <w:t>financed by Bulgaria and North Macedonia through contributions from state budgets. Own co-financing by the project beneficiaries is allowed.</w:t>
      </w:r>
    </w:p>
    <w:p w14:paraId="0AA8DD77" w14:textId="77777777" w:rsidR="00DF4F9A" w:rsidRPr="005958AD" w:rsidRDefault="00DF4F9A" w:rsidP="005958AD">
      <w:pPr>
        <w:pStyle w:val="ListParagraph"/>
        <w:spacing w:after="0" w:line="276" w:lineRule="auto"/>
        <w:ind w:left="0"/>
        <w:jc w:val="both"/>
        <w:rPr>
          <w:rFonts w:ascii="Palatino Linotype" w:hAnsi="Palatino Linotype" w:cs="Tahoma"/>
          <w:sz w:val="24"/>
          <w:szCs w:val="24"/>
        </w:rPr>
      </w:pPr>
    </w:p>
    <w:p w14:paraId="6864D2FD" w14:textId="278A3FDA" w:rsidR="00DF4F9A" w:rsidRPr="005958AD" w:rsidRDefault="00DF4F9A" w:rsidP="005958AD">
      <w:pPr>
        <w:pStyle w:val="ListParagraph"/>
        <w:spacing w:after="0" w:line="276" w:lineRule="auto"/>
        <w:ind w:left="0"/>
        <w:jc w:val="both"/>
        <w:rPr>
          <w:rFonts w:ascii="Palatino Linotype" w:hAnsi="Palatino Linotype" w:cs="Tahoma"/>
          <w:sz w:val="24"/>
          <w:szCs w:val="24"/>
        </w:rPr>
      </w:pPr>
      <w:r w:rsidRPr="005958AD">
        <w:rPr>
          <w:rFonts w:ascii="Palatino Linotype" w:hAnsi="Palatino Linotype" w:cs="Tahoma"/>
          <w:sz w:val="24"/>
          <w:szCs w:val="24"/>
        </w:rPr>
        <w:t>The programme document is available on the following websites:</w:t>
      </w:r>
    </w:p>
    <w:p w14:paraId="356CDCC0" w14:textId="5915381D" w:rsidR="00A57D91" w:rsidRPr="00D9039C" w:rsidRDefault="004C57D4" w:rsidP="00A57D91">
      <w:pPr>
        <w:pStyle w:val="ListParagraph"/>
        <w:numPr>
          <w:ilvl w:val="0"/>
          <w:numId w:val="75"/>
        </w:numPr>
        <w:spacing w:after="0" w:line="276" w:lineRule="auto"/>
        <w:jc w:val="both"/>
        <w:rPr>
          <w:rFonts w:ascii="Palatino Linotype" w:hAnsi="Palatino Linotype"/>
          <w:sz w:val="24"/>
        </w:rPr>
      </w:pPr>
      <w:hyperlink w:history="1">
        <w:r w:rsidR="00DA67E6" w:rsidRPr="00700B99">
          <w:rPr>
            <w:rStyle w:val="Hyperlink"/>
            <w:rFonts w:ascii="Palatino Linotype" w:hAnsi="Palatino Linotype"/>
            <w:sz w:val="24"/>
            <w:szCs w:val="24"/>
          </w:rPr>
          <w:t>www.ipa-cbc-007.eu /</w:t>
        </w:r>
      </w:hyperlink>
    </w:p>
    <w:p w14:paraId="5C985751" w14:textId="61D3930B" w:rsidR="00DF4F9A" w:rsidRPr="005958AD" w:rsidRDefault="004C57D4" w:rsidP="005958AD">
      <w:pPr>
        <w:pStyle w:val="ListParagraph"/>
        <w:numPr>
          <w:ilvl w:val="0"/>
          <w:numId w:val="75"/>
        </w:numPr>
        <w:spacing w:after="0" w:line="276" w:lineRule="auto"/>
        <w:jc w:val="both"/>
        <w:rPr>
          <w:rFonts w:ascii="Palatino Linotype" w:hAnsi="Palatino Linotype" w:cs="Tahoma"/>
          <w:sz w:val="24"/>
          <w:szCs w:val="24"/>
        </w:rPr>
      </w:pPr>
      <w:hyperlink r:id="rId12" w:history="1">
        <w:r w:rsidR="00814DE4" w:rsidRPr="00152E0D">
          <w:rPr>
            <w:rStyle w:val="Hyperlink"/>
            <w:rFonts w:ascii="Palatino Linotype" w:hAnsi="Palatino Linotype"/>
            <w:sz w:val="24"/>
            <w:szCs w:val="24"/>
          </w:rPr>
          <w:t>www.mrrb.bg</w:t>
        </w:r>
      </w:hyperlink>
    </w:p>
    <w:p w14:paraId="3F5C25AF" w14:textId="339495E2" w:rsidR="00DF4F9A" w:rsidRPr="005958AD" w:rsidRDefault="004C57D4" w:rsidP="0034373A">
      <w:pPr>
        <w:pStyle w:val="ListParagraph"/>
        <w:numPr>
          <w:ilvl w:val="0"/>
          <w:numId w:val="75"/>
        </w:numPr>
        <w:spacing w:after="0" w:line="276" w:lineRule="auto"/>
        <w:jc w:val="both"/>
        <w:rPr>
          <w:rFonts w:ascii="Palatino Linotype" w:hAnsi="Palatino Linotype" w:cs="Tahoma"/>
          <w:sz w:val="24"/>
          <w:szCs w:val="24"/>
        </w:rPr>
      </w:pPr>
      <w:hyperlink r:id="rId13" w:history="1">
        <w:r w:rsidR="0034373A" w:rsidRPr="00BC7656">
          <w:rPr>
            <w:rStyle w:val="Hyperlink"/>
            <w:rFonts w:ascii="Palatino Linotype" w:hAnsi="Palatino Linotype"/>
            <w:sz w:val="24"/>
          </w:rPr>
          <w:t>https://www.eufunds.bg/bg</w:t>
        </w:r>
      </w:hyperlink>
      <w:r w:rsidR="0034373A" w:rsidRPr="00BC7656">
        <w:rPr>
          <w:rFonts w:ascii="Palatino Linotype" w:hAnsi="Palatino Linotype"/>
          <w:sz w:val="24"/>
        </w:rPr>
        <w:t xml:space="preserve"> </w:t>
      </w:r>
      <w:r w:rsidR="00DA67E6">
        <w:rPr>
          <w:rFonts w:ascii="Palatino Linotype" w:hAnsi="Palatino Linotype"/>
          <w:sz w:val="24"/>
        </w:rPr>
        <w:t xml:space="preserve"> </w:t>
      </w:r>
      <w:hyperlink r:id="rId14" w:history="1">
        <w:r w:rsidR="00DF4F9A" w:rsidRPr="005958AD">
          <w:rPr>
            <w:rFonts w:ascii="Palatino Linotype" w:hAnsi="Palatino Linotype"/>
            <w:sz w:val="24"/>
            <w:szCs w:val="24"/>
          </w:rPr>
          <w:t>www.eufunds.bg</w:t>
        </w:r>
      </w:hyperlink>
    </w:p>
    <w:p w14:paraId="25A5755F" w14:textId="229DEBDB" w:rsidR="00DF4F9A" w:rsidRPr="005958AD" w:rsidRDefault="00DA67E6" w:rsidP="005958AD">
      <w:pPr>
        <w:pStyle w:val="ListParagraph"/>
        <w:numPr>
          <w:ilvl w:val="0"/>
          <w:numId w:val="75"/>
        </w:numPr>
        <w:spacing w:after="0" w:line="276" w:lineRule="auto"/>
        <w:jc w:val="both"/>
        <w:rPr>
          <w:rFonts w:ascii="Palatino Linotype" w:hAnsi="Palatino Linotype" w:cs="Tahoma"/>
          <w:sz w:val="24"/>
          <w:szCs w:val="24"/>
        </w:rPr>
      </w:pPr>
      <w:r>
        <w:rPr>
          <w:rFonts w:ascii="Palatino Linotype" w:hAnsi="Palatino Linotype"/>
          <w:sz w:val="24"/>
          <w:szCs w:val="24"/>
        </w:rPr>
        <w:t xml:space="preserve"> </w:t>
      </w:r>
      <w:hyperlink r:id="rId15" w:history="1">
        <w:r w:rsidRPr="00700B99">
          <w:rPr>
            <w:rStyle w:val="Hyperlink"/>
            <w:rFonts w:ascii="Palatino Linotype" w:hAnsi="Palatino Linotype"/>
            <w:sz w:val="24"/>
            <w:szCs w:val="24"/>
          </w:rPr>
          <w:t>http://mls.gov.mk/</w:t>
        </w:r>
      </w:hyperlink>
      <w:r>
        <w:rPr>
          <w:rFonts w:ascii="Palatino Linotype" w:hAnsi="Palatino Linotype"/>
          <w:sz w:val="24"/>
          <w:szCs w:val="24"/>
        </w:rPr>
        <w:t xml:space="preserve"> </w:t>
      </w:r>
    </w:p>
    <w:p w14:paraId="2D2CC554" w14:textId="06B698CE" w:rsidR="000B125C" w:rsidRDefault="00DF4F9A" w:rsidP="005958AD">
      <w:pPr>
        <w:pStyle w:val="ListParagraph"/>
        <w:spacing w:after="0" w:line="276" w:lineRule="auto"/>
        <w:ind w:left="0"/>
        <w:jc w:val="both"/>
        <w:rPr>
          <w:rFonts w:ascii="Palatino Linotype" w:hAnsi="Palatino Linotype" w:cs="Tahoma"/>
          <w:sz w:val="24"/>
          <w:szCs w:val="24"/>
        </w:rPr>
      </w:pPr>
      <w:r w:rsidRPr="005958AD">
        <w:rPr>
          <w:rFonts w:ascii="Palatino Linotype" w:hAnsi="Palatino Linotype" w:cs="Tahoma"/>
          <w:sz w:val="24"/>
          <w:szCs w:val="24"/>
        </w:rPr>
        <w:t>The programme continues the evolution of the EU’s cross-border initiatives, reflected in the Interreg - IPA Bulgaria – North Macedonia CBC Programme 2014-2020, Bulgaria – Republic of Macedonia IPA Cross-border Programme 2007 – 2013 and Neighborhood Programme between Bulgaria and North Macedonia.</w:t>
      </w:r>
    </w:p>
    <w:p w14:paraId="2C342A88" w14:textId="1F9E3CE1" w:rsidR="000B125C" w:rsidRDefault="000B125C" w:rsidP="005958AD">
      <w:pPr>
        <w:pStyle w:val="ListParagraph"/>
        <w:spacing w:after="0" w:line="276" w:lineRule="auto"/>
        <w:ind w:left="0"/>
        <w:jc w:val="both"/>
        <w:rPr>
          <w:rFonts w:ascii="Palatino Linotype" w:hAnsi="Palatino Linotype" w:cs="Tahoma"/>
          <w:sz w:val="24"/>
          <w:szCs w:val="24"/>
        </w:rPr>
      </w:pPr>
    </w:p>
    <w:p w14:paraId="14923771" w14:textId="77777777" w:rsidR="000B125C" w:rsidRPr="005958AD" w:rsidRDefault="000B125C" w:rsidP="005958AD">
      <w:pPr>
        <w:pStyle w:val="ListParagraph"/>
        <w:spacing w:after="0" w:line="276" w:lineRule="auto"/>
        <w:ind w:left="0"/>
        <w:jc w:val="both"/>
        <w:rPr>
          <w:rFonts w:ascii="Palatino Linotype" w:hAnsi="Palatino Linotype" w:cs="Tahoma"/>
          <w:sz w:val="24"/>
          <w:szCs w:val="24"/>
        </w:rPr>
      </w:pPr>
    </w:p>
    <w:p w14:paraId="54345A34" w14:textId="77777777" w:rsidR="00573CE2" w:rsidRPr="005958AD" w:rsidRDefault="00573CE2" w:rsidP="00BC7656">
      <w:pPr>
        <w:pStyle w:val="ListParagraph"/>
        <w:spacing w:after="0" w:line="276" w:lineRule="auto"/>
        <w:ind w:left="0"/>
        <w:jc w:val="both"/>
      </w:pPr>
    </w:p>
    <w:p w14:paraId="0754A490" w14:textId="113C4A4F" w:rsidR="00471D66" w:rsidRPr="005958AD" w:rsidRDefault="00471D66" w:rsidP="00853585">
      <w:pPr>
        <w:pStyle w:val="Heading3"/>
        <w:keepNext w:val="0"/>
        <w:widowControl w:val="0"/>
        <w:numPr>
          <w:ilvl w:val="2"/>
          <w:numId w:val="5"/>
        </w:numPr>
        <w:tabs>
          <w:tab w:val="num" w:pos="0"/>
        </w:tabs>
        <w:ind w:left="709" w:hanging="709"/>
        <w:rPr>
          <w:rFonts w:ascii="Palatino Linotype" w:hAnsi="Palatino Linotype" w:cs="Tahoma"/>
          <w:i w:val="0"/>
          <w:color w:val="0F243E"/>
          <w:sz w:val="28"/>
          <w:szCs w:val="28"/>
          <w:lang w:val="en-US"/>
        </w:rPr>
      </w:pPr>
      <w:bookmarkStart w:id="12" w:name="_Toc107569360"/>
      <w:bookmarkStart w:id="13" w:name="_Toc123655923"/>
      <w:r w:rsidRPr="005958AD">
        <w:rPr>
          <w:rFonts w:ascii="Palatino Linotype" w:hAnsi="Palatino Linotype" w:cs="Tahoma"/>
          <w:i w:val="0"/>
          <w:color w:val="0F243E"/>
          <w:sz w:val="28"/>
          <w:szCs w:val="28"/>
          <w:lang w:val="en-US"/>
        </w:rPr>
        <w:lastRenderedPageBreak/>
        <w:t>Programme area</w:t>
      </w:r>
      <w:bookmarkEnd w:id="12"/>
      <w:bookmarkEnd w:id="13"/>
    </w:p>
    <w:p w14:paraId="591D656E" w14:textId="7DC05B38" w:rsidR="00356A65" w:rsidRPr="00D9039C" w:rsidRDefault="00356A65" w:rsidP="00356A65">
      <w:pPr>
        <w:spacing w:line="276" w:lineRule="auto"/>
        <w:jc w:val="both"/>
        <w:rPr>
          <w:rFonts w:ascii="Palatino Linotype" w:hAnsi="Palatino Linotype"/>
          <w:sz w:val="24"/>
          <w:lang w:val="bg-BG"/>
        </w:rPr>
      </w:pPr>
      <w:r w:rsidRPr="005958AD">
        <w:rPr>
          <w:rFonts w:ascii="Palatino Linotype" w:hAnsi="Palatino Linotype" w:cs="Tahoma"/>
          <w:sz w:val="24"/>
          <w:szCs w:val="24"/>
        </w:rPr>
        <w:t>The border is 165 km long with three operating border crossings (Zlatarevo-Novo Selo, Stanke Lisichkovo-</w:t>
      </w:r>
      <w:r w:rsidR="005B2247">
        <w:rPr>
          <w:rFonts w:ascii="Palatino Linotype" w:hAnsi="Palatino Linotype" w:cs="Tahoma"/>
          <w:sz w:val="24"/>
          <w:szCs w:val="24"/>
        </w:rPr>
        <w:t xml:space="preserve"> </w:t>
      </w:r>
      <w:r w:rsidRPr="005958AD">
        <w:rPr>
          <w:rFonts w:ascii="Palatino Linotype" w:hAnsi="Palatino Linotype" w:cs="Tahoma"/>
          <w:sz w:val="24"/>
          <w:szCs w:val="24"/>
        </w:rPr>
        <w:t>Delchevo and Gyueshevo-</w:t>
      </w:r>
      <w:r w:rsidR="005B2247">
        <w:rPr>
          <w:rFonts w:ascii="Palatino Linotype" w:hAnsi="Palatino Linotype" w:cs="Tahoma"/>
          <w:sz w:val="24"/>
          <w:szCs w:val="24"/>
        </w:rPr>
        <w:t xml:space="preserve"> </w:t>
      </w:r>
      <w:r w:rsidRPr="005958AD">
        <w:rPr>
          <w:rFonts w:ascii="Palatino Linotype" w:hAnsi="Palatino Linotype" w:cs="Tahoma"/>
          <w:sz w:val="24"/>
          <w:szCs w:val="24"/>
        </w:rPr>
        <w:t>Deve Bair). The total programme area covers 18 087 km</w:t>
      </w:r>
      <w:r w:rsidRPr="00D9039C">
        <w:rPr>
          <w:rFonts w:ascii="Palatino Linotype" w:hAnsi="Palatino Linotype"/>
          <w:sz w:val="24"/>
          <w:vertAlign w:val="superscript"/>
        </w:rPr>
        <w:t>2</w:t>
      </w:r>
      <w:r w:rsidRPr="005958AD">
        <w:rPr>
          <w:rFonts w:ascii="Palatino Linotype" w:hAnsi="Palatino Linotype" w:cs="Tahoma"/>
          <w:sz w:val="24"/>
          <w:szCs w:val="24"/>
        </w:rPr>
        <w:t xml:space="preserve">. The population of the programme area is 942 </w:t>
      </w:r>
      <w:r w:rsidR="00814DE4">
        <w:rPr>
          <w:rFonts w:ascii="Palatino Linotype" w:hAnsi="Palatino Linotype" w:cs="Tahoma"/>
          <w:sz w:val="24"/>
          <w:szCs w:val="24"/>
          <w:lang w:val="bg-BG"/>
        </w:rPr>
        <w:t>045</w:t>
      </w:r>
      <w:r w:rsidR="00814DE4" w:rsidRPr="005958AD">
        <w:rPr>
          <w:rFonts w:ascii="Palatino Linotype" w:hAnsi="Palatino Linotype" w:cs="Tahoma"/>
          <w:sz w:val="24"/>
          <w:szCs w:val="24"/>
        </w:rPr>
        <w:t xml:space="preserve"> </w:t>
      </w:r>
      <w:r w:rsidRPr="005958AD">
        <w:rPr>
          <w:rFonts w:ascii="Palatino Linotype" w:hAnsi="Palatino Linotype" w:cs="Tahoma"/>
          <w:sz w:val="24"/>
          <w:szCs w:val="24"/>
        </w:rPr>
        <w:t xml:space="preserve">inhabitants. The population of the part of Bulgaria is </w:t>
      </w:r>
      <w:r w:rsidR="00FD044D" w:rsidRPr="00FD044D">
        <w:rPr>
          <w:rFonts w:ascii="Palatino Linotype" w:hAnsi="Palatino Linotype" w:cs="Tahoma"/>
          <w:sz w:val="24"/>
          <w:szCs w:val="24"/>
        </w:rPr>
        <w:t xml:space="preserve">417 757 </w:t>
      </w:r>
      <w:r w:rsidRPr="005958AD">
        <w:rPr>
          <w:rFonts w:ascii="Palatino Linotype" w:hAnsi="Palatino Linotype" w:cs="Tahoma"/>
          <w:sz w:val="24"/>
          <w:szCs w:val="24"/>
        </w:rPr>
        <w:t xml:space="preserve">while on the side of North Macedonia is </w:t>
      </w:r>
      <w:r w:rsidR="00FD044D" w:rsidRPr="00FD044D">
        <w:rPr>
          <w:rFonts w:ascii="Palatino Linotype" w:hAnsi="Palatino Linotype" w:cs="Tahoma"/>
          <w:sz w:val="24"/>
          <w:szCs w:val="24"/>
        </w:rPr>
        <w:t>524</w:t>
      </w:r>
      <w:r w:rsidR="00FD044D">
        <w:rPr>
          <w:rFonts w:ascii="Palatino Linotype" w:hAnsi="Palatino Linotype" w:cs="Tahoma"/>
          <w:sz w:val="24"/>
          <w:szCs w:val="24"/>
        </w:rPr>
        <w:t> </w:t>
      </w:r>
      <w:r w:rsidR="00FD044D" w:rsidRPr="00FD044D">
        <w:rPr>
          <w:rFonts w:ascii="Palatino Linotype" w:hAnsi="Palatino Linotype" w:cs="Tahoma"/>
          <w:sz w:val="24"/>
          <w:szCs w:val="24"/>
        </w:rPr>
        <w:t>288</w:t>
      </w:r>
      <w:r w:rsidR="00FD044D">
        <w:rPr>
          <w:rFonts w:ascii="Palatino Linotype" w:hAnsi="Palatino Linotype" w:cs="Tahoma"/>
          <w:sz w:val="24"/>
          <w:szCs w:val="24"/>
          <w:lang w:val="bg-BG"/>
        </w:rPr>
        <w:t>.</w:t>
      </w:r>
    </w:p>
    <w:p w14:paraId="57C90A8C" w14:textId="416325B6" w:rsidR="00356A65" w:rsidRPr="005958AD" w:rsidRDefault="00356A65" w:rsidP="00356A65">
      <w:pPr>
        <w:spacing w:line="276" w:lineRule="auto"/>
        <w:contextualSpacing/>
        <w:jc w:val="both"/>
        <w:rPr>
          <w:rFonts w:ascii="Palatino Linotype" w:hAnsi="Palatino Linotype" w:cs="Tahoma"/>
          <w:sz w:val="24"/>
          <w:szCs w:val="24"/>
        </w:rPr>
      </w:pPr>
      <w:r w:rsidRPr="005958AD">
        <w:rPr>
          <w:rFonts w:ascii="Palatino Linotype" w:hAnsi="Palatino Linotype" w:cs="Tahoma"/>
          <w:sz w:val="24"/>
          <w:szCs w:val="24"/>
        </w:rPr>
        <w:t xml:space="preserve">The Programme area includes on Bulgarian side two NUTS III districts </w:t>
      </w:r>
      <w:r w:rsidRPr="00FE006E">
        <w:rPr>
          <w:rFonts w:ascii="Palatino Linotype" w:hAnsi="Palatino Linotype" w:cs="Tahoma"/>
          <w:b/>
          <w:sz w:val="24"/>
          <w:szCs w:val="24"/>
        </w:rPr>
        <w:t xml:space="preserve">- Blagoevgrad and Kyustendil </w:t>
      </w:r>
      <w:r w:rsidRPr="005958AD">
        <w:rPr>
          <w:rFonts w:ascii="Palatino Linotype" w:hAnsi="Palatino Linotype" w:cs="Tahoma"/>
          <w:sz w:val="24"/>
          <w:szCs w:val="24"/>
        </w:rPr>
        <w:t>comprising of 23 municipalities:</w:t>
      </w:r>
    </w:p>
    <w:p w14:paraId="56A671AD" w14:textId="77777777" w:rsidR="00356A65" w:rsidRPr="005958AD" w:rsidRDefault="00356A65" w:rsidP="00356A65">
      <w:pPr>
        <w:numPr>
          <w:ilvl w:val="0"/>
          <w:numId w:val="76"/>
        </w:numPr>
        <w:spacing w:line="276" w:lineRule="auto"/>
        <w:contextualSpacing/>
        <w:jc w:val="both"/>
        <w:rPr>
          <w:rFonts w:ascii="Palatino Linotype" w:hAnsi="Palatino Linotype" w:cs="Tahoma"/>
          <w:sz w:val="24"/>
          <w:szCs w:val="24"/>
        </w:rPr>
      </w:pPr>
      <w:r w:rsidRPr="00FE006E">
        <w:rPr>
          <w:rFonts w:ascii="Palatino Linotype" w:hAnsi="Palatino Linotype" w:cs="Tahoma"/>
          <w:b/>
          <w:sz w:val="24"/>
          <w:szCs w:val="24"/>
        </w:rPr>
        <w:t>District of Blagoevgrad:</w:t>
      </w:r>
      <w:r w:rsidRPr="005958AD">
        <w:rPr>
          <w:rFonts w:ascii="Palatino Linotype" w:hAnsi="Palatino Linotype" w:cs="Tahoma"/>
          <w:sz w:val="24"/>
          <w:szCs w:val="24"/>
        </w:rPr>
        <w:t xml:space="preserve"> 14 municipalities - Bansko, Belitsa, Blagoevgrad, Gotce Delchev, Garmen, Kresna, Petrich, Razlog, Sandanski, Satovcha, Simitli, Strumiani, Hadjidimovo, Yakoruda;</w:t>
      </w:r>
    </w:p>
    <w:p w14:paraId="4A63EB5D" w14:textId="77777777" w:rsidR="00356A65" w:rsidRPr="005958AD" w:rsidRDefault="00356A65" w:rsidP="00356A65">
      <w:pPr>
        <w:numPr>
          <w:ilvl w:val="0"/>
          <w:numId w:val="76"/>
        </w:numPr>
        <w:spacing w:line="276" w:lineRule="auto"/>
        <w:contextualSpacing/>
        <w:jc w:val="both"/>
        <w:rPr>
          <w:rFonts w:ascii="Palatino Linotype" w:hAnsi="Palatino Linotype" w:cs="Tahoma"/>
          <w:sz w:val="24"/>
          <w:szCs w:val="24"/>
        </w:rPr>
      </w:pPr>
      <w:r w:rsidRPr="00FE006E">
        <w:rPr>
          <w:rFonts w:ascii="Palatino Linotype" w:hAnsi="Palatino Linotype" w:cs="Tahoma"/>
          <w:b/>
          <w:sz w:val="24"/>
          <w:szCs w:val="24"/>
        </w:rPr>
        <w:t>District of Kyustendil</w:t>
      </w:r>
      <w:r w:rsidRPr="005958AD">
        <w:rPr>
          <w:rFonts w:ascii="Palatino Linotype" w:hAnsi="Palatino Linotype" w:cs="Tahoma"/>
          <w:sz w:val="24"/>
          <w:szCs w:val="24"/>
        </w:rPr>
        <w:t>: 9 municipalities - Bobovdol, Boboshevo, Dupnitza, Kocherinovo, Kyustendil, Nevestino, Rila, Sapareva Banya, Trekliano.</w:t>
      </w:r>
    </w:p>
    <w:p w14:paraId="76492FBD" w14:textId="3AFE808A" w:rsidR="00356A65" w:rsidRPr="00FE006E" w:rsidRDefault="00356A65" w:rsidP="00356A65">
      <w:pPr>
        <w:spacing w:line="276" w:lineRule="auto"/>
        <w:jc w:val="both"/>
        <w:rPr>
          <w:rFonts w:ascii="Palatino Linotype" w:hAnsi="Palatino Linotype" w:cs="Tahoma"/>
          <w:b/>
          <w:sz w:val="24"/>
          <w:szCs w:val="24"/>
        </w:rPr>
      </w:pPr>
      <w:r w:rsidRPr="005958AD">
        <w:rPr>
          <w:rFonts w:ascii="Palatino Linotype" w:hAnsi="Palatino Linotype" w:cs="Tahoma"/>
          <w:sz w:val="24"/>
          <w:szCs w:val="24"/>
        </w:rPr>
        <w:t xml:space="preserve">The Programme area of the North Macedonia comprises the </w:t>
      </w:r>
      <w:r w:rsidRPr="00FE006E">
        <w:rPr>
          <w:rFonts w:ascii="Palatino Linotype" w:hAnsi="Palatino Linotype" w:cs="Tahoma"/>
          <w:b/>
          <w:sz w:val="24"/>
          <w:szCs w:val="24"/>
        </w:rPr>
        <w:t>North-East, the East and the South-East NUTS III statistical regions</w:t>
      </w:r>
      <w:r w:rsidRPr="005958AD">
        <w:rPr>
          <w:rFonts w:ascii="Palatino Linotype" w:hAnsi="Palatino Linotype" w:cs="Tahoma"/>
          <w:sz w:val="24"/>
          <w:szCs w:val="24"/>
        </w:rPr>
        <w:t>, consisting of 27 municipalities</w:t>
      </w:r>
      <w:r w:rsidRPr="00FE006E">
        <w:rPr>
          <w:rFonts w:ascii="Palatino Linotype" w:hAnsi="Palatino Linotype" w:cs="Tahoma"/>
          <w:b/>
          <w:sz w:val="24"/>
          <w:szCs w:val="24"/>
        </w:rPr>
        <w:t>:</w:t>
      </w:r>
    </w:p>
    <w:p w14:paraId="70B96782" w14:textId="77777777" w:rsidR="00356A65" w:rsidRPr="005958AD" w:rsidRDefault="00356A65" w:rsidP="00356A65">
      <w:pPr>
        <w:numPr>
          <w:ilvl w:val="0"/>
          <w:numId w:val="77"/>
        </w:numPr>
        <w:spacing w:line="276" w:lineRule="auto"/>
        <w:contextualSpacing/>
        <w:jc w:val="both"/>
        <w:rPr>
          <w:rFonts w:ascii="Palatino Linotype" w:hAnsi="Palatino Linotype" w:cs="Tahoma"/>
          <w:sz w:val="24"/>
          <w:szCs w:val="24"/>
        </w:rPr>
      </w:pPr>
      <w:r w:rsidRPr="00FE006E">
        <w:rPr>
          <w:rFonts w:ascii="Palatino Linotype" w:hAnsi="Palatino Linotype" w:cs="Tahoma"/>
          <w:b/>
          <w:sz w:val="24"/>
          <w:szCs w:val="24"/>
        </w:rPr>
        <w:t>North-East region</w:t>
      </w:r>
      <w:r w:rsidRPr="005958AD">
        <w:rPr>
          <w:rFonts w:ascii="Palatino Linotype" w:hAnsi="Palatino Linotype" w:cs="Tahoma"/>
          <w:sz w:val="24"/>
          <w:szCs w:val="24"/>
        </w:rPr>
        <w:t>: 6 municipalities - Kratovo, Kriva Palanka, Rankovce, Kumanovo, Lipkovo and Staro Nagoricane;</w:t>
      </w:r>
    </w:p>
    <w:p w14:paraId="0190C74C" w14:textId="2E2F9BED" w:rsidR="00FE006E" w:rsidRPr="005958AD" w:rsidRDefault="00356A65" w:rsidP="00356A65">
      <w:pPr>
        <w:numPr>
          <w:ilvl w:val="0"/>
          <w:numId w:val="77"/>
        </w:numPr>
        <w:spacing w:line="276" w:lineRule="auto"/>
        <w:contextualSpacing/>
        <w:jc w:val="both"/>
        <w:rPr>
          <w:rFonts w:ascii="Palatino Linotype" w:hAnsi="Palatino Linotype" w:cs="Tahoma"/>
          <w:sz w:val="24"/>
          <w:szCs w:val="24"/>
        </w:rPr>
      </w:pPr>
      <w:r w:rsidRPr="00FE006E">
        <w:rPr>
          <w:rFonts w:ascii="Palatino Linotype" w:hAnsi="Palatino Linotype" w:cs="Tahoma"/>
          <w:b/>
          <w:sz w:val="24"/>
          <w:szCs w:val="24"/>
        </w:rPr>
        <w:t>South-East region</w:t>
      </w:r>
      <w:r w:rsidRPr="005958AD">
        <w:rPr>
          <w:rFonts w:ascii="Palatino Linotype" w:hAnsi="Palatino Linotype" w:cs="Tahoma"/>
          <w:sz w:val="24"/>
          <w:szCs w:val="24"/>
        </w:rPr>
        <w:t>: 10 municipalities - Valandovo, Gevgelija, Bogdanci, Dojran, Radovis, Konce, Strumica, Bosilovo, Vasilevo and Novo Selo;</w:t>
      </w:r>
    </w:p>
    <w:p w14:paraId="2E8B580F" w14:textId="1DAB1555" w:rsidR="00471D66" w:rsidRPr="00FE006E" w:rsidRDefault="00356A65" w:rsidP="00FE006E">
      <w:pPr>
        <w:numPr>
          <w:ilvl w:val="0"/>
          <w:numId w:val="77"/>
        </w:numPr>
        <w:spacing w:line="276" w:lineRule="auto"/>
        <w:contextualSpacing/>
        <w:jc w:val="both"/>
        <w:rPr>
          <w:lang w:val="bg-BG"/>
        </w:rPr>
      </w:pPr>
      <w:r w:rsidRPr="00FE006E">
        <w:rPr>
          <w:rFonts w:ascii="Palatino Linotype" w:hAnsi="Palatino Linotype" w:cs="Tahoma"/>
          <w:b/>
          <w:sz w:val="24"/>
          <w:szCs w:val="24"/>
        </w:rPr>
        <w:t>East region</w:t>
      </w:r>
      <w:r w:rsidRPr="00FE006E">
        <w:rPr>
          <w:rFonts w:ascii="Palatino Linotype" w:hAnsi="Palatino Linotype" w:cs="Tahoma"/>
          <w:sz w:val="24"/>
          <w:szCs w:val="24"/>
        </w:rPr>
        <w:t>: 11 municipalities - Berovo, Pehcevo, Vinica, Kocani, Cesinovo -Oblesevo, Zrnovci, Probistip, Stip, Karbinci, Delcevo and Makedonska Kamenica.</w:t>
      </w:r>
    </w:p>
    <w:p w14:paraId="02BC6608" w14:textId="282E40CF" w:rsidR="00471D66" w:rsidRPr="005958AD" w:rsidRDefault="00471D66" w:rsidP="00853585">
      <w:pPr>
        <w:pStyle w:val="Heading3"/>
        <w:keepNext w:val="0"/>
        <w:widowControl w:val="0"/>
        <w:numPr>
          <w:ilvl w:val="2"/>
          <w:numId w:val="5"/>
        </w:numPr>
        <w:tabs>
          <w:tab w:val="num" w:pos="0"/>
        </w:tabs>
        <w:ind w:left="709" w:hanging="709"/>
        <w:rPr>
          <w:rFonts w:ascii="Palatino Linotype" w:hAnsi="Palatino Linotype" w:cs="Tahoma"/>
          <w:color w:val="0F243E"/>
          <w:sz w:val="26"/>
          <w:szCs w:val="26"/>
          <w:lang w:val="en-GB"/>
        </w:rPr>
      </w:pPr>
      <w:bookmarkStart w:id="14" w:name="_Toc107569361"/>
      <w:bookmarkStart w:id="15" w:name="_Toc123655924"/>
      <w:r w:rsidRPr="005958AD">
        <w:rPr>
          <w:rFonts w:ascii="Palatino Linotype" w:hAnsi="Palatino Linotype" w:cs="Tahoma"/>
          <w:color w:val="0F243E"/>
          <w:sz w:val="26"/>
          <w:szCs w:val="26"/>
          <w:lang w:val="en-GB"/>
        </w:rPr>
        <w:t>Programme Strategy</w:t>
      </w:r>
      <w:bookmarkEnd w:id="14"/>
      <w:bookmarkEnd w:id="15"/>
    </w:p>
    <w:p w14:paraId="6AF08D4E" w14:textId="6B0CA7C4" w:rsidR="008B3E8E" w:rsidRDefault="00022443" w:rsidP="00022443">
      <w:pPr>
        <w:spacing w:line="276" w:lineRule="auto"/>
        <w:jc w:val="both"/>
        <w:rPr>
          <w:rFonts w:ascii="Palatino Linotype" w:eastAsia="Times New Roman" w:hAnsi="Palatino Linotype" w:cs="Tahoma"/>
          <w:iCs/>
          <w:color w:val="000000"/>
          <w:sz w:val="24"/>
          <w:szCs w:val="24"/>
          <w:lang w:val="en-GB"/>
        </w:rPr>
      </w:pPr>
      <w:r w:rsidRPr="00022443">
        <w:rPr>
          <w:rFonts w:ascii="Palatino Linotype" w:eastAsia="Times New Roman" w:hAnsi="Palatino Linotype" w:cs="Tahoma"/>
          <w:iCs/>
          <w:color w:val="000000"/>
          <w:sz w:val="24"/>
          <w:szCs w:val="24"/>
          <w:lang w:val="en-GB"/>
        </w:rPr>
        <w:t xml:space="preserve">According to the EU 2030 biodiversity strategy, ecosystems and their services can be maintained and enhanced by establishing Green Infrastructure (GI) and restoring degraded ecosystems. In order to provide a lasting impact on the ecological infrastructure, the current Programme interacts with the Environmental Programme 2021-2027 in fostering strengthening biodiversity, "green" infrastructure in the urban areas and reducing pollution. </w:t>
      </w:r>
      <w:r w:rsidR="00545084" w:rsidRPr="004C0E8A">
        <w:rPr>
          <w:rFonts w:ascii="Palatino Linotype" w:eastAsia="Times New Roman" w:hAnsi="Palatino Linotype" w:cs="Tahoma"/>
          <w:iCs/>
          <w:color w:val="000000"/>
          <w:sz w:val="24"/>
          <w:szCs w:val="24"/>
          <w:lang w:val="en-GB"/>
        </w:rPr>
        <w:t>The</w:t>
      </w:r>
      <w:r w:rsidR="00843370">
        <w:rPr>
          <w:rFonts w:ascii="Palatino Linotype" w:eastAsia="Times New Roman" w:hAnsi="Palatino Linotype" w:cs="Tahoma"/>
          <w:iCs/>
          <w:color w:val="000000"/>
          <w:sz w:val="24"/>
          <w:szCs w:val="24"/>
          <w:lang w:val="bg-BG"/>
        </w:rPr>
        <w:t xml:space="preserve"> </w:t>
      </w:r>
      <w:r w:rsidR="00545084" w:rsidRPr="004C0E8A">
        <w:rPr>
          <w:rFonts w:ascii="Palatino Linotype" w:eastAsia="Times New Roman" w:hAnsi="Palatino Linotype" w:cs="Tahoma"/>
          <w:iCs/>
          <w:color w:val="000000"/>
          <w:sz w:val="24"/>
          <w:szCs w:val="24"/>
          <w:lang w:val="en-GB"/>
        </w:rPr>
        <w:t xml:space="preserve">concept </w:t>
      </w:r>
      <w:r w:rsidR="00545084" w:rsidRPr="00545084">
        <w:rPr>
          <w:rFonts w:ascii="Palatino Linotype" w:eastAsia="Times New Roman" w:hAnsi="Palatino Linotype" w:cs="Tahoma"/>
          <w:iCs/>
          <w:color w:val="000000"/>
          <w:sz w:val="24"/>
          <w:szCs w:val="24"/>
          <w:lang w:val="en-GB"/>
        </w:rPr>
        <w:t>of “green infrastructure</w:t>
      </w:r>
      <w:r w:rsidR="00843370">
        <w:rPr>
          <w:rFonts w:ascii="Palatino Linotype" w:eastAsia="Times New Roman" w:hAnsi="Palatino Linotype" w:cs="Tahoma"/>
          <w:iCs/>
          <w:color w:val="000000"/>
          <w:sz w:val="24"/>
          <w:szCs w:val="24"/>
          <w:lang w:val="en-GB"/>
        </w:rPr>
        <w:t xml:space="preserve"> development</w:t>
      </w:r>
      <w:r w:rsidR="00545084" w:rsidRPr="00545084">
        <w:rPr>
          <w:rFonts w:ascii="Palatino Linotype" w:eastAsia="Times New Roman" w:hAnsi="Palatino Linotype" w:cs="Tahoma"/>
          <w:iCs/>
          <w:color w:val="000000"/>
          <w:sz w:val="24"/>
          <w:szCs w:val="24"/>
          <w:lang w:val="en-GB"/>
        </w:rPr>
        <w:t xml:space="preserve">” is a relatively new one and special attention will be paid to promoting it and to developing pilot solutions that can be replicated later on. Therefore, the implementation of the specific objective will be based on the following approaches: integration (integration and coordination of urban green with other urban infrastructures in terms of physical and functional relations), multi-functionality (combine ecological, social and </w:t>
      </w:r>
      <w:r w:rsidR="00545084" w:rsidRPr="00545084">
        <w:rPr>
          <w:rFonts w:ascii="Palatino Linotype" w:eastAsia="Times New Roman" w:hAnsi="Palatino Linotype" w:cs="Tahoma"/>
          <w:iCs/>
          <w:color w:val="000000"/>
          <w:sz w:val="24"/>
          <w:szCs w:val="24"/>
          <w:lang w:val="en-GB"/>
        </w:rPr>
        <w:lastRenderedPageBreak/>
        <w:t>economic/abiotic, biotic and cultural functions of green spaces), and connectivity (physical and functional connections between green spaces at different scales and from different perspectives)</w:t>
      </w:r>
      <w:r w:rsidR="00B00236">
        <w:rPr>
          <w:rFonts w:ascii="Palatino Linotype" w:eastAsia="Times New Roman" w:hAnsi="Palatino Linotype" w:cs="Tahoma"/>
          <w:iCs/>
          <w:color w:val="000000"/>
          <w:sz w:val="24"/>
          <w:szCs w:val="24"/>
          <w:lang w:val="en-GB"/>
        </w:rPr>
        <w:t>.</w:t>
      </w:r>
    </w:p>
    <w:p w14:paraId="79D45E84" w14:textId="77777777" w:rsidR="009D68CB" w:rsidRDefault="009D68CB" w:rsidP="009D68CB">
      <w:pPr>
        <w:spacing w:line="276" w:lineRule="auto"/>
        <w:jc w:val="both"/>
        <w:rPr>
          <w:rFonts w:ascii="Palatino Linotype" w:eastAsia="Times New Roman" w:hAnsi="Palatino Linotype" w:cs="Tahoma"/>
          <w:iCs/>
          <w:color w:val="000000"/>
          <w:sz w:val="24"/>
          <w:szCs w:val="24"/>
          <w:lang w:val="en-GB"/>
        </w:rPr>
      </w:pPr>
      <w:r>
        <w:rPr>
          <w:rFonts w:ascii="Palatino Linotype" w:eastAsia="Times New Roman" w:hAnsi="Palatino Linotype" w:cs="Tahoma"/>
          <w:iCs/>
          <w:color w:val="000000"/>
          <w:sz w:val="24"/>
          <w:szCs w:val="24"/>
          <w:lang w:val="en-GB"/>
        </w:rPr>
        <w:t>For more information on the EU concept and EU practices of green infrastructure relevance, you may check out the following sources:</w:t>
      </w:r>
    </w:p>
    <w:p w14:paraId="633AF9D8" w14:textId="77777777" w:rsidR="009D68CB" w:rsidRDefault="009D68CB" w:rsidP="009D68CB">
      <w:pPr>
        <w:spacing w:line="276" w:lineRule="auto"/>
        <w:jc w:val="both"/>
        <w:rPr>
          <w:rFonts w:ascii="Palatino Linotype" w:eastAsia="Times New Roman" w:hAnsi="Palatino Linotype" w:cs="Tahoma"/>
          <w:iCs/>
          <w:color w:val="000000"/>
          <w:sz w:val="24"/>
          <w:szCs w:val="24"/>
          <w:lang w:val="en-GB"/>
        </w:rPr>
      </w:pPr>
      <w:r>
        <w:rPr>
          <w:rFonts w:ascii="Palatino Linotype" w:eastAsia="Times New Roman" w:hAnsi="Palatino Linotype" w:cs="Tahoma"/>
          <w:iCs/>
          <w:color w:val="000000"/>
          <w:sz w:val="24"/>
          <w:szCs w:val="24"/>
          <w:lang w:val="en-GB"/>
        </w:rPr>
        <w:t xml:space="preserve">- </w:t>
      </w:r>
      <w:hyperlink r:id="rId16" w:history="1">
        <w:r w:rsidRPr="00A95FA5">
          <w:rPr>
            <w:rStyle w:val="Hyperlink"/>
            <w:rFonts w:ascii="Palatino Linotype" w:eastAsia="Times New Roman" w:hAnsi="Palatino Linotype" w:cs="Tahoma"/>
            <w:iCs/>
            <w:sz w:val="24"/>
            <w:szCs w:val="24"/>
            <w:lang w:val="en-GB"/>
          </w:rPr>
          <w:t>European Green Deal</w:t>
        </w:r>
      </w:hyperlink>
    </w:p>
    <w:p w14:paraId="688FB21A" w14:textId="77777777" w:rsidR="009D68CB" w:rsidRDefault="009D68CB" w:rsidP="009D68CB">
      <w:pPr>
        <w:spacing w:line="276" w:lineRule="auto"/>
        <w:jc w:val="both"/>
        <w:rPr>
          <w:rFonts w:ascii="Palatino Linotype" w:eastAsia="Times New Roman" w:hAnsi="Palatino Linotype" w:cs="Tahoma"/>
          <w:iCs/>
          <w:color w:val="000000"/>
          <w:sz w:val="24"/>
          <w:szCs w:val="24"/>
          <w:lang w:val="en-GB"/>
        </w:rPr>
      </w:pPr>
      <w:r>
        <w:rPr>
          <w:rFonts w:ascii="Palatino Linotype" w:eastAsia="Times New Roman" w:hAnsi="Palatino Linotype" w:cs="Tahoma"/>
          <w:iCs/>
          <w:color w:val="000000"/>
          <w:sz w:val="24"/>
          <w:szCs w:val="24"/>
          <w:lang w:val="en-GB"/>
        </w:rPr>
        <w:t xml:space="preserve">-  </w:t>
      </w:r>
      <w:hyperlink r:id="rId17" w:history="1">
        <w:r w:rsidRPr="00723368">
          <w:rPr>
            <w:rStyle w:val="Hyperlink"/>
            <w:rFonts w:ascii="Palatino Linotype" w:eastAsia="Times New Roman" w:hAnsi="Palatino Linotype" w:cs="Tahoma"/>
            <w:iCs/>
            <w:sz w:val="24"/>
            <w:szCs w:val="24"/>
            <w:lang w:val="en-GB"/>
          </w:rPr>
          <w:t>Investing in green infrastructure - DG Environment, EC</w:t>
        </w:r>
      </w:hyperlink>
      <w:r>
        <w:rPr>
          <w:rFonts w:ascii="Palatino Linotype" w:eastAsia="Times New Roman" w:hAnsi="Palatino Linotype" w:cs="Tahoma"/>
          <w:iCs/>
          <w:color w:val="000000"/>
          <w:sz w:val="24"/>
          <w:szCs w:val="24"/>
          <w:lang w:val="en-GB"/>
        </w:rPr>
        <w:t>;</w:t>
      </w:r>
    </w:p>
    <w:p w14:paraId="6BB07918" w14:textId="77777777" w:rsidR="009D68CB" w:rsidRDefault="009D68CB" w:rsidP="009D68CB">
      <w:pPr>
        <w:spacing w:line="276" w:lineRule="auto"/>
        <w:jc w:val="both"/>
        <w:rPr>
          <w:rFonts w:ascii="Palatino Linotype" w:eastAsia="Times New Roman" w:hAnsi="Palatino Linotype" w:cs="Tahoma"/>
          <w:iCs/>
          <w:color w:val="000000"/>
          <w:sz w:val="24"/>
          <w:szCs w:val="24"/>
          <w:lang w:val="en-GB"/>
        </w:rPr>
      </w:pPr>
      <w:r>
        <w:rPr>
          <w:rFonts w:ascii="Palatino Linotype" w:eastAsia="Times New Roman" w:hAnsi="Palatino Linotype" w:cs="Tahoma"/>
          <w:iCs/>
          <w:color w:val="000000"/>
          <w:sz w:val="24"/>
          <w:szCs w:val="24"/>
          <w:lang w:val="en-GB"/>
        </w:rPr>
        <w:t xml:space="preserve">- </w:t>
      </w:r>
      <w:hyperlink r:id="rId18" w:history="1">
        <w:r w:rsidRPr="005D727D">
          <w:rPr>
            <w:rStyle w:val="Hyperlink"/>
            <w:rFonts w:ascii="Palatino Linotype" w:eastAsia="Times New Roman" w:hAnsi="Palatino Linotype" w:cs="Tahoma"/>
            <w:iCs/>
            <w:sz w:val="24"/>
            <w:szCs w:val="24"/>
            <w:lang w:val="en-GB"/>
          </w:rPr>
          <w:t>EU Green Infrastructure Strategy</w:t>
        </w:r>
      </w:hyperlink>
    </w:p>
    <w:p w14:paraId="6C226BE7" w14:textId="77777777" w:rsidR="009D68CB" w:rsidRDefault="009D68CB" w:rsidP="009D68CB">
      <w:pPr>
        <w:spacing w:line="276" w:lineRule="auto"/>
        <w:jc w:val="both"/>
        <w:rPr>
          <w:rFonts w:ascii="Palatino Linotype" w:eastAsia="Times New Roman" w:hAnsi="Palatino Linotype" w:cs="Tahoma"/>
          <w:iCs/>
          <w:color w:val="000000"/>
          <w:sz w:val="24"/>
          <w:szCs w:val="24"/>
          <w:lang w:val="en-GB"/>
        </w:rPr>
      </w:pPr>
      <w:r>
        <w:rPr>
          <w:rFonts w:ascii="Palatino Linotype" w:eastAsia="Times New Roman" w:hAnsi="Palatino Linotype" w:cs="Tahoma"/>
          <w:iCs/>
          <w:color w:val="000000"/>
          <w:sz w:val="24"/>
          <w:szCs w:val="24"/>
          <w:lang w:val="en-GB"/>
        </w:rPr>
        <w:t xml:space="preserve">- </w:t>
      </w:r>
      <w:hyperlink r:id="rId19" w:history="1">
        <w:r w:rsidRPr="00A5695C">
          <w:rPr>
            <w:rStyle w:val="Hyperlink"/>
            <w:rFonts w:ascii="Palatino Linotype" w:eastAsia="Times New Roman" w:hAnsi="Palatino Linotype" w:cs="Tahoma"/>
            <w:iCs/>
            <w:sz w:val="24"/>
            <w:szCs w:val="24"/>
            <w:lang w:val="en-GB"/>
          </w:rPr>
          <w:t>Green Infrastructure and territorial cohesion. European Environment Agency (2011). Technical Report No 18/2011</w:t>
        </w:r>
      </w:hyperlink>
    </w:p>
    <w:p w14:paraId="7F926331" w14:textId="77777777" w:rsidR="009D68CB" w:rsidRDefault="009D68CB" w:rsidP="009D68CB">
      <w:pPr>
        <w:spacing w:line="276" w:lineRule="auto"/>
        <w:jc w:val="both"/>
        <w:rPr>
          <w:rFonts w:ascii="Palatino Linotype" w:eastAsia="Times New Roman" w:hAnsi="Palatino Linotype" w:cs="Tahoma"/>
          <w:iCs/>
          <w:color w:val="000000"/>
          <w:sz w:val="24"/>
          <w:szCs w:val="24"/>
          <w:lang w:val="en-GB"/>
        </w:rPr>
      </w:pPr>
      <w:r>
        <w:rPr>
          <w:rFonts w:ascii="Palatino Linotype" w:eastAsia="Times New Roman" w:hAnsi="Palatino Linotype" w:cs="Tahoma"/>
          <w:iCs/>
          <w:color w:val="000000"/>
          <w:sz w:val="24"/>
          <w:szCs w:val="24"/>
          <w:lang w:val="en-GB"/>
        </w:rPr>
        <w:t xml:space="preserve">- </w:t>
      </w:r>
      <w:hyperlink r:id="rId20" w:history="1">
        <w:r w:rsidRPr="00A5695C">
          <w:rPr>
            <w:rStyle w:val="Hyperlink"/>
            <w:rFonts w:ascii="Palatino Linotype" w:eastAsia="Times New Roman" w:hAnsi="Palatino Linotype" w:cs="Tahoma"/>
            <w:iCs/>
            <w:sz w:val="24"/>
            <w:szCs w:val="24"/>
            <w:lang w:val="en-GB"/>
          </w:rPr>
          <w:t>EU Biodiversity strategy for 2030</w:t>
        </w:r>
      </w:hyperlink>
    </w:p>
    <w:p w14:paraId="2DF44CC2" w14:textId="6B9AAFE2" w:rsidR="009D68CB" w:rsidRDefault="009D68CB" w:rsidP="009D68CB">
      <w:pPr>
        <w:spacing w:line="276" w:lineRule="auto"/>
        <w:jc w:val="both"/>
        <w:rPr>
          <w:rFonts w:ascii="Palatino Linotype" w:eastAsia="Times New Roman" w:hAnsi="Palatino Linotype" w:cs="Tahoma"/>
          <w:iCs/>
          <w:color w:val="000000"/>
          <w:sz w:val="24"/>
          <w:szCs w:val="24"/>
        </w:rPr>
      </w:pPr>
      <w:r>
        <w:rPr>
          <w:rFonts w:ascii="Palatino Linotype" w:eastAsia="Times New Roman" w:hAnsi="Palatino Linotype" w:cs="Tahoma"/>
          <w:iCs/>
          <w:color w:val="000000"/>
          <w:sz w:val="24"/>
          <w:szCs w:val="24"/>
          <w:lang w:val="en-GB"/>
        </w:rPr>
        <w:t xml:space="preserve">- </w:t>
      </w:r>
      <w:hyperlink r:id="rId21" w:history="1">
        <w:r w:rsidRPr="00091C42">
          <w:rPr>
            <w:rStyle w:val="Hyperlink"/>
            <w:rFonts w:ascii="Palatino Linotype" w:eastAsia="Times New Roman" w:hAnsi="Palatino Linotype" w:cs="Tahoma"/>
            <w:iCs/>
            <w:sz w:val="24"/>
            <w:szCs w:val="24"/>
            <w:lang w:val="en-GB"/>
          </w:rPr>
          <w:t>Guidance on a strategic framework for further supporting the deployment of EU-level green and blue infrastructure</w:t>
        </w:r>
      </w:hyperlink>
      <w:r>
        <w:rPr>
          <w:rFonts w:ascii="Palatino Linotype" w:eastAsia="Times New Roman" w:hAnsi="Palatino Linotype" w:cs="Tahoma"/>
          <w:iCs/>
          <w:color w:val="000000"/>
          <w:sz w:val="24"/>
          <w:szCs w:val="24"/>
          <w:lang w:val="en-GB"/>
        </w:rPr>
        <w:t xml:space="preserve"> </w:t>
      </w:r>
      <w:r w:rsidR="0040018D">
        <w:rPr>
          <w:rFonts w:ascii="Palatino Linotype" w:eastAsia="Times New Roman" w:hAnsi="Palatino Linotype" w:cs="Tahoma"/>
          <w:iCs/>
          <w:color w:val="000000"/>
          <w:sz w:val="24"/>
          <w:szCs w:val="24"/>
          <w:lang w:val="en-GB"/>
        </w:rPr>
        <w:t>–</w:t>
      </w:r>
      <w:r>
        <w:rPr>
          <w:rFonts w:ascii="Palatino Linotype" w:eastAsia="Times New Roman" w:hAnsi="Palatino Linotype" w:cs="Tahoma"/>
          <w:iCs/>
          <w:color w:val="000000"/>
          <w:sz w:val="24"/>
          <w:szCs w:val="24"/>
          <w:lang w:val="en-GB"/>
        </w:rPr>
        <w:t xml:space="preserve"> </w:t>
      </w:r>
      <w:r w:rsidR="0040018D">
        <w:rPr>
          <w:rFonts w:ascii="Palatino Linotype" w:eastAsia="Times New Roman" w:hAnsi="Palatino Linotype" w:cs="Tahoma"/>
          <w:iCs/>
          <w:color w:val="000000"/>
          <w:sz w:val="24"/>
          <w:szCs w:val="24"/>
          <w:lang w:val="en-GB"/>
        </w:rPr>
        <w:t xml:space="preserve">European </w:t>
      </w:r>
      <w:r w:rsidRPr="00091C42">
        <w:rPr>
          <w:rFonts w:ascii="Palatino Linotype" w:eastAsia="Times New Roman" w:hAnsi="Palatino Linotype" w:cs="Tahoma"/>
          <w:iCs/>
          <w:color w:val="000000"/>
          <w:sz w:val="24"/>
          <w:szCs w:val="24"/>
        </w:rPr>
        <w:t>C</w:t>
      </w:r>
      <w:r w:rsidR="003D464D">
        <w:rPr>
          <w:rFonts w:ascii="Palatino Linotype" w:eastAsia="Times New Roman" w:hAnsi="Palatino Linotype" w:cs="Tahoma"/>
          <w:iCs/>
          <w:color w:val="000000"/>
          <w:sz w:val="24"/>
          <w:szCs w:val="24"/>
        </w:rPr>
        <w:t>ommission</w:t>
      </w:r>
      <w:r w:rsidRPr="00091C42">
        <w:rPr>
          <w:rFonts w:ascii="Palatino Linotype" w:eastAsia="Times New Roman" w:hAnsi="Palatino Linotype" w:cs="Tahoma"/>
          <w:iCs/>
          <w:color w:val="000000"/>
          <w:sz w:val="24"/>
          <w:szCs w:val="24"/>
        </w:rPr>
        <w:t xml:space="preserve"> S</w:t>
      </w:r>
      <w:r w:rsidR="003D464D">
        <w:rPr>
          <w:rFonts w:ascii="Palatino Linotype" w:eastAsia="Times New Roman" w:hAnsi="Palatino Linotype" w:cs="Tahoma"/>
          <w:iCs/>
          <w:color w:val="000000"/>
          <w:sz w:val="24"/>
          <w:szCs w:val="24"/>
        </w:rPr>
        <w:t>taff</w:t>
      </w:r>
      <w:r w:rsidRPr="00091C42">
        <w:rPr>
          <w:rFonts w:ascii="Palatino Linotype" w:eastAsia="Times New Roman" w:hAnsi="Palatino Linotype" w:cs="Tahoma"/>
          <w:iCs/>
          <w:color w:val="000000"/>
          <w:sz w:val="24"/>
          <w:szCs w:val="24"/>
        </w:rPr>
        <w:t xml:space="preserve"> W</w:t>
      </w:r>
      <w:r w:rsidR="003D464D">
        <w:rPr>
          <w:rFonts w:ascii="Palatino Linotype" w:eastAsia="Times New Roman" w:hAnsi="Palatino Linotype" w:cs="Tahoma"/>
          <w:iCs/>
          <w:color w:val="000000"/>
          <w:sz w:val="24"/>
          <w:szCs w:val="24"/>
        </w:rPr>
        <w:t>orking</w:t>
      </w:r>
      <w:r w:rsidRPr="00091C42">
        <w:rPr>
          <w:rFonts w:ascii="Palatino Linotype" w:eastAsia="Times New Roman" w:hAnsi="Palatino Linotype" w:cs="Tahoma"/>
          <w:iCs/>
          <w:color w:val="000000"/>
          <w:sz w:val="24"/>
          <w:szCs w:val="24"/>
        </w:rPr>
        <w:t xml:space="preserve"> D</w:t>
      </w:r>
      <w:r w:rsidR="003D464D">
        <w:rPr>
          <w:rFonts w:ascii="Palatino Linotype" w:eastAsia="Times New Roman" w:hAnsi="Palatino Linotype" w:cs="Tahoma"/>
          <w:iCs/>
          <w:color w:val="000000"/>
          <w:sz w:val="24"/>
          <w:szCs w:val="24"/>
        </w:rPr>
        <w:t>ocument</w:t>
      </w:r>
    </w:p>
    <w:p w14:paraId="026B6BF9" w14:textId="025791CD" w:rsidR="009D68CB" w:rsidRDefault="009D68CB" w:rsidP="009D68CB">
      <w:pPr>
        <w:spacing w:line="276" w:lineRule="auto"/>
        <w:jc w:val="both"/>
        <w:rPr>
          <w:rFonts w:ascii="Palatino Linotype" w:eastAsia="Times New Roman" w:hAnsi="Palatino Linotype" w:cs="Tahoma"/>
          <w:iCs/>
          <w:color w:val="000000"/>
          <w:sz w:val="24"/>
          <w:szCs w:val="24"/>
        </w:rPr>
      </w:pPr>
      <w:r>
        <w:rPr>
          <w:rFonts w:ascii="Palatino Linotype" w:eastAsia="Times New Roman" w:hAnsi="Palatino Linotype" w:cs="Tahoma"/>
          <w:iCs/>
          <w:color w:val="000000"/>
          <w:sz w:val="24"/>
          <w:szCs w:val="24"/>
        </w:rPr>
        <w:t xml:space="preserve">- </w:t>
      </w:r>
      <w:hyperlink r:id="rId22" w:history="1">
        <w:r w:rsidRPr="00814D86">
          <w:rPr>
            <w:rStyle w:val="Hyperlink"/>
            <w:rFonts w:ascii="Palatino Linotype" w:eastAsia="Times New Roman" w:hAnsi="Palatino Linotype" w:cs="Tahoma"/>
            <w:iCs/>
            <w:sz w:val="24"/>
            <w:szCs w:val="24"/>
          </w:rPr>
          <w:t>Typology of green infrastructure</w:t>
        </w:r>
      </w:hyperlink>
    </w:p>
    <w:p w14:paraId="748114E6" w14:textId="24AC9149" w:rsidR="00293DD1" w:rsidRDefault="00293DD1" w:rsidP="009D68CB">
      <w:pPr>
        <w:spacing w:line="276" w:lineRule="auto"/>
        <w:jc w:val="both"/>
        <w:rPr>
          <w:rFonts w:ascii="Palatino Linotype" w:hAnsi="Palatino Linotype" w:cs="Tahoma"/>
          <w:sz w:val="24"/>
          <w:szCs w:val="24"/>
          <w:lang w:val="en-GB"/>
        </w:rPr>
      </w:pPr>
      <w:r>
        <w:rPr>
          <w:rFonts w:ascii="Palatino Linotype" w:eastAsia="Times New Roman" w:hAnsi="Palatino Linotype" w:cs="Tahoma"/>
          <w:iCs/>
          <w:color w:val="000000"/>
          <w:sz w:val="24"/>
          <w:szCs w:val="24"/>
        </w:rPr>
        <w:t xml:space="preserve">- </w:t>
      </w:r>
      <w:hyperlink r:id="rId23" w:history="1">
        <w:r w:rsidRPr="00293DD1">
          <w:rPr>
            <w:rStyle w:val="Hyperlink"/>
            <w:rFonts w:ascii="Palatino Linotype" w:eastAsia="Times New Roman" w:hAnsi="Palatino Linotype" w:cs="Tahoma"/>
            <w:iCs/>
            <w:sz w:val="24"/>
            <w:szCs w:val="24"/>
          </w:rPr>
          <w:t>Guidelines for conserving connectivity through ecological networks and corridors</w:t>
        </w:r>
      </w:hyperlink>
    </w:p>
    <w:p w14:paraId="74E770AB" w14:textId="0FADE9D6" w:rsidR="00471D66" w:rsidRPr="005958AD" w:rsidRDefault="00471D66" w:rsidP="00853585">
      <w:pPr>
        <w:pStyle w:val="Heading3"/>
        <w:keepNext w:val="0"/>
        <w:widowControl w:val="0"/>
        <w:numPr>
          <w:ilvl w:val="2"/>
          <w:numId w:val="5"/>
        </w:numPr>
        <w:tabs>
          <w:tab w:val="num" w:pos="0"/>
        </w:tabs>
        <w:ind w:left="709" w:hanging="709"/>
        <w:rPr>
          <w:rFonts w:ascii="Palatino Linotype" w:hAnsi="Palatino Linotype" w:cs="Tahoma"/>
          <w:color w:val="0F243E"/>
          <w:sz w:val="26"/>
          <w:szCs w:val="26"/>
          <w:lang w:val="en-GB"/>
        </w:rPr>
      </w:pPr>
      <w:bookmarkStart w:id="16" w:name="_Toc107569362"/>
      <w:bookmarkStart w:id="17" w:name="_Toc123655925"/>
      <w:r w:rsidRPr="005958AD">
        <w:rPr>
          <w:rFonts w:ascii="Palatino Linotype" w:hAnsi="Palatino Linotype" w:cs="Tahoma"/>
          <w:color w:val="0F243E"/>
          <w:sz w:val="26"/>
          <w:szCs w:val="26"/>
          <w:lang w:val="en-GB"/>
        </w:rPr>
        <w:t>The programme overall objective</w:t>
      </w:r>
      <w:bookmarkEnd w:id="16"/>
      <w:bookmarkEnd w:id="17"/>
    </w:p>
    <w:p w14:paraId="1C9AE839" w14:textId="0A9E0B2D" w:rsidR="00356A65" w:rsidRPr="00BC7656" w:rsidRDefault="00356A65" w:rsidP="00356A65">
      <w:pPr>
        <w:jc w:val="both"/>
        <w:rPr>
          <w:rFonts w:ascii="Palatino Linotype" w:hAnsi="Palatino Linotype"/>
          <w:sz w:val="24"/>
          <w:lang w:val="bg-BG"/>
        </w:rPr>
      </w:pPr>
      <w:r w:rsidRPr="005958AD">
        <w:rPr>
          <w:rFonts w:ascii="Palatino Linotype" w:hAnsi="Palatino Linotype" w:cs="Tahoma"/>
          <w:sz w:val="24"/>
          <w:szCs w:val="24"/>
        </w:rPr>
        <w:t xml:space="preserve">The programme is expected to contribute to the EU accession process and at the same time to the strengthening of the territorial cohesion. Having regard to this, as well as taking into account the need for preservation of cultural, social and economic links between the regions of both countries, the </w:t>
      </w:r>
      <w:r w:rsidR="00A51ED6">
        <w:rPr>
          <w:rFonts w:ascii="Palatino Linotype" w:hAnsi="Palatino Linotype" w:cs="Tahoma"/>
          <w:sz w:val="24"/>
          <w:szCs w:val="24"/>
        </w:rPr>
        <w:t>MC</w:t>
      </w:r>
      <w:r w:rsidR="00A51ED6" w:rsidRPr="005958AD">
        <w:rPr>
          <w:rFonts w:ascii="Palatino Linotype" w:hAnsi="Palatino Linotype" w:cs="Tahoma"/>
          <w:sz w:val="24"/>
          <w:szCs w:val="24"/>
        </w:rPr>
        <w:t xml:space="preserve"> </w:t>
      </w:r>
      <w:r w:rsidRPr="005958AD">
        <w:rPr>
          <w:rFonts w:ascii="Palatino Linotype" w:hAnsi="Palatino Linotype" w:cs="Tahoma"/>
          <w:sz w:val="24"/>
          <w:szCs w:val="24"/>
        </w:rPr>
        <w:t>agreed on the following overall objective of the Programme</w:t>
      </w:r>
      <w:r w:rsidR="00B00236">
        <w:rPr>
          <w:rFonts w:ascii="Palatino Linotype" w:hAnsi="Palatino Linotype" w:cs="Tahoma"/>
          <w:sz w:val="24"/>
          <w:szCs w:val="24"/>
          <w:lang w:val="bg-BG"/>
        </w:rPr>
        <w:t>:</w:t>
      </w:r>
    </w:p>
    <w:p w14:paraId="2080F3AA" w14:textId="3C592075" w:rsidR="00BE0199" w:rsidRPr="000C0526" w:rsidRDefault="00356A65" w:rsidP="00E4010A">
      <w:pPr>
        <w:jc w:val="both"/>
        <w:rPr>
          <w:rFonts w:ascii="Palatino Linotype" w:hAnsi="Palatino Linotype"/>
          <w:b/>
          <w:i/>
          <w:sz w:val="24"/>
          <w:lang w:val="bg-BG"/>
        </w:rPr>
      </w:pPr>
      <w:r w:rsidRPr="005958AD">
        <w:rPr>
          <w:rFonts w:ascii="Palatino Linotype" w:hAnsi="Palatino Linotype" w:cs="Tahoma"/>
          <w:b/>
          <w:i/>
          <w:sz w:val="24"/>
          <w:szCs w:val="24"/>
        </w:rPr>
        <w:t>To strengthen the territorial cohesion of Bulgaria - North Macedonia Cross-border region</w:t>
      </w:r>
      <w:r w:rsidR="00B00236">
        <w:rPr>
          <w:rFonts w:ascii="Palatino Linotype" w:hAnsi="Palatino Linotype" w:cs="Tahoma"/>
          <w:b/>
          <w:i/>
          <w:sz w:val="24"/>
          <w:szCs w:val="24"/>
          <w:lang w:val="bg-BG"/>
        </w:rPr>
        <w:t>.</w:t>
      </w:r>
    </w:p>
    <w:p w14:paraId="01D043BA" w14:textId="77777777" w:rsidR="00356A65" w:rsidRPr="005958AD" w:rsidRDefault="00356A65" w:rsidP="00356A65">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right="74"/>
        <w:jc w:val="both"/>
        <w:rPr>
          <w:rFonts w:ascii="Palatino Linotype" w:hAnsi="Palatino Linotype" w:cs="Tahoma"/>
          <w:sz w:val="24"/>
          <w:szCs w:val="24"/>
        </w:rPr>
      </w:pPr>
      <w:r w:rsidRPr="005958AD">
        <w:rPr>
          <w:rFonts w:ascii="Palatino Linotype" w:hAnsi="Palatino Linotype" w:cs="Tahoma"/>
          <w:sz w:val="24"/>
          <w:szCs w:val="24"/>
        </w:rPr>
        <w:sym w:font="Wingdings" w:char="F047"/>
      </w:r>
      <w:r w:rsidRPr="005958AD">
        <w:rPr>
          <w:rFonts w:ascii="Palatino Linotype" w:hAnsi="Palatino Linotype" w:cs="Tahoma"/>
          <w:sz w:val="24"/>
          <w:szCs w:val="24"/>
        </w:rPr>
        <w:t xml:space="preserve"> IMPORTANT </w:t>
      </w:r>
    </w:p>
    <w:p w14:paraId="2DC2E15B" w14:textId="10EAE808" w:rsidR="00356A65" w:rsidRPr="005958AD" w:rsidRDefault="007C2D5D" w:rsidP="005958AD">
      <w:pPr>
        <w:pStyle w:val="BlockText"/>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left="0" w:right="74"/>
        <w:rPr>
          <w:rFonts w:ascii="Palatino Linotype" w:eastAsiaTheme="minorHAnsi" w:hAnsi="Palatino Linotype" w:cs="Tahoma"/>
          <w:b w:val="0"/>
          <w:bCs w:val="0"/>
          <w:i w:val="0"/>
          <w:iCs w:val="0"/>
          <w:lang w:val="en-US"/>
        </w:rPr>
      </w:pPr>
      <w:r w:rsidRPr="007C2D5D">
        <w:rPr>
          <w:rFonts w:ascii="Palatino Linotype" w:eastAsiaTheme="minorHAnsi" w:hAnsi="Palatino Linotype" w:cs="Tahoma"/>
          <w:b w:val="0"/>
          <w:bCs w:val="0"/>
          <w:i w:val="0"/>
          <w:iCs w:val="0"/>
          <w:lang w:val="en-US"/>
        </w:rPr>
        <w:t xml:space="preserve">For further details on </w:t>
      </w:r>
      <w:r>
        <w:rPr>
          <w:rFonts w:ascii="Palatino Linotype" w:eastAsiaTheme="minorHAnsi" w:hAnsi="Palatino Linotype" w:cs="Tahoma"/>
          <w:b w:val="0"/>
          <w:bCs w:val="0"/>
          <w:i w:val="0"/>
          <w:iCs w:val="0"/>
          <w:lang w:val="en-US"/>
        </w:rPr>
        <w:t>P</w:t>
      </w:r>
      <w:r w:rsidR="00356A65" w:rsidRPr="005958AD">
        <w:rPr>
          <w:rFonts w:ascii="Palatino Linotype" w:eastAsiaTheme="minorHAnsi" w:hAnsi="Palatino Linotype" w:cs="Tahoma"/>
          <w:b w:val="0"/>
          <w:bCs w:val="0"/>
          <w:i w:val="0"/>
          <w:iCs w:val="0"/>
          <w:lang w:val="en-US"/>
        </w:rPr>
        <w:t xml:space="preserve">rogramme strategy please refer to the Programme document available at: </w:t>
      </w:r>
      <w:hyperlink r:id="rId24" w:history="1">
        <w:r w:rsidR="00B00236" w:rsidRPr="007B5BE0">
          <w:rPr>
            <w:rStyle w:val="Hyperlink"/>
            <w:rFonts w:ascii="Palatino Linotype" w:eastAsiaTheme="minorHAnsi" w:hAnsi="Palatino Linotype" w:cs="Tahoma"/>
            <w:b w:val="0"/>
            <w:bCs w:val="0"/>
            <w:i w:val="0"/>
            <w:iCs w:val="0"/>
            <w:lang w:val="en-US"/>
          </w:rPr>
          <w:t>http://www.ipa-cbc-007.eu/</w:t>
        </w:r>
      </w:hyperlink>
      <w:r w:rsidR="00B00236">
        <w:rPr>
          <w:rFonts w:ascii="Palatino Linotype" w:eastAsiaTheme="minorHAnsi" w:hAnsi="Palatino Linotype" w:cs="Tahoma"/>
          <w:b w:val="0"/>
          <w:bCs w:val="0"/>
          <w:i w:val="0"/>
          <w:iCs w:val="0"/>
          <w:lang w:val="en-US"/>
        </w:rPr>
        <w:t xml:space="preserve"> .</w:t>
      </w:r>
    </w:p>
    <w:p w14:paraId="20ED887C" w14:textId="1829AFFE" w:rsidR="00471D66" w:rsidRPr="005958AD" w:rsidRDefault="00471D66" w:rsidP="00853585">
      <w:pPr>
        <w:pStyle w:val="Heading3"/>
        <w:keepNext w:val="0"/>
        <w:widowControl w:val="0"/>
        <w:numPr>
          <w:ilvl w:val="2"/>
          <w:numId w:val="5"/>
        </w:numPr>
        <w:tabs>
          <w:tab w:val="num" w:pos="0"/>
        </w:tabs>
        <w:ind w:left="709" w:hanging="709"/>
        <w:rPr>
          <w:rFonts w:ascii="Palatino Linotype" w:eastAsiaTheme="minorHAnsi" w:hAnsi="Palatino Linotype" w:cs="Tahoma"/>
          <w:i w:val="0"/>
          <w:color w:val="auto"/>
          <w:sz w:val="26"/>
          <w:szCs w:val="26"/>
          <w:lang w:val="en-US"/>
        </w:rPr>
      </w:pPr>
      <w:bookmarkStart w:id="18" w:name="_Toc107569363"/>
      <w:bookmarkStart w:id="19" w:name="_Toc123655926"/>
      <w:r w:rsidRPr="005958AD">
        <w:rPr>
          <w:rFonts w:ascii="Palatino Linotype" w:eastAsiaTheme="minorHAnsi" w:hAnsi="Palatino Linotype" w:cs="Tahoma"/>
          <w:i w:val="0"/>
          <w:color w:val="auto"/>
          <w:sz w:val="26"/>
          <w:szCs w:val="26"/>
          <w:lang w:val="en-US"/>
        </w:rPr>
        <w:t>Programme Priorities</w:t>
      </w:r>
      <w:bookmarkEnd w:id="18"/>
      <w:bookmarkEnd w:id="19"/>
    </w:p>
    <w:p w14:paraId="2D4EF12A" w14:textId="6E6A72A9" w:rsidR="007C2D5D" w:rsidRPr="005958AD" w:rsidRDefault="007C2D5D" w:rsidP="005958AD">
      <w:pPr>
        <w:widowControl w:val="0"/>
        <w:spacing w:line="276" w:lineRule="auto"/>
        <w:jc w:val="both"/>
        <w:rPr>
          <w:rFonts w:ascii="Palatino Linotype" w:hAnsi="Palatino Linotype" w:cs="Tahoma"/>
          <w:sz w:val="24"/>
          <w:szCs w:val="24"/>
        </w:rPr>
      </w:pPr>
      <w:r w:rsidRPr="005958AD">
        <w:rPr>
          <w:rFonts w:ascii="Palatino Linotype" w:hAnsi="Palatino Linotype" w:cs="Tahoma"/>
          <w:sz w:val="24"/>
          <w:szCs w:val="24"/>
        </w:rPr>
        <w:t xml:space="preserve">In order to achieve the objectives set out in the programme document, the partnering countries have jointly agreed upon the main “Priorities” on which the projects under this programme </w:t>
      </w:r>
      <w:r w:rsidRPr="005958AD">
        <w:rPr>
          <w:rFonts w:ascii="Palatino Linotype" w:hAnsi="Palatino Linotype" w:cs="Tahoma"/>
          <w:sz w:val="24"/>
          <w:szCs w:val="24"/>
        </w:rPr>
        <w:lastRenderedPageBreak/>
        <w:t xml:space="preserve">should focus – “Greener border region”, “More connected border region” and “Integrated development of cross-border region”. </w:t>
      </w:r>
    </w:p>
    <w:p w14:paraId="0E05E941" w14:textId="4E40690C" w:rsidR="00562ED4" w:rsidRPr="00562ED4" w:rsidRDefault="007C2D5D" w:rsidP="005958AD">
      <w:pPr>
        <w:jc w:val="both"/>
      </w:pPr>
      <w:r w:rsidRPr="005958AD">
        <w:rPr>
          <w:rFonts w:ascii="Palatino Linotype" w:hAnsi="Palatino Linotype" w:cs="Tahoma"/>
          <w:sz w:val="24"/>
          <w:szCs w:val="24"/>
        </w:rPr>
        <w:t xml:space="preserve">The current call is focused on </w:t>
      </w:r>
      <w:r w:rsidR="005958AD" w:rsidRPr="005958AD">
        <w:rPr>
          <w:rFonts w:ascii="Palatino Linotype" w:hAnsi="Palatino Linotype" w:cs="Tahoma"/>
          <w:b/>
          <w:sz w:val="24"/>
          <w:szCs w:val="24"/>
        </w:rPr>
        <w:t>Priory 1 “Greener border region” and the respective specific objective 1.1. “Enhancing protection and preservation of nature, biodiversity, and green infrastructure, including in urban areas, and reducing all forms of pollution “</w:t>
      </w:r>
      <w:r w:rsidR="00906661">
        <w:rPr>
          <w:rFonts w:ascii="Palatino Linotype" w:hAnsi="Palatino Linotype" w:cs="Tahoma"/>
          <w:b/>
          <w:sz w:val="24"/>
          <w:szCs w:val="24"/>
        </w:rPr>
        <w:t>.</w:t>
      </w:r>
    </w:p>
    <w:p w14:paraId="0FA9003C" w14:textId="6F316CB2" w:rsidR="00562ED4" w:rsidRPr="005958AD" w:rsidRDefault="00562ED4" w:rsidP="00853585">
      <w:pPr>
        <w:pStyle w:val="Heading3"/>
        <w:keepNext w:val="0"/>
        <w:widowControl w:val="0"/>
        <w:numPr>
          <w:ilvl w:val="2"/>
          <w:numId w:val="5"/>
        </w:numPr>
        <w:tabs>
          <w:tab w:val="num" w:pos="0"/>
        </w:tabs>
        <w:ind w:left="709" w:hanging="709"/>
        <w:rPr>
          <w:rFonts w:ascii="Palatino Linotype" w:eastAsiaTheme="minorHAnsi" w:hAnsi="Palatino Linotype" w:cs="Tahoma"/>
          <w:i w:val="0"/>
          <w:color w:val="auto"/>
          <w:sz w:val="26"/>
          <w:szCs w:val="26"/>
          <w:lang w:val="en-US"/>
        </w:rPr>
      </w:pPr>
      <w:bookmarkStart w:id="20" w:name="_Toc107569364"/>
      <w:bookmarkStart w:id="21" w:name="_Toc123655927"/>
      <w:r w:rsidRPr="005958AD">
        <w:rPr>
          <w:rFonts w:ascii="Palatino Linotype" w:eastAsiaTheme="minorHAnsi" w:hAnsi="Palatino Linotype" w:cs="Tahoma"/>
          <w:i w:val="0"/>
          <w:color w:val="auto"/>
          <w:sz w:val="26"/>
          <w:szCs w:val="26"/>
          <w:lang w:val="en-US"/>
        </w:rPr>
        <w:t>Programme Indicators</w:t>
      </w:r>
      <w:bookmarkEnd w:id="20"/>
      <w:bookmarkEnd w:id="21"/>
    </w:p>
    <w:p w14:paraId="79EE56C3" w14:textId="0CB0E90B" w:rsidR="00620494" w:rsidRDefault="00620494" w:rsidP="005958AD">
      <w:pPr>
        <w:spacing w:line="276" w:lineRule="auto"/>
        <w:jc w:val="both"/>
        <w:rPr>
          <w:rFonts w:ascii="Palatino Linotype" w:hAnsi="Palatino Linotype" w:cs="Tahoma"/>
          <w:sz w:val="24"/>
          <w:szCs w:val="24"/>
        </w:rPr>
      </w:pPr>
      <w:r w:rsidRPr="005958AD">
        <w:rPr>
          <w:rFonts w:ascii="Palatino Linotype" w:hAnsi="Palatino Linotype" w:cs="Tahoma"/>
          <w:sz w:val="24"/>
          <w:szCs w:val="24"/>
        </w:rPr>
        <w:t>For the 2021-2027 period, a set of common indicators was defined in the ERDF Regulation, allowing</w:t>
      </w:r>
      <w:r w:rsidRPr="005958AD">
        <w:rPr>
          <w:rFonts w:ascii="Palatino Linotype" w:hAnsi="Palatino Linotype" w:cs="Tahoma"/>
          <w:sz w:val="24"/>
          <w:szCs w:val="24"/>
          <w:lang w:val="bg-BG"/>
        </w:rPr>
        <w:t xml:space="preserve"> </w:t>
      </w:r>
      <w:r w:rsidRPr="005958AD">
        <w:rPr>
          <w:rFonts w:ascii="Palatino Linotype" w:hAnsi="Palatino Linotype" w:cs="Tahoma"/>
          <w:sz w:val="24"/>
          <w:szCs w:val="24"/>
        </w:rPr>
        <w:t>easier and more consistent reporting across programmes. Among these are</w:t>
      </w:r>
      <w:r w:rsidRPr="005958AD">
        <w:rPr>
          <w:rFonts w:ascii="Palatino Linotype" w:hAnsi="Palatino Linotype" w:cs="Tahoma"/>
          <w:sz w:val="24"/>
          <w:szCs w:val="24"/>
          <w:lang w:val="bg-BG"/>
        </w:rPr>
        <w:t xml:space="preserve"> </w:t>
      </w:r>
      <w:r w:rsidRPr="005958AD">
        <w:rPr>
          <w:rFonts w:ascii="Palatino Linotype" w:hAnsi="Palatino Linotype" w:cs="Tahoma"/>
          <w:sz w:val="24"/>
          <w:szCs w:val="24"/>
        </w:rPr>
        <w:t>Interreg specific indicators, which are tailored to the types of outputs and results that Interreg</w:t>
      </w:r>
      <w:r w:rsidRPr="005958AD">
        <w:rPr>
          <w:rFonts w:ascii="Palatino Linotype" w:hAnsi="Palatino Linotype" w:cs="Tahoma"/>
          <w:sz w:val="24"/>
          <w:szCs w:val="24"/>
          <w:lang w:val="bg-BG"/>
        </w:rPr>
        <w:t xml:space="preserve"> </w:t>
      </w:r>
      <w:r w:rsidRPr="005958AD">
        <w:rPr>
          <w:rFonts w:ascii="Palatino Linotype" w:hAnsi="Palatino Linotype" w:cs="Tahoma"/>
          <w:sz w:val="24"/>
          <w:szCs w:val="24"/>
        </w:rPr>
        <w:t>projects typically produce, broad enough to capture most project actions, and allowing a good</w:t>
      </w:r>
      <w:r w:rsidRPr="005958AD">
        <w:rPr>
          <w:rFonts w:ascii="Palatino Linotype" w:hAnsi="Palatino Linotype" w:cs="Tahoma"/>
          <w:sz w:val="24"/>
          <w:szCs w:val="24"/>
          <w:lang w:val="bg-BG"/>
        </w:rPr>
        <w:t xml:space="preserve"> </w:t>
      </w:r>
      <w:r w:rsidRPr="005958AD">
        <w:rPr>
          <w:rFonts w:ascii="Palatino Linotype" w:hAnsi="Palatino Linotype" w:cs="Tahoma"/>
          <w:sz w:val="24"/>
          <w:szCs w:val="24"/>
        </w:rPr>
        <w:t>comparison and aggregation with other programmes.</w:t>
      </w:r>
    </w:p>
    <w:p w14:paraId="6093D00C" w14:textId="77777777" w:rsidR="00FF0802" w:rsidRPr="00FF0802" w:rsidRDefault="00FF0802" w:rsidP="00FF0802">
      <w:pPr>
        <w:spacing w:line="276" w:lineRule="auto"/>
        <w:jc w:val="both"/>
        <w:rPr>
          <w:rFonts w:ascii="Palatino Linotype" w:hAnsi="Palatino Linotype" w:cs="Tahoma"/>
          <w:sz w:val="24"/>
          <w:szCs w:val="24"/>
          <w:lang w:val="en-GB"/>
        </w:rPr>
      </w:pPr>
      <w:r w:rsidRPr="00FF0802">
        <w:rPr>
          <w:rFonts w:ascii="Palatino Linotype" w:hAnsi="Palatino Linotype" w:cs="Tahoma"/>
          <w:sz w:val="24"/>
          <w:szCs w:val="24"/>
          <w:lang w:val="en-GB"/>
        </w:rPr>
        <w:t xml:space="preserve">There are two types of indicators – output indicators and result indicators. The output indicators measure the specific deliverables from the project actions </w:t>
      </w:r>
      <w:r w:rsidRPr="00FF0802">
        <w:rPr>
          <w:rFonts w:ascii="Palatino Linotype" w:hAnsi="Palatino Linotype" w:cs="Tahoma"/>
          <w:sz w:val="24"/>
          <w:szCs w:val="24"/>
        </w:rPr>
        <w:t>(e.g. hectares of green infrastructure supported)</w:t>
      </w:r>
      <w:r w:rsidRPr="00FF0802">
        <w:rPr>
          <w:rFonts w:ascii="Palatino Linotype" w:hAnsi="Palatino Linotype" w:cs="Tahoma"/>
          <w:sz w:val="24"/>
          <w:szCs w:val="24"/>
          <w:lang w:val="en-GB"/>
        </w:rPr>
        <w:t xml:space="preserve">, while the result indicators measure the outcomes of these actions (the effects of the interventions supported, with particular reference to the direct addressees, population targeted or users of infrastructure). </w:t>
      </w:r>
    </w:p>
    <w:p w14:paraId="34B31CA7" w14:textId="77777777" w:rsidR="00C0111E" w:rsidRPr="00401DC0" w:rsidRDefault="00C0111E" w:rsidP="00C0111E">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right="74"/>
        <w:jc w:val="both"/>
        <w:rPr>
          <w:rFonts w:ascii="Palatino Linotype" w:hAnsi="Palatino Linotype" w:cs="Tahoma"/>
          <w:b/>
          <w:sz w:val="24"/>
          <w:szCs w:val="24"/>
        </w:rPr>
      </w:pPr>
      <w:r w:rsidRPr="00401DC0">
        <w:rPr>
          <w:rFonts w:ascii="Palatino Linotype" w:hAnsi="Palatino Linotype" w:cs="Tahoma"/>
          <w:b/>
          <w:sz w:val="24"/>
          <w:szCs w:val="24"/>
        </w:rPr>
        <w:sym w:font="Wingdings" w:char="F047"/>
      </w:r>
      <w:r w:rsidRPr="00401DC0">
        <w:rPr>
          <w:rFonts w:ascii="Palatino Linotype" w:hAnsi="Palatino Linotype" w:cs="Tahoma"/>
          <w:b/>
          <w:sz w:val="24"/>
          <w:szCs w:val="24"/>
        </w:rPr>
        <w:t xml:space="preserve"> IMPORTANT </w:t>
      </w:r>
    </w:p>
    <w:p w14:paraId="59BABBDA" w14:textId="590995A7" w:rsidR="00401DC0" w:rsidRPr="00401DC0" w:rsidRDefault="00401DC0" w:rsidP="00401DC0">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right="74"/>
        <w:jc w:val="both"/>
        <w:rPr>
          <w:rFonts w:ascii="Palatino Linotype" w:hAnsi="Palatino Linotype" w:cs="Tahoma"/>
          <w:b/>
          <w:sz w:val="24"/>
          <w:szCs w:val="24"/>
        </w:rPr>
      </w:pPr>
      <w:r w:rsidRPr="00401DC0">
        <w:rPr>
          <w:rFonts w:ascii="Palatino Linotype" w:hAnsi="Palatino Linotype" w:cs="Tahoma"/>
          <w:b/>
          <w:sz w:val="24"/>
          <w:szCs w:val="24"/>
        </w:rPr>
        <w:t xml:space="preserve">All output and result indicators are mandatory! </w:t>
      </w:r>
    </w:p>
    <w:p w14:paraId="3BFC928F" w14:textId="5AADD46A" w:rsidR="00C0111E" w:rsidRDefault="00007DC7" w:rsidP="00FF0802">
      <w:pPr>
        <w:spacing w:line="276" w:lineRule="auto"/>
        <w:jc w:val="both"/>
        <w:rPr>
          <w:rFonts w:ascii="Palatino Linotype" w:hAnsi="Palatino Linotype" w:cs="Tahoma"/>
          <w:sz w:val="24"/>
          <w:szCs w:val="24"/>
          <w:lang w:val="en-GB"/>
        </w:rPr>
      </w:pPr>
      <w:r w:rsidRPr="00FF0802">
        <w:rPr>
          <w:rFonts w:ascii="Palatino Linotype" w:hAnsi="Palatino Linotype" w:cs="Tahoma"/>
          <w:sz w:val="24"/>
          <w:szCs w:val="24"/>
          <w:lang w:val="en-GB"/>
        </w:rPr>
        <w:t xml:space="preserve">Please, refer to </w:t>
      </w:r>
      <w:r>
        <w:rPr>
          <w:rFonts w:ascii="Palatino Linotype" w:hAnsi="Palatino Linotype" w:cs="Tahoma"/>
          <w:sz w:val="24"/>
          <w:szCs w:val="24"/>
          <w:lang w:val="en-GB"/>
        </w:rPr>
        <w:t>Attachment 4</w:t>
      </w:r>
      <w:r w:rsidRPr="00FF0802">
        <w:rPr>
          <w:rFonts w:ascii="Palatino Linotype" w:hAnsi="Palatino Linotype" w:cs="Tahoma"/>
          <w:sz w:val="24"/>
          <w:szCs w:val="24"/>
          <w:lang w:val="en-GB"/>
        </w:rPr>
        <w:t>, which provides detail information on the use of indicators in your project proposal.</w:t>
      </w:r>
    </w:p>
    <w:p w14:paraId="610FB619" w14:textId="23433EC1" w:rsidR="00562ED4" w:rsidRPr="005958AD" w:rsidRDefault="00562ED4" w:rsidP="005958AD">
      <w:pPr>
        <w:pStyle w:val="Heading2"/>
        <w:numPr>
          <w:ilvl w:val="1"/>
          <w:numId w:val="58"/>
        </w:numPr>
        <w:spacing w:before="120" w:after="240" w:line="240" w:lineRule="auto"/>
        <w:ind w:left="142" w:hanging="142"/>
        <w:rPr>
          <w:rFonts w:ascii="Palatino Linotype" w:hAnsi="Palatino Linotype" w:cs="Tahoma"/>
          <w:bCs/>
          <w:color w:val="0F243E"/>
          <w:lang w:val="en-US"/>
        </w:rPr>
      </w:pPr>
      <w:bookmarkStart w:id="22" w:name="_Toc107569365"/>
      <w:bookmarkStart w:id="23" w:name="_Toc123655928"/>
      <w:r w:rsidRPr="005958AD">
        <w:rPr>
          <w:rFonts w:ascii="Palatino Linotype" w:hAnsi="Palatino Linotype" w:cs="Tahoma"/>
          <w:bCs/>
          <w:color w:val="0F243E"/>
          <w:lang w:val="en-US"/>
        </w:rPr>
        <w:t>Programme</w:t>
      </w:r>
      <w:r w:rsidRPr="005958AD">
        <w:rPr>
          <w:rFonts w:ascii="Palatino Linotype" w:hAnsi="Palatino Linotype"/>
          <w:lang w:val="bg-BG"/>
        </w:rPr>
        <w:t xml:space="preserve"> </w:t>
      </w:r>
      <w:r w:rsidRPr="005958AD">
        <w:rPr>
          <w:rFonts w:ascii="Palatino Linotype" w:hAnsi="Palatino Linotype" w:cs="Tahoma"/>
          <w:bCs/>
          <w:color w:val="0F243E"/>
          <w:lang w:val="en-US"/>
        </w:rPr>
        <w:t>Implementation Structures</w:t>
      </w:r>
      <w:bookmarkEnd w:id="22"/>
      <w:bookmarkEnd w:id="23"/>
    </w:p>
    <w:p w14:paraId="2F08742B" w14:textId="77777777" w:rsidR="00C00FED" w:rsidRPr="005958AD" w:rsidRDefault="00C00FED" w:rsidP="002B3E23">
      <w:p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According to the Interreg Regulations 2021/1059 from 24 June 2021, the two partnering countries have established the following main management and implementation bodies:</w:t>
      </w:r>
    </w:p>
    <w:p w14:paraId="725D65A4" w14:textId="77777777" w:rsidR="00C00FED" w:rsidRPr="005958AD" w:rsidRDefault="00C00FED" w:rsidP="002B3E23">
      <w:pPr>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Managing Authority (MA)</w:t>
      </w:r>
      <w:r w:rsidRPr="005958AD">
        <w:rPr>
          <w:rFonts w:ascii="Palatino Linotype" w:hAnsi="Palatino Linotype" w:cs="Tahoma"/>
          <w:sz w:val="24"/>
          <w:szCs w:val="24"/>
        </w:rPr>
        <w:t xml:space="preserve"> – Territorial Cooperation Management Directorate at Ministry of Regional Development and Public Works of the Republic of Bulgaria is designated to perform the functions of Managing Authority under Interreg-VI-A IPA Bulgaria-North Macedonia Programme (CCI 2021TC16IPCB006) as laid down in Articles 72, 74 and 75 of Regulation (EU) 2021/1060. The Managing Authority is responsible for managing and implementing the cross-border cooperation programme in accordance with the principle of sound financial management.</w:t>
      </w:r>
    </w:p>
    <w:p w14:paraId="0411447C" w14:textId="77777777" w:rsidR="00C00FED" w:rsidRPr="005958AD" w:rsidRDefault="00C00FED" w:rsidP="002B3E23">
      <w:pPr>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lastRenderedPageBreak/>
        <w:t>National Authority (NA)</w:t>
      </w:r>
      <w:r w:rsidRPr="005958AD">
        <w:rPr>
          <w:rFonts w:ascii="Palatino Linotype" w:hAnsi="Palatino Linotype" w:cs="Tahoma"/>
          <w:sz w:val="24"/>
          <w:szCs w:val="24"/>
        </w:rPr>
        <w:t xml:space="preserve"> – Ministry of Local-Self Government of Republic of North Macedonia is the counterpart for the Managing Authority and is in charge of the coordination of programme in North Macedonia. The National Authority supports the Managing Authority in the process of management and overall implementation of the programme.</w:t>
      </w:r>
    </w:p>
    <w:p w14:paraId="257CFEEC" w14:textId="7F26DA7D" w:rsidR="00C00FED" w:rsidRPr="005958AD" w:rsidRDefault="00C00FED" w:rsidP="002B3E23">
      <w:pPr>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Monitoring Committee (MC)</w:t>
      </w:r>
      <w:r w:rsidRPr="005958AD">
        <w:rPr>
          <w:rFonts w:ascii="Palatino Linotype" w:hAnsi="Palatino Linotype" w:cs="Tahoma"/>
          <w:sz w:val="24"/>
          <w:szCs w:val="24"/>
        </w:rPr>
        <w:t xml:space="preserve"> is formed of representatives of MA, NA, the European Commission, as well as other relevant national, regional and local authorities and stakeholders. The MC shall supervise the overall effectiveness, quality and coherence of the implementation of all actions towards meeting the objectives set out in the Programme and the relevant strategy papers.</w:t>
      </w:r>
    </w:p>
    <w:p w14:paraId="474C6E37" w14:textId="77777777" w:rsidR="00C00FED" w:rsidRPr="005958AD" w:rsidRDefault="00C00FED" w:rsidP="002B3E23">
      <w:pPr>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Joint Secretariat (JS)</w:t>
      </w:r>
      <w:r w:rsidRPr="005958AD">
        <w:rPr>
          <w:rFonts w:ascii="Palatino Linotype" w:hAnsi="Palatino Linotype" w:cs="Tahoma"/>
          <w:sz w:val="24"/>
          <w:szCs w:val="24"/>
        </w:rPr>
        <w:t xml:space="preserve"> is a common structure that assists the programme management bodies in carrying out their respective functions and it is the main contact point between the programme and the potential beneficiaries/project partners. JS-main office is based in Kyustendil (Bulgaria), and JS-branch office is based in Strumica (North Macedonia).</w:t>
      </w:r>
    </w:p>
    <w:p w14:paraId="4C0F40D3" w14:textId="77777777" w:rsidR="00B22A01" w:rsidRPr="00B22A01" w:rsidRDefault="00B22A01" w:rsidP="00562ED4"/>
    <w:p w14:paraId="570BF2F6" w14:textId="258AFF80" w:rsidR="00562ED4" w:rsidRPr="00BA32DE" w:rsidRDefault="00B22A01" w:rsidP="007B5FF9">
      <w:pPr>
        <w:pStyle w:val="Heading2"/>
        <w:numPr>
          <w:ilvl w:val="1"/>
          <w:numId w:val="58"/>
        </w:numPr>
        <w:spacing w:before="120" w:after="240" w:line="240" w:lineRule="auto"/>
        <w:ind w:left="709" w:hanging="709"/>
        <w:rPr>
          <w:rFonts w:ascii="Palatino Linotype" w:hAnsi="Palatino Linotype" w:cs="Tahoma"/>
          <w:bCs/>
          <w:color w:val="0F243E"/>
          <w:lang w:val="en-US"/>
        </w:rPr>
      </w:pPr>
      <w:bookmarkStart w:id="24" w:name="_Toc107569366"/>
      <w:bookmarkStart w:id="25" w:name="_Toc123655929"/>
      <w:r w:rsidRPr="005958AD">
        <w:rPr>
          <w:rFonts w:ascii="Palatino Linotype" w:hAnsi="Palatino Linotype" w:cs="Tahoma"/>
          <w:bCs/>
          <w:color w:val="0F243E"/>
          <w:lang w:val="en-US"/>
        </w:rPr>
        <w:t xml:space="preserve">Programme Financial Allocation for the </w:t>
      </w:r>
      <w:r w:rsidR="00A72623">
        <w:rPr>
          <w:rFonts w:ascii="Palatino Linotype" w:hAnsi="Palatino Linotype" w:cs="Tahoma"/>
          <w:bCs/>
          <w:color w:val="0F243E"/>
          <w:lang w:val="en-US"/>
        </w:rPr>
        <w:t xml:space="preserve">current </w:t>
      </w:r>
      <w:r w:rsidRPr="00D34858">
        <w:rPr>
          <w:rFonts w:ascii="Palatino Linotype" w:hAnsi="Palatino Linotype" w:cs="Tahoma"/>
          <w:bCs/>
          <w:color w:val="0F243E"/>
          <w:lang w:val="en-US"/>
        </w:rPr>
        <w:t>Call for Project Proposal</w:t>
      </w:r>
      <w:r w:rsidR="00C22B6B" w:rsidRPr="00D34858">
        <w:rPr>
          <w:rFonts w:ascii="Palatino Linotype" w:hAnsi="Palatino Linotype" w:cs="Tahoma"/>
          <w:bCs/>
          <w:color w:val="0F243E"/>
          <w:lang w:val="en-US"/>
        </w:rPr>
        <w:t>s</w:t>
      </w:r>
      <w:bookmarkEnd w:id="24"/>
      <w:r w:rsidRPr="00D34858">
        <w:rPr>
          <w:rFonts w:ascii="Palatino Linotype" w:hAnsi="Palatino Linotype" w:cs="Tahoma"/>
          <w:bCs/>
          <w:color w:val="0F243E"/>
          <w:lang w:val="en-US"/>
        </w:rPr>
        <w:t xml:space="preserve"> </w:t>
      </w:r>
      <w:bookmarkEnd w:id="25"/>
    </w:p>
    <w:p w14:paraId="3419C5DF" w14:textId="4F168127" w:rsidR="00DE4E46" w:rsidRPr="00B56510" w:rsidRDefault="00DE4E46" w:rsidP="00D27718">
      <w:pPr>
        <w:pStyle w:val="ListParagraph"/>
        <w:ind w:left="0"/>
        <w:jc w:val="both"/>
        <w:rPr>
          <w:rFonts w:ascii="Palatino Linotype" w:hAnsi="Palatino Linotype" w:cs="Tahoma"/>
          <w:sz w:val="24"/>
          <w:szCs w:val="24"/>
        </w:rPr>
      </w:pPr>
      <w:r w:rsidRPr="00EE27CE">
        <w:rPr>
          <w:rFonts w:ascii="Palatino Linotype" w:hAnsi="Palatino Linotype" w:cs="Tahoma"/>
          <w:sz w:val="24"/>
          <w:szCs w:val="24"/>
        </w:rPr>
        <w:t xml:space="preserve">The total budget available for the present call is </w:t>
      </w:r>
      <w:r w:rsidR="003E553B" w:rsidRPr="00D9039C">
        <w:rPr>
          <w:rFonts w:ascii="Palatino Linotype" w:hAnsi="Palatino Linotype"/>
          <w:b/>
          <w:sz w:val="24"/>
          <w:lang w:val="bg-BG"/>
        </w:rPr>
        <w:t>4 561 091</w:t>
      </w:r>
      <w:r w:rsidR="001D16A6">
        <w:rPr>
          <w:rFonts w:ascii="Palatino Linotype" w:hAnsi="Palatino Linotype" w:cs="Tahoma"/>
          <w:b/>
          <w:sz w:val="24"/>
          <w:szCs w:val="24"/>
        </w:rPr>
        <w:t xml:space="preserve"> </w:t>
      </w:r>
      <w:r w:rsidRPr="00EE27CE">
        <w:rPr>
          <w:rFonts w:ascii="Palatino Linotype" w:hAnsi="Palatino Linotype" w:cs="Tahoma"/>
          <w:sz w:val="24"/>
          <w:szCs w:val="24"/>
        </w:rPr>
        <w:t xml:space="preserve">Euro of which </w:t>
      </w:r>
      <w:r>
        <w:rPr>
          <w:rFonts w:ascii="Palatino Linotype" w:hAnsi="Palatino Linotype" w:cs="Tahoma"/>
          <w:sz w:val="24"/>
          <w:szCs w:val="24"/>
          <w:lang w:val="bg-BG"/>
        </w:rPr>
        <w:t>3 876 927</w:t>
      </w:r>
      <w:r w:rsidRPr="00EE27CE">
        <w:rPr>
          <w:rFonts w:ascii="Palatino Linotype" w:hAnsi="Palatino Linotype" w:cs="Tahoma"/>
          <w:sz w:val="24"/>
          <w:szCs w:val="24"/>
        </w:rPr>
        <w:t xml:space="preserve"> Euro EU financial contribution (ERDF+IPA funds) and </w:t>
      </w:r>
      <w:r w:rsidR="003E553B">
        <w:rPr>
          <w:rFonts w:ascii="Palatino Linotype" w:hAnsi="Palatino Linotype" w:cs="Tahoma"/>
          <w:sz w:val="24"/>
          <w:szCs w:val="24"/>
          <w:lang w:val="bg-BG"/>
        </w:rPr>
        <w:t>684 16</w:t>
      </w:r>
      <w:r w:rsidR="003E553B">
        <w:rPr>
          <w:rFonts w:ascii="Palatino Linotype" w:hAnsi="Palatino Linotype" w:cs="Tahoma"/>
          <w:sz w:val="24"/>
          <w:szCs w:val="24"/>
        </w:rPr>
        <w:t>4</w:t>
      </w:r>
      <w:r w:rsidRPr="00EE27CE">
        <w:rPr>
          <w:rFonts w:ascii="Palatino Linotype" w:hAnsi="Palatino Linotype" w:cs="Tahoma"/>
          <w:sz w:val="24"/>
          <w:szCs w:val="24"/>
        </w:rPr>
        <w:t xml:space="preserve"> Euro national contributions from national budgets of </w:t>
      </w:r>
      <w:r>
        <w:rPr>
          <w:rFonts w:ascii="Palatino Linotype" w:hAnsi="Palatino Linotype" w:cs="Tahoma"/>
          <w:sz w:val="24"/>
          <w:szCs w:val="24"/>
        </w:rPr>
        <w:t xml:space="preserve">the </w:t>
      </w:r>
      <w:r w:rsidRPr="00EE27CE">
        <w:rPr>
          <w:rFonts w:ascii="Palatino Linotype" w:hAnsi="Palatino Linotype" w:cs="Tahoma"/>
          <w:sz w:val="24"/>
          <w:szCs w:val="24"/>
        </w:rPr>
        <w:t>partnering countries.</w:t>
      </w:r>
    </w:p>
    <w:p w14:paraId="46E1D2E1" w14:textId="59E676E8" w:rsidR="00B22A01" w:rsidRDefault="00DE4E46" w:rsidP="005B2247">
      <w:pPr>
        <w:pStyle w:val="Heading2"/>
        <w:numPr>
          <w:ilvl w:val="1"/>
          <w:numId w:val="58"/>
        </w:numPr>
        <w:spacing w:before="120" w:after="240" w:line="240" w:lineRule="auto"/>
        <w:ind w:left="426"/>
      </w:pPr>
      <w:bookmarkStart w:id="26" w:name="_Toc122684084"/>
      <w:bookmarkStart w:id="27" w:name="_Toc123655930"/>
      <w:bookmarkStart w:id="28" w:name="_Toc123655931"/>
      <w:bookmarkStart w:id="29" w:name="_Toc107569367"/>
      <w:bookmarkEnd w:id="26"/>
      <w:bookmarkEnd w:id="27"/>
      <w:r w:rsidRPr="00026A53">
        <w:rPr>
          <w:rFonts w:ascii="Palatino Linotype" w:hAnsi="Palatino Linotype"/>
          <w:color w:val="0F243E"/>
        </w:rPr>
        <w:t>No-profit principle</w:t>
      </w:r>
      <w:bookmarkEnd w:id="28"/>
      <w:r w:rsidRPr="005B2247">
        <w:rPr>
          <w:rFonts w:ascii="Palatino Linotype" w:hAnsi="Palatino Linotype"/>
          <w:color w:val="0F243E"/>
        </w:rPr>
        <w:t xml:space="preserve"> </w:t>
      </w:r>
      <w:bookmarkStart w:id="30" w:name="_Toc123655932"/>
      <w:bookmarkEnd w:id="29"/>
      <w:bookmarkEnd w:id="30"/>
    </w:p>
    <w:p w14:paraId="697E9D3C" w14:textId="77777777" w:rsidR="00DE4E46" w:rsidRDefault="00DE4E46" w:rsidP="00DE4E46">
      <w:pPr>
        <w:spacing w:line="276" w:lineRule="auto"/>
        <w:jc w:val="both"/>
        <w:rPr>
          <w:rFonts w:ascii="Palatino Linotype" w:hAnsi="Palatino Linotype" w:cs="Tahoma"/>
          <w:sz w:val="24"/>
          <w:szCs w:val="24"/>
        </w:rPr>
      </w:pPr>
      <w:r>
        <w:rPr>
          <w:rFonts w:ascii="Palatino Linotype" w:hAnsi="Palatino Linotype" w:cs="Tahoma"/>
          <w:sz w:val="24"/>
          <w:szCs w:val="24"/>
        </w:rPr>
        <w:t>The meaning of a no-profit principle is in accordance with Article 192 of Regulation 2018/1046 of the European P</w:t>
      </w:r>
      <w:r w:rsidRPr="00D71A10">
        <w:rPr>
          <w:rFonts w:ascii="Palatino Linotype" w:hAnsi="Palatino Linotype" w:cs="Tahoma"/>
          <w:sz w:val="24"/>
          <w:szCs w:val="24"/>
        </w:rPr>
        <w:t>arliament and of the</w:t>
      </w:r>
      <w:r>
        <w:rPr>
          <w:rFonts w:ascii="Palatino Linotype" w:hAnsi="Palatino Linotype" w:cs="Tahoma"/>
          <w:sz w:val="24"/>
          <w:szCs w:val="24"/>
        </w:rPr>
        <w:t xml:space="preserve"> C</w:t>
      </w:r>
      <w:r w:rsidRPr="00D71A10">
        <w:rPr>
          <w:rFonts w:ascii="Palatino Linotype" w:hAnsi="Palatino Linotype" w:cs="Tahoma"/>
          <w:sz w:val="24"/>
          <w:szCs w:val="24"/>
        </w:rPr>
        <w:t>ouncil</w:t>
      </w:r>
      <w:r>
        <w:rPr>
          <w:rFonts w:ascii="Palatino Linotype" w:hAnsi="Palatino Linotype" w:cs="Tahoma"/>
          <w:sz w:val="24"/>
          <w:szCs w:val="24"/>
        </w:rPr>
        <w:t xml:space="preserve"> </w:t>
      </w:r>
      <w:r w:rsidRPr="00D71A10">
        <w:rPr>
          <w:rFonts w:ascii="Palatino Linotype" w:hAnsi="Palatino Linotype" w:cs="Tahoma"/>
          <w:sz w:val="24"/>
          <w:szCs w:val="24"/>
        </w:rPr>
        <w:t>on the financial rules applicabl</w:t>
      </w:r>
      <w:r>
        <w:rPr>
          <w:rFonts w:ascii="Palatino Linotype" w:hAnsi="Palatino Linotype" w:cs="Tahoma"/>
          <w:sz w:val="24"/>
          <w:szCs w:val="24"/>
        </w:rPr>
        <w:t>e to the general budget of the U</w:t>
      </w:r>
      <w:r w:rsidRPr="00D71A10">
        <w:rPr>
          <w:rFonts w:ascii="Palatino Linotype" w:hAnsi="Palatino Linotype" w:cs="Tahoma"/>
          <w:sz w:val="24"/>
          <w:szCs w:val="24"/>
        </w:rPr>
        <w:t>nion</w:t>
      </w:r>
      <w:r>
        <w:rPr>
          <w:rFonts w:ascii="Palatino Linotype" w:hAnsi="Palatino Linotype" w:cs="Tahoma"/>
          <w:sz w:val="24"/>
          <w:szCs w:val="24"/>
        </w:rPr>
        <w:t xml:space="preserve">. </w:t>
      </w:r>
    </w:p>
    <w:p w14:paraId="39630953" w14:textId="77777777" w:rsidR="00DE4E46" w:rsidRPr="00876B36" w:rsidRDefault="00DE4E46" w:rsidP="00DE4E46">
      <w:pPr>
        <w:spacing w:line="276" w:lineRule="auto"/>
        <w:jc w:val="both"/>
        <w:rPr>
          <w:rFonts w:ascii="Palatino Linotype" w:hAnsi="Palatino Linotype" w:cs="Tahoma"/>
          <w:sz w:val="24"/>
          <w:szCs w:val="24"/>
          <w:lang w:val="bg-BG"/>
        </w:rPr>
      </w:pPr>
      <w:r w:rsidRPr="005249AB">
        <w:rPr>
          <w:rFonts w:ascii="Palatino Linotype" w:hAnsi="Palatino Linotype" w:cs="Tahoma"/>
          <w:sz w:val="24"/>
          <w:szCs w:val="24"/>
        </w:rPr>
        <w:t>The verification of t</w:t>
      </w:r>
      <w:r>
        <w:rPr>
          <w:rFonts w:ascii="Palatino Linotype" w:hAnsi="Palatino Linotype" w:cs="Tahoma"/>
          <w:sz w:val="24"/>
          <w:szCs w:val="24"/>
        </w:rPr>
        <w:t>he no-profit principle shall be applied as follows:</w:t>
      </w:r>
    </w:p>
    <w:p w14:paraId="276978AA" w14:textId="796C8AA7" w:rsidR="00DE4E46" w:rsidRPr="00876B36" w:rsidRDefault="00DE4E46" w:rsidP="00DE4E46">
      <w:pPr>
        <w:spacing w:line="276" w:lineRule="auto"/>
        <w:jc w:val="both"/>
        <w:rPr>
          <w:rFonts w:ascii="Palatino Linotype" w:hAnsi="Palatino Linotype" w:cs="Tahoma"/>
          <w:sz w:val="24"/>
          <w:szCs w:val="24"/>
        </w:rPr>
      </w:pPr>
      <w:r w:rsidRPr="00D71A10">
        <w:rPr>
          <w:rFonts w:ascii="Palatino Linotype" w:hAnsi="Palatino Linotype" w:cs="Tahoma"/>
          <w:sz w:val="24"/>
          <w:szCs w:val="24"/>
        </w:rPr>
        <w:t xml:space="preserve">The </w:t>
      </w:r>
      <w:r w:rsidRPr="00876B36">
        <w:rPr>
          <w:rFonts w:ascii="Palatino Linotype" w:hAnsi="Palatino Linotype" w:cs="Tahoma"/>
          <w:sz w:val="24"/>
          <w:szCs w:val="24"/>
        </w:rPr>
        <w:t xml:space="preserve">grant </w:t>
      </w:r>
      <w:r>
        <w:rPr>
          <w:rFonts w:ascii="Palatino Linotype" w:hAnsi="Palatino Linotype" w:cs="Tahoma"/>
          <w:sz w:val="24"/>
          <w:szCs w:val="24"/>
        </w:rPr>
        <w:t xml:space="preserve">amount representing the EU funds and national </w:t>
      </w:r>
      <w:r w:rsidR="00A16232">
        <w:rPr>
          <w:rFonts w:ascii="Palatino Linotype" w:hAnsi="Palatino Linotype" w:cs="Tahoma"/>
          <w:sz w:val="24"/>
          <w:szCs w:val="24"/>
        </w:rPr>
        <w:t>co-financing</w:t>
      </w:r>
      <w:r>
        <w:rPr>
          <w:rFonts w:ascii="Palatino Linotype" w:hAnsi="Palatino Linotype" w:cs="Tahoma"/>
          <w:sz w:val="24"/>
          <w:szCs w:val="24"/>
        </w:rPr>
        <w:t xml:space="preserve"> funds </w:t>
      </w:r>
      <w:r w:rsidRPr="00876B36">
        <w:rPr>
          <w:rFonts w:ascii="Palatino Linotype" w:hAnsi="Palatino Linotype" w:cs="Tahoma"/>
          <w:sz w:val="24"/>
          <w:szCs w:val="24"/>
        </w:rPr>
        <w:t xml:space="preserve">may not have the purpose or effect of producing a profit for the </w:t>
      </w:r>
      <w:r>
        <w:rPr>
          <w:rFonts w:ascii="Palatino Linotype" w:hAnsi="Palatino Linotype" w:cs="Tahoma"/>
          <w:sz w:val="24"/>
          <w:szCs w:val="24"/>
        </w:rPr>
        <w:t>project partners</w:t>
      </w:r>
      <w:r w:rsidRPr="00876B36">
        <w:rPr>
          <w:rFonts w:ascii="Palatino Linotype" w:hAnsi="Palatino Linotype" w:cs="Tahoma"/>
          <w:sz w:val="24"/>
          <w:szCs w:val="24"/>
        </w:rPr>
        <w:t xml:space="preserve">. Profit is defined as a surplus of the </w:t>
      </w:r>
      <w:r>
        <w:rPr>
          <w:rFonts w:ascii="Palatino Linotype" w:hAnsi="Palatino Linotype" w:cs="Tahoma"/>
          <w:sz w:val="24"/>
          <w:szCs w:val="24"/>
        </w:rPr>
        <w:t>grant amount received</w:t>
      </w:r>
      <w:r w:rsidRPr="00876B36">
        <w:rPr>
          <w:rFonts w:ascii="Palatino Linotype" w:hAnsi="Palatino Linotype" w:cs="Tahoma"/>
          <w:sz w:val="24"/>
          <w:szCs w:val="24"/>
        </w:rPr>
        <w:t xml:space="preserve"> </w:t>
      </w:r>
      <w:r w:rsidRPr="0098493C">
        <w:rPr>
          <w:rFonts w:ascii="Palatino Linotype" w:hAnsi="Palatino Linotype" w:cs="Tahoma"/>
          <w:sz w:val="24"/>
          <w:szCs w:val="24"/>
        </w:rPr>
        <w:t xml:space="preserve">and the revenue generated by the </w:t>
      </w:r>
      <w:r>
        <w:rPr>
          <w:rFonts w:ascii="Palatino Linotype" w:hAnsi="Palatino Linotype" w:cs="Tahoma"/>
          <w:sz w:val="24"/>
          <w:szCs w:val="24"/>
        </w:rPr>
        <w:t>operation</w:t>
      </w:r>
      <w:r w:rsidRPr="0098493C">
        <w:rPr>
          <w:rFonts w:ascii="Palatino Linotype" w:hAnsi="Palatino Linotype" w:cs="Tahoma"/>
          <w:sz w:val="24"/>
          <w:szCs w:val="24"/>
        </w:rPr>
        <w:t xml:space="preserve"> </w:t>
      </w:r>
      <w:r w:rsidRPr="00876B36">
        <w:rPr>
          <w:rFonts w:ascii="Palatino Linotype" w:hAnsi="Palatino Linotype" w:cs="Tahoma"/>
          <w:sz w:val="24"/>
          <w:szCs w:val="24"/>
        </w:rPr>
        <w:t xml:space="preserve">over the </w:t>
      </w:r>
      <w:r>
        <w:rPr>
          <w:rFonts w:ascii="Palatino Linotype" w:hAnsi="Palatino Linotype" w:cs="Tahoma"/>
          <w:sz w:val="24"/>
          <w:szCs w:val="24"/>
        </w:rPr>
        <w:t xml:space="preserve">total amount of </w:t>
      </w:r>
      <w:r w:rsidRPr="00876B36">
        <w:rPr>
          <w:rFonts w:ascii="Palatino Linotype" w:hAnsi="Palatino Linotype" w:cs="Tahoma"/>
          <w:sz w:val="24"/>
          <w:szCs w:val="24"/>
        </w:rPr>
        <w:t xml:space="preserve">eligible </w:t>
      </w:r>
      <w:r w:rsidRPr="00D71A10">
        <w:rPr>
          <w:rFonts w:ascii="Palatino Linotype" w:hAnsi="Palatino Linotype" w:cs="Tahoma"/>
          <w:sz w:val="24"/>
          <w:szCs w:val="24"/>
        </w:rPr>
        <w:t>expenditures incurred by the project partner</w:t>
      </w:r>
      <w:r>
        <w:rPr>
          <w:rFonts w:ascii="Palatino Linotype" w:hAnsi="Palatino Linotype" w:cs="Tahoma"/>
          <w:sz w:val="24"/>
          <w:szCs w:val="24"/>
        </w:rPr>
        <w:t xml:space="preserve"> and verified by the Managing authority</w:t>
      </w:r>
      <w:r w:rsidRPr="00D71A10">
        <w:rPr>
          <w:rFonts w:ascii="Palatino Linotype" w:hAnsi="Palatino Linotype" w:cs="Tahoma"/>
          <w:sz w:val="24"/>
          <w:szCs w:val="24"/>
        </w:rPr>
        <w:t>.</w:t>
      </w:r>
      <w:r w:rsidRPr="00876B36">
        <w:rPr>
          <w:rFonts w:ascii="Palatino Linotype" w:hAnsi="Palatino Linotype" w:cs="Tahoma"/>
          <w:sz w:val="24"/>
          <w:szCs w:val="24"/>
        </w:rPr>
        <w:t xml:space="preserve"> If this calculation results in a profit for the </w:t>
      </w:r>
      <w:r>
        <w:rPr>
          <w:rFonts w:ascii="Palatino Linotype" w:hAnsi="Palatino Linotype" w:cs="Tahoma"/>
          <w:sz w:val="24"/>
          <w:szCs w:val="24"/>
        </w:rPr>
        <w:t>project partner</w:t>
      </w:r>
      <w:r w:rsidRPr="00876B36">
        <w:rPr>
          <w:rFonts w:ascii="Palatino Linotype" w:hAnsi="Palatino Linotype" w:cs="Tahoma"/>
          <w:sz w:val="24"/>
          <w:szCs w:val="24"/>
        </w:rPr>
        <w:t xml:space="preserve">, the </w:t>
      </w:r>
      <w:r>
        <w:rPr>
          <w:rFonts w:ascii="Palatino Linotype" w:hAnsi="Palatino Linotype" w:cs="Tahoma"/>
          <w:sz w:val="24"/>
          <w:szCs w:val="24"/>
        </w:rPr>
        <w:t>Managing authority</w:t>
      </w:r>
      <w:r w:rsidRPr="00876B36">
        <w:rPr>
          <w:rFonts w:ascii="Palatino Linotype" w:hAnsi="Palatino Linotype" w:cs="Tahoma"/>
          <w:sz w:val="24"/>
          <w:szCs w:val="24"/>
        </w:rPr>
        <w:t xml:space="preserve"> will reduce the final amount of the grant</w:t>
      </w:r>
      <w:r>
        <w:rPr>
          <w:rFonts w:ascii="Palatino Linotype" w:hAnsi="Palatino Linotype" w:cs="Tahoma"/>
          <w:sz w:val="24"/>
          <w:szCs w:val="24"/>
        </w:rPr>
        <w:t xml:space="preserve"> with</w:t>
      </w:r>
      <w:r w:rsidRPr="00876B36">
        <w:rPr>
          <w:rFonts w:ascii="Palatino Linotype" w:hAnsi="Palatino Linotype" w:cs="Tahoma"/>
          <w:sz w:val="24"/>
          <w:szCs w:val="24"/>
        </w:rPr>
        <w:t xml:space="preserve"> the profit generated. </w:t>
      </w:r>
    </w:p>
    <w:p w14:paraId="1446DE7D" w14:textId="77777777" w:rsidR="00DE4E46" w:rsidRDefault="00DE4E46" w:rsidP="00DE4E46">
      <w:pPr>
        <w:spacing w:line="276" w:lineRule="auto"/>
        <w:jc w:val="both"/>
        <w:rPr>
          <w:rFonts w:ascii="Palatino Linotype" w:hAnsi="Palatino Linotype" w:cs="Tahoma"/>
          <w:sz w:val="24"/>
          <w:szCs w:val="24"/>
        </w:rPr>
      </w:pPr>
      <w:r>
        <w:rPr>
          <w:rFonts w:ascii="Palatino Linotype" w:hAnsi="Palatino Linotype" w:cs="Tahoma"/>
          <w:sz w:val="24"/>
          <w:szCs w:val="24"/>
        </w:rPr>
        <w:t xml:space="preserve">The revenues may be but not only </w:t>
      </w:r>
      <w:r w:rsidRPr="00B4137A">
        <w:rPr>
          <w:rFonts w:ascii="Palatino Linotype" w:hAnsi="Palatino Linotype" w:cs="Tahoma"/>
          <w:sz w:val="24"/>
          <w:szCs w:val="24"/>
        </w:rPr>
        <w:t xml:space="preserve">cash in-flows directly paid by users for the goods or services provided by the operation, such as charges borne directly by users for the use of infrastructure, </w:t>
      </w:r>
      <w:r w:rsidRPr="00B4137A">
        <w:rPr>
          <w:rFonts w:ascii="Palatino Linotype" w:hAnsi="Palatino Linotype" w:cs="Tahoma"/>
          <w:sz w:val="24"/>
          <w:szCs w:val="24"/>
        </w:rPr>
        <w:lastRenderedPageBreak/>
        <w:t>sale or rent of land or buildings, or payments for services</w:t>
      </w:r>
      <w:r>
        <w:rPr>
          <w:rFonts w:ascii="Palatino Linotype" w:hAnsi="Palatino Linotype" w:cs="Tahoma"/>
          <w:sz w:val="24"/>
          <w:szCs w:val="24"/>
        </w:rPr>
        <w:t xml:space="preserve">, </w:t>
      </w:r>
      <w:r w:rsidRPr="00876B36">
        <w:rPr>
          <w:rFonts w:ascii="Palatino Linotype" w:hAnsi="Palatino Linotype" w:cs="Tahoma"/>
          <w:sz w:val="24"/>
          <w:szCs w:val="24"/>
        </w:rPr>
        <w:t xml:space="preserve">payment received by the </w:t>
      </w:r>
      <w:r>
        <w:rPr>
          <w:rFonts w:ascii="Palatino Linotype" w:hAnsi="Palatino Linotype" w:cs="Tahoma"/>
          <w:sz w:val="24"/>
          <w:szCs w:val="24"/>
        </w:rPr>
        <w:t>project partner</w:t>
      </w:r>
      <w:r w:rsidRPr="00876B36">
        <w:rPr>
          <w:rFonts w:ascii="Palatino Linotype" w:hAnsi="Palatino Linotype" w:cs="Tahoma"/>
          <w:sz w:val="24"/>
          <w:szCs w:val="24"/>
        </w:rPr>
        <w:t xml:space="preserve"> arising from contractual penalties as a result of a breach of contract between the </w:t>
      </w:r>
      <w:r w:rsidRPr="00B4137A">
        <w:rPr>
          <w:rFonts w:ascii="Palatino Linotype" w:hAnsi="Palatino Linotype" w:cs="Tahoma"/>
          <w:sz w:val="24"/>
          <w:szCs w:val="24"/>
        </w:rPr>
        <w:t xml:space="preserve">partner and a </w:t>
      </w:r>
      <w:r>
        <w:rPr>
          <w:rFonts w:ascii="Palatino Linotype" w:hAnsi="Palatino Linotype" w:cs="Tahoma"/>
          <w:sz w:val="24"/>
          <w:szCs w:val="24"/>
        </w:rPr>
        <w:t>sub-</w:t>
      </w:r>
      <w:r w:rsidRPr="00B4137A">
        <w:rPr>
          <w:rFonts w:ascii="Palatino Linotype" w:hAnsi="Palatino Linotype" w:cs="Tahoma"/>
          <w:sz w:val="24"/>
          <w:szCs w:val="24"/>
        </w:rPr>
        <w:t>contractor</w:t>
      </w:r>
      <w:r>
        <w:rPr>
          <w:rFonts w:ascii="Palatino Linotype" w:hAnsi="Palatino Linotype" w:cs="Tahoma"/>
          <w:sz w:val="24"/>
          <w:szCs w:val="24"/>
        </w:rPr>
        <w:t>, interests</w:t>
      </w:r>
      <w:r>
        <w:t xml:space="preserve"> </w:t>
      </w:r>
      <w:r w:rsidRPr="00B4137A">
        <w:rPr>
          <w:rFonts w:ascii="Palatino Linotype" w:hAnsi="Palatino Linotype" w:cs="Tahoma"/>
          <w:sz w:val="24"/>
          <w:szCs w:val="24"/>
        </w:rPr>
        <w:t xml:space="preserve">accrued </w:t>
      </w:r>
      <w:r>
        <w:rPr>
          <w:rFonts w:ascii="Palatino Linotype" w:hAnsi="Palatino Linotype" w:cs="Tahoma"/>
          <w:sz w:val="24"/>
          <w:szCs w:val="24"/>
        </w:rPr>
        <w:t>on the received pre-financing payment</w:t>
      </w:r>
      <w:r w:rsidRPr="00B4137A">
        <w:rPr>
          <w:rFonts w:ascii="Palatino Linotype" w:hAnsi="Palatino Linotype" w:cs="Tahoma"/>
          <w:sz w:val="24"/>
          <w:szCs w:val="24"/>
        </w:rPr>
        <w:t xml:space="preserve"> </w:t>
      </w:r>
      <w:r>
        <w:rPr>
          <w:rFonts w:ascii="Palatino Linotype" w:hAnsi="Palatino Linotype" w:cs="Tahoma"/>
          <w:sz w:val="24"/>
          <w:szCs w:val="24"/>
        </w:rPr>
        <w:t xml:space="preserve">into </w:t>
      </w:r>
      <w:r w:rsidRPr="00B4137A">
        <w:rPr>
          <w:rFonts w:ascii="Palatino Linotype" w:hAnsi="Palatino Linotype" w:cs="Tahoma"/>
          <w:sz w:val="24"/>
          <w:szCs w:val="24"/>
        </w:rPr>
        <w:t>the bank account</w:t>
      </w:r>
      <w:r>
        <w:rPr>
          <w:rFonts w:ascii="Palatino Linotype" w:hAnsi="Palatino Linotype" w:cs="Tahoma"/>
          <w:sz w:val="24"/>
          <w:szCs w:val="24"/>
        </w:rPr>
        <w:t xml:space="preserve"> using for the operation, etc. </w:t>
      </w:r>
      <w:r w:rsidRPr="00876B36">
        <w:rPr>
          <w:rFonts w:ascii="Palatino Linotype" w:hAnsi="Palatino Linotype" w:cs="Tahoma"/>
          <w:sz w:val="24"/>
          <w:szCs w:val="24"/>
        </w:rPr>
        <w:t xml:space="preserve"> </w:t>
      </w:r>
    </w:p>
    <w:p w14:paraId="7F781A22" w14:textId="603DD1B5" w:rsidR="00DE4E46" w:rsidRDefault="00DE4E46" w:rsidP="00DE4E46">
      <w:pPr>
        <w:spacing w:line="276" w:lineRule="auto"/>
        <w:jc w:val="both"/>
        <w:rPr>
          <w:rFonts w:ascii="Palatino Linotype" w:hAnsi="Palatino Linotype" w:cs="Tahoma"/>
          <w:sz w:val="24"/>
          <w:szCs w:val="24"/>
        </w:rPr>
      </w:pPr>
      <w:r>
        <w:rPr>
          <w:rFonts w:ascii="Palatino Linotype" w:hAnsi="Palatino Linotype" w:cs="Tahoma"/>
          <w:sz w:val="24"/>
          <w:szCs w:val="24"/>
        </w:rPr>
        <w:t xml:space="preserve">For the purpose of respecting the no-profit principle and for the proper verification of the revenues generated each project partner </w:t>
      </w:r>
      <w:r w:rsidRPr="00B229D2">
        <w:rPr>
          <w:rFonts w:ascii="Palatino Linotype" w:hAnsi="Palatino Linotype" w:cs="Tahoma"/>
          <w:sz w:val="24"/>
          <w:szCs w:val="24"/>
        </w:rPr>
        <w:t xml:space="preserve">should keep detailed, timely, adequate and traceable information </w:t>
      </w:r>
      <w:r>
        <w:rPr>
          <w:rFonts w:ascii="Palatino Linotype" w:hAnsi="Palatino Linotype" w:cs="Tahoma"/>
          <w:sz w:val="24"/>
          <w:szCs w:val="24"/>
        </w:rPr>
        <w:t xml:space="preserve">and accounts </w:t>
      </w:r>
      <w:r w:rsidRPr="00B229D2">
        <w:rPr>
          <w:rFonts w:ascii="Palatino Linotype" w:hAnsi="Palatino Linotype" w:cs="Tahoma"/>
          <w:sz w:val="24"/>
          <w:szCs w:val="24"/>
        </w:rPr>
        <w:t>concerning th</w:t>
      </w:r>
      <w:r>
        <w:rPr>
          <w:rFonts w:ascii="Palatino Linotype" w:hAnsi="Palatino Linotype" w:cs="Tahoma"/>
          <w:sz w:val="24"/>
          <w:szCs w:val="24"/>
        </w:rPr>
        <w:t>e generated revenues d</w:t>
      </w:r>
      <w:r w:rsidRPr="00B229D2">
        <w:rPr>
          <w:rFonts w:ascii="Palatino Linotype" w:hAnsi="Palatino Linotype" w:cs="Tahoma"/>
          <w:sz w:val="24"/>
          <w:szCs w:val="24"/>
        </w:rPr>
        <w:t xml:space="preserve">uring the </w:t>
      </w:r>
      <w:r>
        <w:rPr>
          <w:rFonts w:ascii="Palatino Linotype" w:hAnsi="Palatino Linotype" w:cs="Tahoma"/>
          <w:sz w:val="24"/>
          <w:szCs w:val="24"/>
        </w:rPr>
        <w:t>implementation period of the operation. A declaration for revenues generated with the relevant supporting documents shall be requested by each project partner</w:t>
      </w:r>
      <w:r w:rsidR="004E0F8C">
        <w:rPr>
          <w:rFonts w:ascii="Palatino Linotype" w:hAnsi="Palatino Linotype" w:cs="Tahoma"/>
          <w:sz w:val="24"/>
          <w:szCs w:val="24"/>
        </w:rPr>
        <w:t xml:space="preserve"> </w:t>
      </w:r>
      <w:r>
        <w:rPr>
          <w:rFonts w:ascii="Palatino Linotype" w:hAnsi="Palatino Linotype" w:cs="Tahoma"/>
          <w:sz w:val="24"/>
          <w:szCs w:val="24"/>
        </w:rPr>
        <w:t xml:space="preserve">at the stage of the last reporting of expenditures.  </w:t>
      </w:r>
    </w:p>
    <w:p w14:paraId="11134BF1" w14:textId="23001262" w:rsidR="00B22A01" w:rsidRPr="005958AD" w:rsidRDefault="00A933D4" w:rsidP="005958AD">
      <w:pPr>
        <w:pStyle w:val="StyleStyleHeading1LatinTahomaBottomNoborderLeft"/>
        <w:numPr>
          <w:ilvl w:val="0"/>
          <w:numId w:val="5"/>
        </w:numPr>
        <w:shd w:val="clear" w:color="auto" w:fill="538135" w:themeFill="accent6" w:themeFillShade="BF"/>
        <w:rPr>
          <w:rFonts w:ascii="Palatino Linotype" w:hAnsi="Palatino Linotype"/>
          <w:sz w:val="36"/>
          <w:szCs w:val="36"/>
        </w:rPr>
      </w:pPr>
      <w:bookmarkStart w:id="31" w:name="_Toc107569368"/>
      <w:bookmarkStart w:id="32" w:name="_Toc123655933"/>
      <w:r w:rsidRPr="005958AD">
        <w:rPr>
          <w:rFonts w:ascii="Palatino Linotype" w:hAnsi="Palatino Linotype"/>
          <w:sz w:val="36"/>
          <w:szCs w:val="36"/>
        </w:rPr>
        <w:t xml:space="preserve">Rules of the Call for </w:t>
      </w:r>
      <w:r w:rsidRPr="005958AD">
        <w:rPr>
          <w:rFonts w:ascii="Palatino Linotype" w:hAnsi="Palatino Linotype"/>
          <w:sz w:val="36"/>
          <w:szCs w:val="36"/>
          <w:lang w:val="en-US"/>
        </w:rPr>
        <w:t>Proposals</w:t>
      </w:r>
      <w:bookmarkEnd w:id="31"/>
      <w:bookmarkEnd w:id="32"/>
    </w:p>
    <w:p w14:paraId="405E46F7" w14:textId="6DA27BA2" w:rsidR="00B22A01" w:rsidRPr="005958AD" w:rsidRDefault="00C00FED" w:rsidP="005958AD">
      <w:pPr>
        <w:pStyle w:val="Heading2"/>
        <w:keepNext w:val="0"/>
        <w:widowControl w:val="0"/>
        <w:numPr>
          <w:ilvl w:val="0"/>
          <w:numId w:val="59"/>
        </w:numPr>
        <w:spacing w:before="120" w:after="240" w:line="240" w:lineRule="auto"/>
        <w:ind w:left="426"/>
        <w:rPr>
          <w:rFonts w:ascii="Palatino Linotype" w:hAnsi="Palatino Linotype"/>
          <w:color w:val="0F243E"/>
        </w:rPr>
      </w:pPr>
      <w:bookmarkStart w:id="33" w:name="_Toc107569369"/>
      <w:bookmarkStart w:id="34" w:name="_Toc123655934"/>
      <w:r>
        <w:rPr>
          <w:rFonts w:ascii="Palatino Linotype" w:hAnsi="Palatino Linotype" w:cs="Tahoma"/>
          <w:bCs/>
          <w:color w:val="0F243E"/>
        </w:rPr>
        <w:t xml:space="preserve">. </w:t>
      </w:r>
      <w:r w:rsidR="00A933D4" w:rsidRPr="005958AD">
        <w:rPr>
          <w:rFonts w:ascii="Palatino Linotype" w:hAnsi="Palatino Linotype" w:cs="Tahoma"/>
          <w:bCs/>
          <w:color w:val="0F243E"/>
        </w:rPr>
        <w:t>Cross</w:t>
      </w:r>
      <w:r w:rsidR="00A933D4" w:rsidRPr="005958AD">
        <w:rPr>
          <w:rFonts w:ascii="Palatino Linotype" w:hAnsi="Palatino Linotype"/>
          <w:color w:val="0F243E"/>
        </w:rPr>
        <w:t>-border impact</w:t>
      </w:r>
      <w:bookmarkEnd w:id="33"/>
      <w:bookmarkEnd w:id="34"/>
    </w:p>
    <w:p w14:paraId="1F2E90C2" w14:textId="179658F3" w:rsidR="00EB3E8A" w:rsidRDefault="00EB3E8A" w:rsidP="00EB3E8A">
      <w:pPr>
        <w:spacing w:line="276" w:lineRule="auto"/>
        <w:jc w:val="both"/>
        <w:rPr>
          <w:rFonts w:ascii="Palatino Linotype" w:hAnsi="Palatino Linotype" w:cs="Tahoma"/>
          <w:sz w:val="24"/>
          <w:szCs w:val="24"/>
        </w:rPr>
      </w:pPr>
      <w:r w:rsidRPr="00EB3E8A">
        <w:rPr>
          <w:rFonts w:ascii="Palatino Linotype" w:hAnsi="Palatino Linotype" w:cs="Tahoma"/>
          <w:sz w:val="24"/>
          <w:szCs w:val="24"/>
        </w:rPr>
        <w:t xml:space="preserve">The project must deliver direct cross-border impact and benefits for the project partners, the main target groups and the Programme area. The partners should clearly demonstrate that the cross-border approach has been respected in the project proposal. </w:t>
      </w:r>
    </w:p>
    <w:p w14:paraId="4660827B" w14:textId="06953E0C" w:rsidR="00380F7B" w:rsidRDefault="00380F7B" w:rsidP="00380F7B">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right="74"/>
        <w:jc w:val="both"/>
        <w:rPr>
          <w:rFonts w:ascii="Palatino Linotype" w:hAnsi="Palatino Linotype" w:cs="Tahoma"/>
          <w:sz w:val="24"/>
          <w:szCs w:val="24"/>
        </w:rPr>
      </w:pPr>
      <w:r w:rsidRPr="005958AD">
        <w:rPr>
          <w:rFonts w:ascii="Palatino Linotype" w:hAnsi="Palatino Linotype" w:cs="Tahoma"/>
          <w:sz w:val="24"/>
          <w:szCs w:val="24"/>
        </w:rPr>
        <w:sym w:font="Wingdings" w:char="F047"/>
      </w:r>
      <w:r w:rsidRPr="005958AD">
        <w:rPr>
          <w:rFonts w:ascii="Palatino Linotype" w:hAnsi="Palatino Linotype" w:cs="Tahoma"/>
          <w:sz w:val="24"/>
          <w:szCs w:val="24"/>
        </w:rPr>
        <w:t xml:space="preserve"> IMPORTANT </w:t>
      </w:r>
    </w:p>
    <w:p w14:paraId="267A0A55" w14:textId="3817A84D" w:rsidR="00380F7B" w:rsidRPr="005958AD" w:rsidRDefault="00380F7B" w:rsidP="00380F7B">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right="74"/>
        <w:jc w:val="both"/>
        <w:rPr>
          <w:rFonts w:ascii="Palatino Linotype" w:hAnsi="Palatino Linotype" w:cs="Tahoma"/>
          <w:sz w:val="24"/>
          <w:szCs w:val="24"/>
        </w:rPr>
      </w:pPr>
      <w:r w:rsidRPr="00380F7B">
        <w:rPr>
          <w:rFonts w:ascii="Palatino Linotype" w:hAnsi="Palatino Linotype" w:cs="Tahoma"/>
          <w:b/>
          <w:sz w:val="24"/>
          <w:szCs w:val="24"/>
        </w:rPr>
        <w:t xml:space="preserve">A clear cross-border impact </w:t>
      </w:r>
      <w:r w:rsidR="003D52AC">
        <w:rPr>
          <w:rFonts w:ascii="Palatino Linotype" w:hAnsi="Palatino Linotype" w:cs="Tahoma"/>
          <w:b/>
          <w:sz w:val="24"/>
          <w:szCs w:val="24"/>
        </w:rPr>
        <w:t>is when</w:t>
      </w:r>
      <w:r w:rsidRPr="00380F7B">
        <w:rPr>
          <w:rFonts w:ascii="Palatino Linotype" w:hAnsi="Palatino Linotype" w:cs="Tahoma"/>
          <w:b/>
          <w:sz w:val="24"/>
          <w:szCs w:val="24"/>
        </w:rPr>
        <w:t xml:space="preserve"> the implementation of the projects ensures tangible results in the cross-border area (in both countries), otherwise, the effect </w:t>
      </w:r>
      <w:r w:rsidR="003D52AC">
        <w:rPr>
          <w:rFonts w:ascii="Palatino Linotype" w:hAnsi="Palatino Linotype" w:cs="Tahoma"/>
          <w:b/>
          <w:sz w:val="24"/>
          <w:szCs w:val="24"/>
        </w:rPr>
        <w:t>sh</w:t>
      </w:r>
      <w:r w:rsidRPr="00380F7B">
        <w:rPr>
          <w:rFonts w:ascii="Palatino Linotype" w:hAnsi="Palatino Linotype" w:cs="Tahoma"/>
          <w:b/>
          <w:sz w:val="24"/>
          <w:szCs w:val="24"/>
        </w:rPr>
        <w:t>ould be considered at local level and the project will not be approved for financing</w:t>
      </w:r>
      <w:r w:rsidRPr="00380F7B">
        <w:rPr>
          <w:rFonts w:ascii="Palatino Linotype" w:hAnsi="Palatino Linotype" w:cs="Tahoma"/>
          <w:sz w:val="24"/>
          <w:szCs w:val="24"/>
        </w:rPr>
        <w:t>.</w:t>
      </w:r>
    </w:p>
    <w:p w14:paraId="14638426" w14:textId="050F7B68" w:rsidR="002C6201" w:rsidRPr="00915A55" w:rsidRDefault="00CF56E4" w:rsidP="00D27718">
      <w:pPr>
        <w:spacing w:line="276" w:lineRule="auto"/>
        <w:jc w:val="both"/>
        <w:rPr>
          <w:rFonts w:ascii="Palatino Linotype" w:hAnsi="Palatino Linotype" w:cs="Tahoma"/>
          <w:lang w:val="en-GB"/>
        </w:rPr>
      </w:pPr>
      <w:r w:rsidRPr="00CF56E4">
        <w:rPr>
          <w:rFonts w:ascii="Palatino Linotype" w:hAnsi="Palatino Linotype" w:cs="Tahoma"/>
          <w:sz w:val="24"/>
          <w:szCs w:val="24"/>
          <w:lang w:val="en-GB"/>
        </w:rPr>
        <w:t>The current call will support only those proposals which demonstrate clear cross-border results and added value to the Programme area</w:t>
      </w:r>
      <w:r w:rsidR="00EB3E8A" w:rsidRPr="00EB3E8A">
        <w:rPr>
          <w:rFonts w:ascii="Palatino Linotype" w:hAnsi="Palatino Linotype" w:cs="Tahoma"/>
          <w:sz w:val="24"/>
          <w:szCs w:val="24"/>
          <w:lang w:val="en-GB"/>
        </w:rPr>
        <w:t>.</w:t>
      </w:r>
      <w:bookmarkStart w:id="35" w:name="_Toc107569370"/>
      <w:bookmarkStart w:id="36" w:name="_Toc123655935"/>
    </w:p>
    <w:p w14:paraId="1865DB76" w14:textId="46145090" w:rsidR="00A933D4" w:rsidRPr="005958AD" w:rsidRDefault="00A933D4" w:rsidP="00853585">
      <w:pPr>
        <w:pStyle w:val="Heading3"/>
        <w:keepNext w:val="0"/>
        <w:widowControl w:val="0"/>
        <w:numPr>
          <w:ilvl w:val="2"/>
          <w:numId w:val="5"/>
        </w:numPr>
        <w:tabs>
          <w:tab w:val="num" w:pos="0"/>
        </w:tabs>
        <w:ind w:left="709" w:hanging="709"/>
        <w:rPr>
          <w:rFonts w:ascii="Palatino Linotype" w:hAnsi="Palatino Linotype" w:cs="Tahoma"/>
          <w:i w:val="0"/>
          <w:color w:val="0F243E"/>
          <w:sz w:val="26"/>
          <w:szCs w:val="26"/>
          <w:lang w:val="en-GB"/>
        </w:rPr>
      </w:pPr>
      <w:r w:rsidRPr="005958AD">
        <w:rPr>
          <w:rFonts w:ascii="Palatino Linotype" w:hAnsi="Palatino Linotype" w:cs="Tahoma"/>
          <w:i w:val="0"/>
          <w:color w:val="0F243E"/>
          <w:sz w:val="26"/>
          <w:szCs w:val="26"/>
          <w:lang w:val="en-GB"/>
        </w:rPr>
        <w:t>Cooperation criteria</w:t>
      </w:r>
      <w:bookmarkEnd w:id="35"/>
      <w:bookmarkEnd w:id="36"/>
    </w:p>
    <w:p w14:paraId="5E0715A7" w14:textId="77777777" w:rsidR="00C00FED" w:rsidRPr="005958AD" w:rsidRDefault="00C00FED" w:rsidP="00C00FED">
      <w:pPr>
        <w:spacing w:after="0" w:line="276" w:lineRule="auto"/>
        <w:rPr>
          <w:rFonts w:ascii="Palatino Linotype" w:hAnsi="Palatino Linotype" w:cs="Tahoma"/>
          <w:sz w:val="24"/>
          <w:szCs w:val="24"/>
        </w:rPr>
      </w:pPr>
      <w:r w:rsidRPr="005958AD">
        <w:rPr>
          <w:rFonts w:ascii="Palatino Linotype" w:hAnsi="Palatino Linotype" w:cs="Tahoma"/>
          <w:sz w:val="24"/>
          <w:szCs w:val="24"/>
        </w:rPr>
        <w:t>Direct cross-border impact is understood in terms of respecting the following cooperation criteria:</w:t>
      </w:r>
    </w:p>
    <w:p w14:paraId="50D69A9B" w14:textId="77777777" w:rsidR="00C00FED" w:rsidRPr="005958AD" w:rsidRDefault="00C00FED" w:rsidP="00C00FED">
      <w:pPr>
        <w:widowControl w:val="0"/>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Joint development</w:t>
      </w:r>
      <w:r w:rsidRPr="005958AD">
        <w:rPr>
          <w:rFonts w:ascii="Palatino Linotype" w:hAnsi="Palatino Linotype" w:cs="Tahoma"/>
          <w:sz w:val="24"/>
          <w:szCs w:val="24"/>
        </w:rPr>
        <w:t xml:space="preserve"> means that the project must be designed in close cooperation of the partners from both sides of the border. This means that project proposals must clearly integrate the ideas, needs, priorities and contributions of stakeholders on both sides of the border. The Lead Partner is the coordinator of this process but should include other partners from the beginning of the development process;</w:t>
      </w:r>
    </w:p>
    <w:p w14:paraId="53F61E93" w14:textId="77777777" w:rsidR="00C00FED" w:rsidRPr="005958AD" w:rsidRDefault="00C00FED" w:rsidP="00C00FED">
      <w:pPr>
        <w:widowControl w:val="0"/>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lastRenderedPageBreak/>
        <w:t>Joint implementation</w:t>
      </w:r>
      <w:r w:rsidRPr="005958AD">
        <w:rPr>
          <w:rFonts w:ascii="Palatino Linotype" w:hAnsi="Palatino Linotype" w:cs="Tahoma"/>
          <w:sz w:val="24"/>
          <w:szCs w:val="24"/>
        </w:rPr>
        <w:t xml:space="preserve"> means that activities must be carried out and coordinated among partners from both sides of the border. It is not enough that activities run in parallel. There must be clear content-based links between what is happening on either side of the border and regular contact between the two sides. The Lead Partner is responsible for ensuring that activities are properly coordinated, that schedules are kept and that the right quality levels are achieved; </w:t>
      </w:r>
    </w:p>
    <w:p w14:paraId="23FFC751" w14:textId="77777777" w:rsidR="00C00FED" w:rsidRPr="005958AD" w:rsidRDefault="00C00FED" w:rsidP="00C00FED">
      <w:pPr>
        <w:widowControl w:val="0"/>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Joint staffing</w:t>
      </w:r>
      <w:r w:rsidRPr="005958AD">
        <w:rPr>
          <w:rFonts w:ascii="Palatino Linotype" w:hAnsi="Palatino Linotype" w:cs="Tahoma"/>
          <w:sz w:val="24"/>
          <w:szCs w:val="24"/>
        </w:rPr>
        <w:t xml:space="preserve"> means that there will be a single project team within the project. The project staff should not have duplicate functions on either side of the border and project team members should work together on the project. The partners should not merely carry out activities in parallel without mutual coordination and exchange of information, but the project team will be responsible for project activities on both sides of the border.</w:t>
      </w:r>
    </w:p>
    <w:p w14:paraId="268E4711" w14:textId="1026ADCD" w:rsidR="00C00FED" w:rsidRDefault="00C00FED" w:rsidP="00C00FED">
      <w:pPr>
        <w:widowControl w:val="0"/>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Joint financing</w:t>
      </w:r>
      <w:r w:rsidRPr="005958AD">
        <w:rPr>
          <w:rFonts w:ascii="Palatino Linotype" w:hAnsi="Palatino Linotype" w:cs="Tahoma"/>
          <w:sz w:val="24"/>
          <w:szCs w:val="24"/>
        </w:rPr>
        <w:t xml:space="preserve"> means that there will be only one contract per project and there must therefore be one joint project budget. The budget should be divided between partners according to the activities carried out. There is also only one project bank account for the EU contribution (held by the Lead Beneficiary) and payments representing EU support are made from the programme to this account. The Lead Beneficiary is responsible for administration and distribution of these funds and for reporting on their use. Funding should come from both sides of the border and illustrates the commitment by each partner to the joint project. The distribution of financial resources should reflect tasks and responsibilities of the partners. The rights and obligations of each partner in view of project implementation (including transfer of funds and payments) are included in the Partnership agreement.</w:t>
      </w:r>
    </w:p>
    <w:p w14:paraId="04A168E4" w14:textId="3F41AC60" w:rsidR="00B73DCF" w:rsidRPr="00B110A7" w:rsidRDefault="00B73DCF" w:rsidP="00C00FED">
      <w:pPr>
        <w:widowControl w:val="0"/>
        <w:spacing w:after="0" w:line="276" w:lineRule="auto"/>
        <w:jc w:val="both"/>
        <w:rPr>
          <w:rFonts w:ascii="Tahoma" w:hAnsi="Tahoma" w:cs="Tahoma"/>
        </w:rPr>
      </w:pPr>
    </w:p>
    <w:p w14:paraId="013AE005" w14:textId="77777777" w:rsidR="00C00FED" w:rsidRPr="005958AD" w:rsidRDefault="00C00FED" w:rsidP="00C00FED">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Calibri" w:hAnsi="Palatino Linotype" w:cs="Times New Roman"/>
          <w:b/>
          <w:bCs/>
          <w:iCs/>
          <w:sz w:val="24"/>
          <w:szCs w:val="24"/>
          <w:lang w:val="en-GB"/>
        </w:rPr>
      </w:pPr>
      <w:r w:rsidRPr="00FE6E6A">
        <w:rPr>
          <w:rFonts w:ascii="Calibri" w:eastAsia="Calibri" w:hAnsi="Calibri" w:cs="Times New Roman"/>
          <w:b/>
          <w:bCs/>
          <w:iCs/>
          <w:u w:val="single"/>
        </w:rPr>
        <w:sym w:font="Wingdings" w:char="F047"/>
      </w:r>
      <w:r>
        <w:rPr>
          <w:rFonts w:ascii="Calibri" w:eastAsia="Calibri" w:hAnsi="Calibri" w:cs="Times New Roman"/>
          <w:b/>
          <w:bCs/>
          <w:iCs/>
          <w:u w:val="single"/>
          <w:lang w:val="bg-BG"/>
        </w:rPr>
        <w:t xml:space="preserve"> </w:t>
      </w:r>
      <w:r w:rsidRPr="005958AD">
        <w:rPr>
          <w:rFonts w:ascii="Palatino Linotype" w:eastAsia="Calibri" w:hAnsi="Palatino Linotype" w:cs="Times New Roman"/>
          <w:b/>
          <w:bCs/>
          <w:iCs/>
          <w:sz w:val="24"/>
          <w:szCs w:val="24"/>
          <w:u w:val="single"/>
          <w:lang w:val="en-GB"/>
        </w:rPr>
        <w:t>IMPORTANT</w:t>
      </w:r>
      <w:r w:rsidRPr="005958AD">
        <w:rPr>
          <w:rFonts w:ascii="Palatino Linotype" w:eastAsia="Calibri" w:hAnsi="Palatino Linotype" w:cs="Times New Roman"/>
          <w:b/>
          <w:bCs/>
          <w:iCs/>
          <w:sz w:val="24"/>
          <w:szCs w:val="24"/>
          <w:lang w:val="en-GB"/>
        </w:rPr>
        <w:t xml:space="preserve"> </w:t>
      </w:r>
    </w:p>
    <w:p w14:paraId="4396ED9E" w14:textId="34448586" w:rsidR="005506AF" w:rsidRPr="005958AD" w:rsidRDefault="00C00FED" w:rsidP="00C00FED">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 xml:space="preserve">The importance of the cross-border approach to the topic addressed should be clearly demonstrated. In this matter the project partners from the two participating countries have to cooperate mandatory in </w:t>
      </w:r>
      <w:r w:rsidR="005958AD" w:rsidRPr="005958AD">
        <w:rPr>
          <w:rFonts w:ascii="Palatino Linotype" w:hAnsi="Palatino Linotype" w:cs="Tahoma"/>
          <w:b/>
          <w:sz w:val="24"/>
          <w:szCs w:val="24"/>
        </w:rPr>
        <w:t xml:space="preserve">at least both joint development and joint implementation and, additionally, one of the other two cooperation criteria: joint financing or joint staffing (as described above) as required </w:t>
      </w:r>
      <w:r w:rsidR="001D1B48">
        <w:rPr>
          <w:rFonts w:ascii="Palatino Linotype" w:hAnsi="Palatino Linotype" w:cs="Tahoma"/>
          <w:b/>
          <w:sz w:val="24"/>
          <w:szCs w:val="24"/>
        </w:rPr>
        <w:t>by</w:t>
      </w:r>
      <w:r w:rsidR="005958AD" w:rsidRPr="005958AD">
        <w:rPr>
          <w:rFonts w:ascii="Palatino Linotype" w:hAnsi="Palatino Linotype" w:cs="Tahoma"/>
          <w:b/>
          <w:sz w:val="24"/>
          <w:szCs w:val="24"/>
        </w:rPr>
        <w:t xml:space="preserve"> Regulation (EU) 2021/1059 of the European Parliament and</w:t>
      </w:r>
      <w:r w:rsidR="005958AD">
        <w:rPr>
          <w:rFonts w:ascii="Palatino Linotype" w:hAnsi="Palatino Linotype" w:cs="Tahoma"/>
          <w:b/>
          <w:sz w:val="24"/>
          <w:szCs w:val="24"/>
        </w:rPr>
        <w:t xml:space="preserve"> of the Council of 24 June 2021</w:t>
      </w:r>
      <w:r w:rsidRPr="005958AD">
        <w:rPr>
          <w:rFonts w:ascii="Palatino Linotype" w:hAnsi="Palatino Linotype" w:cs="Tahoma"/>
          <w:sz w:val="24"/>
          <w:szCs w:val="24"/>
        </w:rPr>
        <w:t>.</w:t>
      </w:r>
    </w:p>
    <w:p w14:paraId="6813371B" w14:textId="06D2BCA2" w:rsidR="00A933D4" w:rsidRPr="005958AD" w:rsidRDefault="00C00FED" w:rsidP="005958AD">
      <w:pPr>
        <w:pStyle w:val="Heading2"/>
        <w:keepNext w:val="0"/>
        <w:widowControl w:val="0"/>
        <w:numPr>
          <w:ilvl w:val="0"/>
          <w:numId w:val="59"/>
        </w:numPr>
        <w:spacing w:before="120" w:after="240" w:line="240" w:lineRule="auto"/>
        <w:ind w:left="426"/>
        <w:rPr>
          <w:rFonts w:ascii="Palatino Linotype" w:hAnsi="Palatino Linotype"/>
          <w:color w:val="0F243E"/>
        </w:rPr>
      </w:pPr>
      <w:bookmarkStart w:id="37" w:name="_Toc107569371"/>
      <w:r>
        <w:rPr>
          <w:rFonts w:ascii="Palatino Linotype" w:hAnsi="Palatino Linotype"/>
          <w:color w:val="0F243E"/>
        </w:rPr>
        <w:t xml:space="preserve"> </w:t>
      </w:r>
      <w:bookmarkStart w:id="38" w:name="_Toc123655936"/>
      <w:r w:rsidR="00A933D4" w:rsidRPr="005958AD">
        <w:rPr>
          <w:rFonts w:ascii="Palatino Linotype" w:hAnsi="Palatino Linotype"/>
          <w:color w:val="0F243E"/>
        </w:rPr>
        <w:t>Horizontal principles</w:t>
      </w:r>
      <w:bookmarkEnd w:id="37"/>
      <w:bookmarkEnd w:id="38"/>
    </w:p>
    <w:p w14:paraId="2A8C167C" w14:textId="0ACA7689" w:rsidR="008D41EE" w:rsidRPr="005958AD" w:rsidRDefault="008D41EE" w:rsidP="005958AD">
      <w:p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 xml:space="preserve">The Bulgaria - North Macedonia Interreg VI-A IPA Programme places an important role to the inclusion of horizontal principles in the planning, implementation, monitoring, reporting and evaluation of the project activities. During the whole life cycle of the projects, beneficiaries are </w:t>
      </w:r>
      <w:r w:rsidRPr="005958AD">
        <w:rPr>
          <w:rFonts w:ascii="Palatino Linotype" w:hAnsi="Palatino Linotype" w:cs="Tahoma"/>
          <w:sz w:val="24"/>
          <w:szCs w:val="24"/>
        </w:rPr>
        <w:lastRenderedPageBreak/>
        <w:t>requested to consider transversal actions to the projects’ activities, taking into account the horizontal principles of the EU</w:t>
      </w:r>
      <w:r w:rsidRPr="00CE53CA">
        <w:rPr>
          <w:rFonts w:ascii="Palatino Linotype" w:hAnsi="Palatino Linotype" w:cs="Tahoma"/>
          <w:sz w:val="16"/>
          <w:szCs w:val="16"/>
        </w:rPr>
        <w:footnoteReference w:id="2"/>
      </w:r>
      <w:r w:rsidRPr="00CE53CA">
        <w:rPr>
          <w:rFonts w:ascii="Palatino Linotype" w:hAnsi="Palatino Linotype" w:cs="Tahoma"/>
          <w:sz w:val="16"/>
          <w:szCs w:val="16"/>
        </w:rPr>
        <w:t>.</w:t>
      </w:r>
      <w:r w:rsidRPr="005958AD">
        <w:rPr>
          <w:rFonts w:ascii="Palatino Linotype" w:hAnsi="Palatino Linotype" w:cs="Tahoma"/>
          <w:sz w:val="24"/>
          <w:szCs w:val="24"/>
        </w:rPr>
        <w:t xml:space="preserve"> </w:t>
      </w:r>
    </w:p>
    <w:p w14:paraId="75B5B481" w14:textId="5EB12D04" w:rsidR="00753DC7" w:rsidRPr="00102B55" w:rsidRDefault="008D41EE" w:rsidP="00753DC7">
      <w:pPr>
        <w:spacing w:after="0" w:line="276" w:lineRule="auto"/>
        <w:jc w:val="both"/>
        <w:rPr>
          <w:rFonts w:ascii="Palatino Linotype" w:hAnsi="Palatino Linotype" w:cs="Tahoma"/>
          <w:sz w:val="24"/>
          <w:szCs w:val="24"/>
        </w:rPr>
      </w:pPr>
      <w:r w:rsidRPr="00102B55">
        <w:rPr>
          <w:rFonts w:ascii="Palatino Linotype" w:hAnsi="Palatino Linotype" w:cs="Tahoma"/>
          <w:sz w:val="24"/>
          <w:szCs w:val="24"/>
        </w:rPr>
        <w:t>More precisely, actions should be planned, implemented and reported considering the following horizontal principles:</w:t>
      </w:r>
    </w:p>
    <w:p w14:paraId="635F7815" w14:textId="473E3D17" w:rsidR="008F07A5" w:rsidRDefault="00502296" w:rsidP="00F243B6">
      <w:pPr>
        <w:spacing w:after="0" w:line="276" w:lineRule="auto"/>
        <w:ind w:left="66" w:firstLine="785"/>
        <w:jc w:val="both"/>
        <w:rPr>
          <w:rFonts w:ascii="Palatino Linotype" w:hAnsi="Palatino Linotype" w:cs="Tahoma"/>
          <w:color w:val="000000"/>
          <w:sz w:val="24"/>
          <w:szCs w:val="24"/>
        </w:rPr>
      </w:pPr>
      <w:r>
        <w:rPr>
          <w:rFonts w:ascii="Palatino Linotype" w:hAnsi="Palatino Linotype" w:cs="Tahoma"/>
          <w:color w:val="000000"/>
          <w:sz w:val="24"/>
          <w:szCs w:val="24"/>
        </w:rPr>
        <w:t xml:space="preserve">  </w:t>
      </w:r>
      <w:r w:rsidR="00102B55" w:rsidRPr="00F243B6">
        <w:rPr>
          <w:rFonts w:ascii="Palatino Linotype" w:hAnsi="Palatino Linotype" w:cs="Tahoma"/>
          <w:color w:val="000000"/>
          <w:sz w:val="24"/>
          <w:szCs w:val="24"/>
        </w:rPr>
        <w:t>1. Respect for fundamental rights and compliance with the Charter of Fundamental Rights of the</w:t>
      </w:r>
      <w:r w:rsidR="00102B55">
        <w:rPr>
          <w:rFonts w:ascii="Palatino Linotype" w:hAnsi="Palatino Linotype" w:cs="Tahoma"/>
          <w:color w:val="000000"/>
          <w:sz w:val="24"/>
          <w:szCs w:val="24"/>
        </w:rPr>
        <w:t xml:space="preserve"> </w:t>
      </w:r>
      <w:r w:rsidR="00102B55" w:rsidRPr="00F243B6">
        <w:rPr>
          <w:rFonts w:ascii="Palatino Linotype" w:hAnsi="Palatino Linotype" w:cs="Tahoma"/>
          <w:color w:val="000000"/>
          <w:sz w:val="24"/>
          <w:szCs w:val="24"/>
        </w:rPr>
        <w:t>European Union in the implementation of the Funds;</w:t>
      </w:r>
      <w:r w:rsidR="00102B55" w:rsidRPr="00F243B6">
        <w:rPr>
          <w:rFonts w:ascii="Palatino Linotype" w:hAnsi="Palatino Linotype" w:cs="Tahoma"/>
          <w:color w:val="000000"/>
          <w:sz w:val="24"/>
          <w:szCs w:val="24"/>
        </w:rPr>
        <w:br/>
      </w:r>
      <w:r w:rsidR="000B37F7">
        <w:rPr>
          <w:rFonts w:ascii="Palatino Linotype" w:hAnsi="Palatino Linotype" w:cs="Tahoma"/>
          <w:color w:val="000000"/>
          <w:sz w:val="24"/>
          <w:szCs w:val="24"/>
        </w:rPr>
        <w:t xml:space="preserve">               </w:t>
      </w:r>
      <w:r w:rsidR="00102B55" w:rsidRPr="00F243B6">
        <w:rPr>
          <w:rFonts w:ascii="Palatino Linotype" w:hAnsi="Palatino Linotype" w:cs="Tahoma"/>
          <w:color w:val="000000"/>
          <w:sz w:val="24"/>
          <w:szCs w:val="24"/>
        </w:rPr>
        <w:t>2. Equality between men and women, gender mainstreaming and the integration of a gender</w:t>
      </w:r>
      <w:r w:rsidR="000B37F7">
        <w:rPr>
          <w:rFonts w:ascii="Palatino Linotype" w:hAnsi="Palatino Linotype" w:cs="Tahoma"/>
          <w:color w:val="000000"/>
          <w:sz w:val="24"/>
          <w:szCs w:val="24"/>
        </w:rPr>
        <w:t xml:space="preserve"> </w:t>
      </w:r>
      <w:r w:rsidR="00102B55" w:rsidRPr="00D9039C">
        <w:rPr>
          <w:rFonts w:ascii="Palatino Linotype" w:hAnsi="Palatino Linotype"/>
          <w:color w:val="000000"/>
          <w:sz w:val="24"/>
        </w:rPr>
        <w:t>perspective are taken into account and promoted throughout the preparation, implementation,</w:t>
      </w:r>
      <w:r w:rsidR="000B37F7">
        <w:rPr>
          <w:rFonts w:ascii="Palatino Linotype" w:hAnsi="Palatino Linotype" w:cs="Tahoma"/>
          <w:color w:val="000000"/>
          <w:sz w:val="24"/>
          <w:szCs w:val="24"/>
        </w:rPr>
        <w:t xml:space="preserve"> </w:t>
      </w:r>
      <w:r w:rsidR="00102B55" w:rsidRPr="00F243B6">
        <w:rPr>
          <w:rFonts w:ascii="Palatino Linotype" w:hAnsi="Palatino Linotype" w:cs="Tahoma"/>
          <w:color w:val="000000"/>
          <w:sz w:val="24"/>
          <w:szCs w:val="24"/>
        </w:rPr>
        <w:t>monitoring, reporting and evaluation of programmes;</w:t>
      </w:r>
      <w:r w:rsidR="00102B55" w:rsidRPr="00F243B6">
        <w:rPr>
          <w:rFonts w:ascii="Palatino Linotype" w:hAnsi="Palatino Linotype" w:cs="Tahoma"/>
          <w:color w:val="000000"/>
          <w:sz w:val="24"/>
          <w:szCs w:val="24"/>
        </w:rPr>
        <w:br/>
      </w:r>
      <w:r w:rsidR="000B37F7">
        <w:rPr>
          <w:rFonts w:ascii="Palatino Linotype" w:hAnsi="Palatino Linotype" w:cs="Tahoma"/>
          <w:color w:val="000000"/>
          <w:sz w:val="24"/>
          <w:szCs w:val="24"/>
        </w:rPr>
        <w:t xml:space="preserve">               </w:t>
      </w:r>
      <w:r w:rsidR="00102B55" w:rsidRPr="00F243B6">
        <w:rPr>
          <w:rFonts w:ascii="Palatino Linotype" w:hAnsi="Palatino Linotype" w:cs="Tahoma"/>
          <w:color w:val="000000"/>
          <w:sz w:val="24"/>
          <w:szCs w:val="24"/>
        </w:rPr>
        <w:t>3. Prevent any discrimination based on gender, racial or ethnic origin, religion or belief, disability,</w:t>
      </w:r>
      <w:r w:rsidR="00102B55">
        <w:rPr>
          <w:rFonts w:ascii="Palatino Linotype" w:hAnsi="Palatino Linotype" w:cs="Tahoma"/>
          <w:color w:val="000000"/>
          <w:sz w:val="24"/>
          <w:szCs w:val="24"/>
        </w:rPr>
        <w:t xml:space="preserve"> </w:t>
      </w:r>
      <w:r w:rsidR="00102B55" w:rsidRPr="00F243B6">
        <w:rPr>
          <w:rFonts w:ascii="Palatino Linotype" w:hAnsi="Palatino Linotype" w:cs="Tahoma"/>
          <w:color w:val="000000"/>
          <w:sz w:val="24"/>
          <w:szCs w:val="24"/>
        </w:rPr>
        <w:t>age or sexual orientation during the preparation, implementation, monitoring, reporting and</w:t>
      </w:r>
      <w:r w:rsidR="00102B55">
        <w:rPr>
          <w:rFonts w:ascii="Palatino Linotype" w:hAnsi="Palatino Linotype" w:cs="Tahoma"/>
          <w:color w:val="000000"/>
          <w:sz w:val="24"/>
          <w:szCs w:val="24"/>
        </w:rPr>
        <w:t xml:space="preserve"> </w:t>
      </w:r>
      <w:r w:rsidR="00102B55" w:rsidRPr="00F243B6">
        <w:rPr>
          <w:rFonts w:ascii="Palatino Linotype" w:hAnsi="Palatino Linotype" w:cs="Tahoma"/>
          <w:color w:val="000000"/>
          <w:sz w:val="24"/>
          <w:szCs w:val="24"/>
        </w:rPr>
        <w:t>evaluation of programmes. In particular, accessibility for persons with disabilities shall be taken</w:t>
      </w:r>
      <w:r w:rsidR="00102B55">
        <w:rPr>
          <w:rFonts w:ascii="Palatino Linotype" w:hAnsi="Palatino Linotype" w:cs="Tahoma"/>
          <w:color w:val="000000"/>
          <w:sz w:val="24"/>
          <w:szCs w:val="24"/>
        </w:rPr>
        <w:t xml:space="preserve"> </w:t>
      </w:r>
      <w:r w:rsidR="00102B55" w:rsidRPr="00F243B6">
        <w:rPr>
          <w:rFonts w:ascii="Palatino Linotype" w:hAnsi="Palatino Linotype" w:cs="Tahoma"/>
          <w:color w:val="000000"/>
          <w:sz w:val="24"/>
          <w:szCs w:val="24"/>
        </w:rPr>
        <w:t>into account throughout the preparation and implementation of</w:t>
      </w:r>
      <w:r w:rsidR="000B37F7">
        <w:rPr>
          <w:rFonts w:ascii="Palatino Linotype" w:hAnsi="Palatino Linotype" w:cs="Tahoma"/>
          <w:color w:val="000000"/>
          <w:sz w:val="24"/>
          <w:szCs w:val="24"/>
        </w:rPr>
        <w:t xml:space="preserve"> </w:t>
      </w:r>
      <w:r w:rsidR="008F07A5">
        <w:rPr>
          <w:rFonts w:ascii="Palatino Linotype" w:hAnsi="Palatino Linotype" w:cs="Tahoma"/>
          <w:color w:val="000000"/>
          <w:sz w:val="24"/>
          <w:szCs w:val="24"/>
        </w:rPr>
        <w:t xml:space="preserve">the </w:t>
      </w:r>
      <w:r w:rsidR="00102B55" w:rsidRPr="00F243B6">
        <w:rPr>
          <w:rFonts w:ascii="Palatino Linotype" w:hAnsi="Palatino Linotype" w:cs="Tahoma"/>
          <w:color w:val="000000"/>
          <w:sz w:val="24"/>
          <w:szCs w:val="24"/>
        </w:rPr>
        <w:t>projects;</w:t>
      </w:r>
    </w:p>
    <w:p w14:paraId="0EB0939B" w14:textId="2A36B5D7" w:rsidR="00CE53CA" w:rsidRDefault="00102B55" w:rsidP="00D27718">
      <w:pPr>
        <w:spacing w:after="0" w:line="276" w:lineRule="auto"/>
        <w:ind w:left="66" w:firstLine="785"/>
        <w:jc w:val="both"/>
        <w:rPr>
          <w:rFonts w:ascii="Palatino Linotype" w:hAnsi="Palatino Linotype" w:cs="Tahoma"/>
          <w:color w:val="000000"/>
          <w:sz w:val="24"/>
          <w:szCs w:val="24"/>
        </w:rPr>
      </w:pPr>
      <w:r w:rsidRPr="00F243B6">
        <w:rPr>
          <w:rFonts w:ascii="Palatino Linotype" w:hAnsi="Palatino Linotype" w:cs="Tahoma"/>
          <w:color w:val="000000"/>
          <w:sz w:val="24"/>
          <w:szCs w:val="24"/>
        </w:rPr>
        <w:t>4. Sustainable development as set out in Article 11 TFEU, taking into account the UN Sustainable</w:t>
      </w:r>
      <w:r>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Development Goals, the Paris Agreement and the "do no significant harm"(DNSH) principle. And</w:t>
      </w:r>
      <w:r>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the Green public procurement (green public procurement criteria and social considerations as well</w:t>
      </w:r>
      <w:r>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as innovation incentives should be incorporated into public procurement procedures). To ensure</w:t>
      </w:r>
      <w:r>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maximum adherence to the principles and targets of the Green Deal, each project supported by</w:t>
      </w:r>
      <w:r>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 xml:space="preserve">the programme, should have </w:t>
      </w:r>
      <w:r w:rsidR="000B37F7">
        <w:rPr>
          <w:rFonts w:ascii="Palatino Linotype" w:hAnsi="Palatino Linotype" w:cs="Tahoma"/>
          <w:color w:val="000000"/>
          <w:sz w:val="24"/>
          <w:szCs w:val="24"/>
        </w:rPr>
        <w:t xml:space="preserve">gone a positive DNSH assessment during the selection </w:t>
      </w:r>
      <w:r w:rsidRPr="00F243B6">
        <w:rPr>
          <w:rFonts w:ascii="Palatino Linotype" w:hAnsi="Palatino Linotype" w:cs="Tahoma"/>
          <w:color w:val="000000"/>
          <w:sz w:val="24"/>
          <w:szCs w:val="24"/>
        </w:rPr>
        <w:t>process;</w:t>
      </w:r>
      <w:r w:rsidR="00E458D1">
        <w:rPr>
          <w:rFonts w:ascii="Palatino Linotype" w:hAnsi="Palatino Linotype" w:cs="Tahoma"/>
          <w:color w:val="000000"/>
          <w:sz w:val="24"/>
          <w:szCs w:val="24"/>
        </w:rPr>
        <w:tab/>
      </w:r>
      <w:r w:rsidRPr="00F243B6">
        <w:rPr>
          <w:rFonts w:ascii="Palatino Linotype" w:hAnsi="Palatino Linotype" w:cs="Tahoma"/>
          <w:color w:val="000000"/>
          <w:sz w:val="24"/>
          <w:szCs w:val="24"/>
        </w:rPr>
        <w:br/>
      </w:r>
      <w:r w:rsidR="00502296">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5. Projects are expected to contribute to climate change and biodiversity goals, in line with the</w:t>
      </w:r>
      <w:r w:rsidR="000B37F7">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EU Biodiversity Strategy 2030;</w:t>
      </w:r>
      <w:r w:rsidR="00E458D1">
        <w:rPr>
          <w:rFonts w:ascii="Palatino Linotype" w:hAnsi="Palatino Linotype" w:cs="Tahoma"/>
          <w:color w:val="000000"/>
          <w:sz w:val="24"/>
          <w:szCs w:val="24"/>
        </w:rPr>
        <w:tab/>
      </w:r>
      <w:r w:rsidRPr="00F243B6">
        <w:rPr>
          <w:rFonts w:ascii="Palatino Linotype" w:hAnsi="Palatino Linotype" w:cs="Tahoma"/>
          <w:color w:val="000000"/>
          <w:sz w:val="24"/>
          <w:szCs w:val="24"/>
        </w:rPr>
        <w:br/>
      </w:r>
      <w:r w:rsidR="00502296">
        <w:rPr>
          <w:rFonts w:ascii="Palatino Linotype" w:hAnsi="Palatino Linotype" w:cs="Tahoma"/>
          <w:color w:val="000000"/>
          <w:sz w:val="24"/>
          <w:szCs w:val="24"/>
        </w:rPr>
        <w:t xml:space="preserve">             </w:t>
      </w:r>
      <w:r w:rsidR="000B37F7">
        <w:rPr>
          <w:rFonts w:ascii="Palatino Linotype" w:hAnsi="Palatino Linotype" w:cs="Tahoma"/>
          <w:color w:val="000000"/>
          <w:sz w:val="24"/>
          <w:szCs w:val="24"/>
        </w:rPr>
        <w:t>6.</w:t>
      </w:r>
      <w:r w:rsidR="00502296">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The programme promotes the:</w:t>
      </w:r>
      <w:r w:rsidR="00E458D1">
        <w:rPr>
          <w:rFonts w:ascii="Palatino Linotype" w:hAnsi="Palatino Linotype" w:cs="Tahoma"/>
          <w:color w:val="000000"/>
          <w:sz w:val="24"/>
          <w:szCs w:val="24"/>
        </w:rPr>
        <w:tab/>
      </w:r>
      <w:r w:rsidRPr="00F243B6">
        <w:rPr>
          <w:rFonts w:ascii="Palatino Linotype" w:hAnsi="Palatino Linotype" w:cs="Tahoma"/>
          <w:color w:val="000000"/>
          <w:sz w:val="24"/>
          <w:szCs w:val="24"/>
        </w:rPr>
        <w:br/>
        <w:t>- New European Bauhaus (NEB) principle of linking aesthetics, nature and environment, heritage</w:t>
      </w:r>
      <w:r w:rsidR="000B37F7">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 xml:space="preserve">and </w:t>
      </w:r>
      <w:r w:rsidRPr="0017449A">
        <w:rPr>
          <w:rFonts w:ascii="Palatino Linotype" w:hAnsi="Palatino Linotype" w:cs="Tahoma"/>
          <w:color w:val="000000"/>
          <w:sz w:val="24"/>
          <w:szCs w:val="24"/>
          <w:lang w:val="en-GB"/>
        </w:rPr>
        <w:t>investment with sustainable socio-economic development of the cross-border region,</w:t>
      </w:r>
      <w:r w:rsidR="000B37F7" w:rsidRPr="0017449A">
        <w:rPr>
          <w:rFonts w:ascii="Palatino Linotype" w:hAnsi="Palatino Linotype" w:cs="Tahoma"/>
          <w:color w:val="000000"/>
          <w:sz w:val="24"/>
          <w:szCs w:val="24"/>
          <w:lang w:val="en-GB"/>
        </w:rPr>
        <w:t xml:space="preserve"> </w:t>
      </w:r>
      <w:r w:rsidRPr="0017449A">
        <w:rPr>
          <w:rFonts w:ascii="Palatino Linotype" w:hAnsi="Palatino Linotype" w:cs="Tahoma"/>
          <w:color w:val="000000"/>
          <w:sz w:val="24"/>
          <w:szCs w:val="24"/>
          <w:lang w:val="en-GB"/>
        </w:rPr>
        <w:t>ensuring</w:t>
      </w:r>
      <w:r w:rsidR="000B37F7" w:rsidRPr="0017449A">
        <w:rPr>
          <w:rFonts w:ascii="Palatino Linotype" w:hAnsi="Palatino Linotype" w:cs="Tahoma"/>
          <w:color w:val="000000"/>
          <w:sz w:val="24"/>
          <w:szCs w:val="24"/>
          <w:lang w:val="en-GB"/>
        </w:rPr>
        <w:t xml:space="preserve"> </w:t>
      </w:r>
      <w:r w:rsidRPr="0017449A">
        <w:rPr>
          <w:rFonts w:ascii="Palatino Linotype" w:hAnsi="Palatino Linotype" w:cs="Tahoma"/>
          <w:color w:val="000000"/>
          <w:sz w:val="24"/>
          <w:szCs w:val="24"/>
          <w:lang w:val="en-GB"/>
        </w:rPr>
        <w:t>accessibility and socialisation;</w:t>
      </w:r>
      <w:r w:rsidR="00E458D1" w:rsidRPr="0017449A">
        <w:rPr>
          <w:rFonts w:ascii="Palatino Linotype" w:hAnsi="Palatino Linotype" w:cs="Tahoma"/>
          <w:color w:val="000000"/>
          <w:sz w:val="24"/>
          <w:szCs w:val="24"/>
          <w:lang w:val="en-GB"/>
        </w:rPr>
        <w:tab/>
      </w:r>
      <w:r w:rsidRPr="0017449A">
        <w:rPr>
          <w:rFonts w:ascii="Palatino Linotype" w:hAnsi="Palatino Linotype" w:cs="Tahoma"/>
          <w:color w:val="000000"/>
          <w:sz w:val="24"/>
          <w:szCs w:val="24"/>
          <w:lang w:val="en-GB"/>
        </w:rPr>
        <w:br/>
      </w:r>
      <w:r w:rsidRPr="00F243B6">
        <w:rPr>
          <w:rFonts w:ascii="Palatino Linotype" w:hAnsi="Palatino Linotype" w:cs="Tahoma"/>
          <w:color w:val="000000"/>
          <w:sz w:val="24"/>
          <w:szCs w:val="24"/>
        </w:rPr>
        <w:t>- Healthy environment, waste treatment and recycling;</w:t>
      </w:r>
      <w:r w:rsidR="00E458D1">
        <w:rPr>
          <w:rFonts w:ascii="Palatino Linotype" w:hAnsi="Palatino Linotype" w:cs="Tahoma"/>
          <w:color w:val="000000"/>
          <w:sz w:val="24"/>
          <w:szCs w:val="24"/>
        </w:rPr>
        <w:tab/>
      </w:r>
      <w:r w:rsidR="00E458D1">
        <w:rPr>
          <w:rFonts w:ascii="Palatino Linotype" w:hAnsi="Palatino Linotype" w:cs="Tahoma"/>
          <w:color w:val="000000"/>
          <w:sz w:val="24"/>
          <w:szCs w:val="24"/>
        </w:rPr>
        <w:tab/>
      </w:r>
      <w:r w:rsidRPr="00F243B6">
        <w:rPr>
          <w:rFonts w:ascii="Palatino Linotype" w:hAnsi="Palatino Linotype" w:cs="Tahoma"/>
          <w:color w:val="000000"/>
          <w:sz w:val="24"/>
          <w:szCs w:val="24"/>
        </w:rPr>
        <w:br/>
        <w:t xml:space="preserve">- </w:t>
      </w:r>
      <w:r w:rsidR="000B37F7">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Sustainable energy planning - RES (Renewable Energy Sources) and EE (Energy Efficiency).</w:t>
      </w:r>
      <w:r w:rsidRPr="00F243B6">
        <w:rPr>
          <w:rFonts w:ascii="Palatino Linotype" w:hAnsi="Palatino Linotype" w:cs="Tahoma"/>
          <w:color w:val="000000"/>
          <w:sz w:val="24"/>
          <w:szCs w:val="24"/>
        </w:rPr>
        <w:br/>
      </w:r>
      <w:r w:rsidR="000B37F7">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7. Durability of results principle have to be embedded in the projects implementation through</w:t>
      </w:r>
      <w:r w:rsidR="000B37F7">
        <w:rPr>
          <w:rFonts w:ascii="Palatino Linotype" w:hAnsi="Palatino Linotype" w:cs="Tahoma"/>
          <w:color w:val="000000"/>
          <w:sz w:val="24"/>
          <w:szCs w:val="24"/>
        </w:rPr>
        <w:t xml:space="preserve"> </w:t>
      </w:r>
      <w:r w:rsidRPr="00F243B6">
        <w:rPr>
          <w:rFonts w:ascii="Palatino Linotype" w:hAnsi="Palatino Linotype" w:cs="Tahoma"/>
          <w:color w:val="000000"/>
          <w:sz w:val="24"/>
          <w:szCs w:val="24"/>
        </w:rPr>
        <w:t>regular monitoring practices to make sure the provided funding is strongly linked with the</w:t>
      </w:r>
      <w:r w:rsidR="000B37F7">
        <w:rPr>
          <w:rFonts w:ascii="Palatino Linotype" w:hAnsi="Palatino Linotype" w:cs="Tahoma"/>
          <w:color w:val="000000"/>
          <w:sz w:val="24"/>
          <w:szCs w:val="24"/>
        </w:rPr>
        <w:t xml:space="preserve"> </w:t>
      </w:r>
      <w:r w:rsidRPr="00A94BAE">
        <w:rPr>
          <w:rFonts w:ascii="Palatino Linotype" w:hAnsi="Palatino Linotype" w:cs="Tahoma"/>
          <w:color w:val="000000"/>
          <w:sz w:val="24"/>
          <w:szCs w:val="24"/>
        </w:rPr>
        <w:t>sustainability of the achieved results and bring in the desired territorial effect.</w:t>
      </w:r>
      <w:r w:rsidRPr="00CE53CA">
        <w:rPr>
          <w:rFonts w:ascii="Palatino Linotype" w:hAnsi="Palatino Linotype" w:cs="Tahoma"/>
          <w:color w:val="000000"/>
          <w:sz w:val="24"/>
          <w:szCs w:val="24"/>
        </w:rPr>
        <w:t xml:space="preserve"> </w:t>
      </w:r>
    </w:p>
    <w:p w14:paraId="2E41819B" w14:textId="77777777" w:rsidR="000B37F7" w:rsidRDefault="000B37F7" w:rsidP="00CE53CA">
      <w:pPr>
        <w:spacing w:after="0" w:line="276" w:lineRule="auto"/>
        <w:jc w:val="both"/>
        <w:rPr>
          <w:rFonts w:ascii="Palatino Linotype" w:hAnsi="Palatino Linotype"/>
          <w:sz w:val="24"/>
          <w:szCs w:val="24"/>
        </w:rPr>
      </w:pPr>
    </w:p>
    <w:p w14:paraId="226C45DF" w14:textId="000B1323" w:rsidR="008D41EE" w:rsidRPr="00102B55" w:rsidRDefault="008D41EE">
      <w:pPr>
        <w:spacing w:after="0" w:line="276" w:lineRule="auto"/>
        <w:jc w:val="both"/>
        <w:rPr>
          <w:rFonts w:ascii="Palatino Linotype" w:hAnsi="Palatino Linotype" w:cs="Tahoma"/>
          <w:sz w:val="24"/>
          <w:szCs w:val="24"/>
        </w:rPr>
      </w:pPr>
      <w:r w:rsidRPr="00102B55">
        <w:rPr>
          <w:rFonts w:ascii="Palatino Linotype" w:hAnsi="Palatino Linotype" w:cs="Tahoma"/>
          <w:sz w:val="24"/>
          <w:szCs w:val="24"/>
        </w:rPr>
        <w:t>Full respect of the Union environmental acquis should be ensured by the project</w:t>
      </w:r>
      <w:r w:rsidR="009E44A8">
        <w:rPr>
          <w:rFonts w:ascii="Palatino Linotype" w:hAnsi="Palatino Linotype" w:cs="Tahoma"/>
          <w:sz w:val="24"/>
          <w:szCs w:val="24"/>
        </w:rPr>
        <w:t>s</w:t>
      </w:r>
      <w:r w:rsidRPr="00102B55">
        <w:rPr>
          <w:rFonts w:ascii="Palatino Linotype" w:hAnsi="Palatino Linotype" w:cs="Tahoma"/>
          <w:sz w:val="24"/>
          <w:szCs w:val="24"/>
        </w:rPr>
        <w:t xml:space="preserve">. Applicants shall describe in the application how they particularly consider and promote the abovementioned horizontal principles in their activities and which specific actions are implemented in reference to them. Furthermore, applicants are advised to include measures in their proposals </w:t>
      </w:r>
      <w:r w:rsidR="00DC5A64">
        <w:rPr>
          <w:rFonts w:ascii="Palatino Linotype" w:hAnsi="Palatino Linotype" w:cs="Tahoma"/>
          <w:sz w:val="24"/>
          <w:szCs w:val="24"/>
        </w:rPr>
        <w:t xml:space="preserve">(if applicable) </w:t>
      </w:r>
      <w:r w:rsidRPr="00102B55">
        <w:rPr>
          <w:rFonts w:ascii="Palatino Linotype" w:hAnsi="Palatino Linotype" w:cs="Tahoma"/>
          <w:sz w:val="24"/>
          <w:szCs w:val="24"/>
        </w:rPr>
        <w:t xml:space="preserve">that will contribute to the diminishing of the environmental impact of their actions. During the assessment of applications, consideration is given to the project's adherence to the horizontal principles and the quality of the planned specific actions. Approved projects will report regularly to the Programme their achievements. The measures planned in the beginning of the projects and consequently developed by the end of the projects considering the horizontal principles will be further monitored by the Programme. Finally, the contribution and consideration of horizontal principles in projects will be examined in the Programme’s evaluation. </w:t>
      </w:r>
    </w:p>
    <w:p w14:paraId="0BCAC784" w14:textId="5E0D6702" w:rsidR="00A933D4" w:rsidRPr="00102B55" w:rsidRDefault="00A933D4" w:rsidP="005958AD">
      <w:pPr>
        <w:spacing w:after="0" w:line="276" w:lineRule="auto"/>
        <w:rPr>
          <w:rFonts w:ascii="Palatino Linotype" w:hAnsi="Palatino Linotype"/>
          <w:sz w:val="24"/>
          <w:szCs w:val="24"/>
        </w:rPr>
      </w:pPr>
    </w:p>
    <w:p w14:paraId="43359AB5" w14:textId="5333D72D" w:rsidR="00A933D4" w:rsidRPr="00D9039C" w:rsidRDefault="00C00FED" w:rsidP="005958AD">
      <w:pPr>
        <w:pStyle w:val="Heading2"/>
        <w:keepNext w:val="0"/>
        <w:widowControl w:val="0"/>
        <w:numPr>
          <w:ilvl w:val="0"/>
          <w:numId w:val="59"/>
        </w:numPr>
        <w:spacing w:line="276" w:lineRule="auto"/>
        <w:ind w:left="426"/>
        <w:rPr>
          <w:rFonts w:ascii="Palatino Linotype" w:hAnsi="Palatino Linotype"/>
          <w:color w:val="0F243E"/>
          <w:sz w:val="24"/>
        </w:rPr>
      </w:pPr>
      <w:bookmarkStart w:id="39" w:name="_Toc107569372"/>
      <w:r w:rsidRPr="00102B55">
        <w:rPr>
          <w:rFonts w:ascii="Palatino Linotype" w:hAnsi="Palatino Linotype"/>
          <w:color w:val="0F243E"/>
          <w:sz w:val="24"/>
          <w:szCs w:val="24"/>
        </w:rPr>
        <w:t xml:space="preserve"> </w:t>
      </w:r>
      <w:bookmarkStart w:id="40" w:name="_Toc123655937"/>
      <w:r w:rsidR="00A933D4" w:rsidRPr="00D9039C">
        <w:rPr>
          <w:rFonts w:ascii="Palatino Linotype" w:hAnsi="Palatino Linotype"/>
          <w:color w:val="0F243E"/>
          <w:sz w:val="24"/>
        </w:rPr>
        <w:t>Applicable law and public procurement</w:t>
      </w:r>
      <w:bookmarkEnd w:id="39"/>
      <w:bookmarkEnd w:id="40"/>
    </w:p>
    <w:p w14:paraId="7DC69655" w14:textId="67EF1ADB" w:rsidR="004342C1" w:rsidRDefault="008D41EE" w:rsidP="005958AD">
      <w:pPr>
        <w:widowControl w:val="0"/>
        <w:spacing w:after="0" w:line="240" w:lineRule="auto"/>
        <w:jc w:val="both"/>
        <w:rPr>
          <w:rFonts w:ascii="Palatino Linotype" w:hAnsi="Palatino Linotype" w:cs="Tahoma"/>
          <w:sz w:val="24"/>
          <w:szCs w:val="24"/>
        </w:rPr>
      </w:pPr>
      <w:r w:rsidRPr="00102B55">
        <w:rPr>
          <w:rFonts w:ascii="Palatino Linotype" w:hAnsi="Palatino Linotype" w:cs="Tahoma"/>
          <w:sz w:val="24"/>
          <w:szCs w:val="24"/>
        </w:rPr>
        <w:t>The beneficiaries have the possibility to award service, supply and works contracts</w:t>
      </w:r>
      <w:r w:rsidRPr="005958AD">
        <w:rPr>
          <w:rFonts w:ascii="Palatino Linotype" w:hAnsi="Palatino Linotype" w:cs="Tahoma"/>
          <w:sz w:val="24"/>
          <w:szCs w:val="24"/>
        </w:rPr>
        <w:t xml:space="preserve"> to contractors. Contractors are neither partners nor associates. The award of contracts to them is subject to the procurement rules in accordance with  Article 58 of Regulation (EU) 2021/1059 of the European Parliament and of the Council of 24 June 2021 on specific provisions for the European territorial cooperation goal (Interreg) supported by the European Regional Development Fund and external financing instruments. </w:t>
      </w:r>
    </w:p>
    <w:p w14:paraId="5AE6329A" w14:textId="77777777" w:rsidR="004342C1" w:rsidRDefault="004342C1" w:rsidP="005958AD">
      <w:pPr>
        <w:widowControl w:val="0"/>
        <w:spacing w:after="0" w:line="240" w:lineRule="auto"/>
        <w:jc w:val="both"/>
        <w:rPr>
          <w:rFonts w:ascii="Palatino Linotype" w:hAnsi="Palatino Linotype" w:cs="Tahoma"/>
          <w:sz w:val="24"/>
          <w:szCs w:val="24"/>
        </w:rPr>
      </w:pPr>
    </w:p>
    <w:p w14:paraId="067D23CC" w14:textId="77777777" w:rsidR="004342C1" w:rsidRPr="00CE53CA" w:rsidRDefault="004342C1" w:rsidP="004342C1">
      <w:pPr>
        <w:autoSpaceDE w:val="0"/>
        <w:autoSpaceDN w:val="0"/>
        <w:adjustRightInd w:val="0"/>
        <w:spacing w:after="0" w:line="276" w:lineRule="auto"/>
        <w:jc w:val="both"/>
        <w:rPr>
          <w:rFonts w:ascii="Palatino Linotype" w:hAnsi="Palatino Linotype" w:cs="Tahoma"/>
          <w:color w:val="000000"/>
          <w:sz w:val="24"/>
          <w:szCs w:val="24"/>
        </w:rPr>
      </w:pPr>
      <w:r w:rsidRPr="00CE53CA">
        <w:rPr>
          <w:rFonts w:ascii="Palatino Linotype" w:hAnsi="Palatino Linotype" w:cs="Tahoma"/>
          <w:color w:val="000000"/>
          <w:sz w:val="24"/>
          <w:szCs w:val="24"/>
        </w:rPr>
        <w:t>The Programme encourages Green Public Procurement (GPP)</w:t>
      </w:r>
      <w:r>
        <w:rPr>
          <w:rStyle w:val="FootnoteReference"/>
          <w:rFonts w:ascii="Palatino Linotype" w:hAnsi="Palatino Linotype" w:cs="Tahoma"/>
          <w:color w:val="000000"/>
          <w:sz w:val="24"/>
          <w:szCs w:val="24"/>
        </w:rPr>
        <w:footnoteReference w:id="3"/>
      </w:r>
      <w:r w:rsidRPr="00CE53CA">
        <w:rPr>
          <w:rFonts w:ascii="Palatino Linotype" w:hAnsi="Palatino Linotype" w:cs="Tahoma"/>
          <w:color w:val="000000"/>
          <w:sz w:val="24"/>
          <w:szCs w:val="24"/>
        </w:rPr>
        <w:t xml:space="preserve"> </w:t>
      </w:r>
      <w:r>
        <w:rPr>
          <w:rFonts w:ascii="Palatino Linotype" w:hAnsi="Palatino Linotype" w:cs="Tahoma"/>
          <w:color w:val="000000"/>
          <w:sz w:val="24"/>
          <w:szCs w:val="24"/>
        </w:rPr>
        <w:t xml:space="preserve">related to the </w:t>
      </w:r>
      <w:r w:rsidRPr="00CE53CA">
        <w:rPr>
          <w:rFonts w:ascii="Palatino Linotype" w:hAnsi="Palatino Linotype" w:cs="Tahoma"/>
          <w:color w:val="000000"/>
          <w:sz w:val="24"/>
          <w:szCs w:val="24"/>
        </w:rPr>
        <w:t xml:space="preserve">sustainable measures </w:t>
      </w:r>
      <w:r>
        <w:rPr>
          <w:rFonts w:ascii="Palatino Linotype" w:hAnsi="Palatino Linotype" w:cs="Tahoma"/>
          <w:color w:val="000000"/>
          <w:sz w:val="24"/>
          <w:szCs w:val="24"/>
        </w:rPr>
        <w:t xml:space="preserve">that </w:t>
      </w:r>
      <w:r w:rsidRPr="00CE53CA">
        <w:rPr>
          <w:rFonts w:ascii="Palatino Linotype" w:hAnsi="Palatino Linotype" w:cs="Tahoma"/>
          <w:color w:val="000000"/>
          <w:sz w:val="24"/>
          <w:szCs w:val="24"/>
        </w:rPr>
        <w:t>supports the inclusion of additional `green` criteria in tendering whenever legally possible. Practicing green procurement involves sourcing goods and services that are produced and supplied in a sustainable way. When you procure goods/services, pay attention to the following aspects or review your procurement policies:</w:t>
      </w:r>
    </w:p>
    <w:p w14:paraId="09D2F851"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Are manufactured in a sustainable fashion</w:t>
      </w:r>
    </w:p>
    <w:p w14:paraId="7D8CFF88"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Do not contain toxic materials or ozone-depleting substances</w:t>
      </w:r>
    </w:p>
    <w:p w14:paraId="253408E2"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Can be recycled and/or are produced from recycled materials</w:t>
      </w:r>
    </w:p>
    <w:p w14:paraId="58457EF9"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Are made from renewable materials</w:t>
      </w:r>
    </w:p>
    <w:p w14:paraId="7D24EB1F"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lastRenderedPageBreak/>
        <w:t>Do not make use of excessive packaging</w:t>
      </w:r>
    </w:p>
    <w:p w14:paraId="0C5D0E35"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Are designed to be repairable and not throwaway</w:t>
      </w:r>
    </w:p>
    <w:p w14:paraId="68F6CA2A"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Here are some examples of green contracts:</w:t>
      </w:r>
    </w:p>
    <w:p w14:paraId="5EB68EF6"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Energy efficient computers</w:t>
      </w:r>
    </w:p>
    <w:p w14:paraId="1C976E2D"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Office furniture from sustainable timber</w:t>
      </w:r>
    </w:p>
    <w:p w14:paraId="786A8305"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Low energy buildings</w:t>
      </w:r>
    </w:p>
    <w:p w14:paraId="29314C61"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Recycled paper</w:t>
      </w:r>
    </w:p>
    <w:p w14:paraId="634BFEED"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Cleaning services using ecologically sound products</w:t>
      </w:r>
    </w:p>
    <w:p w14:paraId="757FB431" w14:textId="77777777" w:rsidR="004342C1" w:rsidRPr="00CE53CA"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Electric, hybrid or low-emission vehicles</w:t>
      </w:r>
    </w:p>
    <w:p w14:paraId="37DF01F3" w14:textId="1693BC7E" w:rsidR="004342C1" w:rsidRPr="004342C1" w:rsidRDefault="004342C1" w:rsidP="004342C1">
      <w:pPr>
        <w:numPr>
          <w:ilvl w:val="0"/>
          <w:numId w:val="123"/>
        </w:numPr>
        <w:autoSpaceDE w:val="0"/>
        <w:autoSpaceDN w:val="0"/>
        <w:adjustRightInd w:val="0"/>
        <w:spacing w:after="0" w:line="276" w:lineRule="auto"/>
        <w:ind w:left="714" w:hanging="357"/>
        <w:jc w:val="both"/>
        <w:rPr>
          <w:rFonts w:ascii="Palatino Linotype" w:hAnsi="Palatino Linotype" w:cs="Tahoma"/>
          <w:color w:val="000000"/>
          <w:sz w:val="24"/>
          <w:szCs w:val="24"/>
        </w:rPr>
      </w:pPr>
      <w:r w:rsidRPr="00CE53CA">
        <w:rPr>
          <w:rFonts w:ascii="Palatino Linotype" w:hAnsi="Palatino Linotype" w:cs="Tahoma"/>
          <w:color w:val="000000"/>
          <w:sz w:val="24"/>
          <w:szCs w:val="24"/>
        </w:rPr>
        <w:t xml:space="preserve">Electricity from renewable energy sources </w:t>
      </w:r>
    </w:p>
    <w:p w14:paraId="3DE248D3" w14:textId="77777777" w:rsidR="008D41EE" w:rsidRPr="00B110A7" w:rsidRDefault="008D41EE" w:rsidP="008D41EE">
      <w:pPr>
        <w:widowControl w:val="0"/>
        <w:spacing w:after="0" w:line="276" w:lineRule="auto"/>
        <w:jc w:val="both"/>
        <w:rPr>
          <w:rFonts w:ascii="Tahoma" w:hAnsi="Tahoma" w:cs="Tahoma"/>
        </w:rPr>
      </w:pPr>
    </w:p>
    <w:p w14:paraId="2D1090E8" w14:textId="77777777" w:rsidR="008D41EE" w:rsidRPr="005958AD" w:rsidRDefault="008D41EE" w:rsidP="005958AD">
      <w:pPr>
        <w:pBdr>
          <w:top w:val="single" w:sz="4" w:space="0"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hAnsi="Palatino Linotype" w:cs="Tahoma"/>
          <w:sz w:val="24"/>
          <w:szCs w:val="24"/>
        </w:rPr>
      </w:pPr>
      <w:r w:rsidRPr="00562A02">
        <w:rPr>
          <w:rFonts w:ascii="Tahoma" w:hAnsi="Tahoma" w:cs="Tahoma"/>
        </w:rPr>
        <w:sym w:font="Wingdings" w:char="F047"/>
      </w:r>
      <w:r w:rsidRPr="00562A02">
        <w:rPr>
          <w:rFonts w:ascii="Tahoma" w:hAnsi="Tahoma" w:cs="Tahoma"/>
          <w:b/>
        </w:rPr>
        <w:t xml:space="preserve"> </w:t>
      </w:r>
      <w:r w:rsidRPr="00562A02">
        <w:rPr>
          <w:rFonts w:ascii="Palatino Linotype" w:hAnsi="Palatino Linotype" w:cs="Tahoma"/>
          <w:b/>
          <w:sz w:val="24"/>
          <w:szCs w:val="24"/>
        </w:rPr>
        <w:t>IMPORTANT</w:t>
      </w:r>
    </w:p>
    <w:p w14:paraId="36BBA3F6" w14:textId="22AEC1E8" w:rsidR="008D41EE" w:rsidRPr="005958AD" w:rsidRDefault="008D41EE" w:rsidP="00753DC7">
      <w:pPr>
        <w:pBdr>
          <w:top w:val="single" w:sz="4" w:space="0"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 xml:space="preserve"> </w:t>
      </w:r>
      <w:r w:rsidR="00753DC7" w:rsidRPr="00753DC7">
        <w:rPr>
          <w:rFonts w:ascii="Palatino Linotype" w:hAnsi="Palatino Linotype" w:cs="Tahoma"/>
          <w:sz w:val="24"/>
          <w:szCs w:val="24"/>
        </w:rPr>
        <w:t xml:space="preserve">When </w:t>
      </w:r>
      <w:r w:rsidR="00BE2EC3">
        <w:rPr>
          <w:rFonts w:ascii="Palatino Linotype" w:hAnsi="Palatino Linotype" w:cs="Tahoma"/>
          <w:sz w:val="24"/>
          <w:szCs w:val="24"/>
        </w:rPr>
        <w:t>a</w:t>
      </w:r>
      <w:r w:rsidR="00753DC7" w:rsidRPr="00753DC7">
        <w:rPr>
          <w:rFonts w:ascii="Palatino Linotype" w:hAnsi="Palatino Linotype" w:cs="Tahoma"/>
          <w:sz w:val="24"/>
          <w:szCs w:val="24"/>
        </w:rPr>
        <w:t xml:space="preserve"> project partner located in Bulgaria is a contracting authority or a contracting entity within the meaning of the Union law applicable to public procurement procedures, it shall apply national laws, regulations and administrative provisions - </w:t>
      </w:r>
      <w:r w:rsidR="00753DC7" w:rsidRPr="00375E1C">
        <w:rPr>
          <w:rFonts w:ascii="Palatino Linotype" w:hAnsi="Palatino Linotype" w:cs="Tahoma"/>
          <w:b/>
          <w:sz w:val="24"/>
          <w:szCs w:val="24"/>
        </w:rPr>
        <w:t xml:space="preserve">Public </w:t>
      </w:r>
      <w:r w:rsidR="000F734A" w:rsidRPr="00375E1C">
        <w:rPr>
          <w:rFonts w:ascii="Palatino Linotype" w:hAnsi="Palatino Linotype" w:cs="Tahoma"/>
          <w:b/>
          <w:sz w:val="24"/>
          <w:szCs w:val="24"/>
        </w:rPr>
        <w:t xml:space="preserve">Procurement Act </w:t>
      </w:r>
      <w:r w:rsidR="00753DC7" w:rsidRPr="00375E1C">
        <w:rPr>
          <w:rFonts w:ascii="Palatino Linotype" w:hAnsi="Palatino Linotype" w:cs="Tahoma"/>
          <w:b/>
          <w:sz w:val="24"/>
          <w:szCs w:val="24"/>
        </w:rPr>
        <w:t>(</w:t>
      </w:r>
      <w:r w:rsidR="00753DC7" w:rsidRPr="00375E1C">
        <w:rPr>
          <w:rFonts w:ascii="Palatino Linotype" w:hAnsi="Palatino Linotype" w:cs="Tahoma"/>
          <w:b/>
          <w:sz w:val="24"/>
          <w:szCs w:val="24"/>
          <w:lang w:val="bg-BG"/>
        </w:rPr>
        <w:t>Закон за обществените поръчки</w:t>
      </w:r>
      <w:r w:rsidR="00753DC7" w:rsidRPr="00375E1C">
        <w:rPr>
          <w:rFonts w:ascii="Palatino Linotype" w:hAnsi="Palatino Linotype" w:cs="Tahoma"/>
          <w:b/>
          <w:sz w:val="24"/>
          <w:szCs w:val="24"/>
        </w:rPr>
        <w:t>)</w:t>
      </w:r>
      <w:r w:rsidR="00753DC7" w:rsidRPr="00753DC7">
        <w:rPr>
          <w:rFonts w:ascii="Palatino Linotype" w:hAnsi="Palatino Linotype" w:cs="Tahoma"/>
          <w:sz w:val="24"/>
          <w:szCs w:val="24"/>
        </w:rPr>
        <w:t xml:space="preserve"> </w:t>
      </w:r>
      <w:r w:rsidR="00BE2EC3">
        <w:rPr>
          <w:rFonts w:ascii="Palatino Linotype" w:hAnsi="Palatino Linotype" w:cs="Tahoma"/>
          <w:sz w:val="24"/>
          <w:szCs w:val="24"/>
        </w:rPr>
        <w:t>or</w:t>
      </w:r>
      <w:r w:rsidR="00753DC7" w:rsidRPr="00753DC7">
        <w:rPr>
          <w:rFonts w:ascii="Palatino Linotype" w:hAnsi="Palatino Linotype" w:cs="Tahoma"/>
          <w:sz w:val="24"/>
          <w:szCs w:val="24"/>
        </w:rPr>
        <w:t xml:space="preserve"> Government decree No. 160/2016 (</w:t>
      </w:r>
      <w:r w:rsidR="00753DC7" w:rsidRPr="00DC0804">
        <w:rPr>
          <w:rFonts w:ascii="Palatino Linotype" w:hAnsi="Palatino Linotype" w:cs="Tahoma"/>
          <w:sz w:val="24"/>
          <w:szCs w:val="24"/>
          <w:lang w:val="bg-BG"/>
        </w:rPr>
        <w:t>Постановление ПМС №160/01.07.2016г</w:t>
      </w:r>
      <w:r w:rsidR="00753DC7" w:rsidRPr="00562A02">
        <w:rPr>
          <w:rFonts w:ascii="Palatino Linotype" w:hAnsi="Palatino Linotype" w:cs="Tahoma"/>
          <w:sz w:val="24"/>
          <w:szCs w:val="24"/>
          <w:lang w:val="bg-BG"/>
        </w:rPr>
        <w:t>. за определяне правилата за разглеждане и оценяване на оферти и сключването на договорите в процедурата за избор с публична покана от бенефициери на безвъзмездна финансова помощ от европейските структурни и инвестиционни фондове).</w:t>
      </w:r>
      <w:r w:rsidR="00753DC7" w:rsidRPr="00753DC7">
        <w:rPr>
          <w:rFonts w:ascii="Palatino Linotype" w:hAnsi="Palatino Linotype" w:cs="Tahoma"/>
          <w:sz w:val="24"/>
          <w:szCs w:val="24"/>
        </w:rPr>
        <w:t xml:space="preserve"> </w:t>
      </w:r>
    </w:p>
    <w:p w14:paraId="53BAC256" w14:textId="5FBD2B39" w:rsidR="00A72623" w:rsidRDefault="00A72623" w:rsidP="005958AD">
      <w:pPr>
        <w:spacing w:after="0" w:line="240" w:lineRule="auto"/>
        <w:rPr>
          <w:rFonts w:ascii="Palatino Linotype" w:hAnsi="Palatino Linotype" w:cs="Tahoma"/>
          <w:sz w:val="24"/>
          <w:szCs w:val="24"/>
        </w:rPr>
      </w:pPr>
    </w:p>
    <w:p w14:paraId="7730050B" w14:textId="77777777" w:rsidR="00A72623" w:rsidRPr="005958AD" w:rsidRDefault="00A72623" w:rsidP="005958AD">
      <w:pPr>
        <w:spacing w:after="0" w:line="240" w:lineRule="auto"/>
        <w:rPr>
          <w:rFonts w:ascii="Palatino Linotype" w:hAnsi="Palatino Linotype" w:cs="Tahoma"/>
          <w:sz w:val="24"/>
          <w:szCs w:val="24"/>
        </w:rPr>
      </w:pPr>
    </w:p>
    <w:p w14:paraId="7A711F00" w14:textId="77777777" w:rsidR="008D41EE" w:rsidRPr="005958AD" w:rsidRDefault="008D41EE" w:rsidP="005958AD">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hAnsi="Palatino Linotype" w:cs="Tahoma"/>
          <w:sz w:val="24"/>
          <w:szCs w:val="24"/>
        </w:rPr>
      </w:pPr>
      <w:r w:rsidRPr="00CC0CDC">
        <w:rPr>
          <w:rFonts w:ascii="Palatino Linotype" w:hAnsi="Palatino Linotype" w:cs="Tahoma"/>
          <w:sz w:val="24"/>
          <w:szCs w:val="24"/>
        </w:rPr>
        <w:sym w:font="Wingdings" w:char="F047"/>
      </w:r>
      <w:r w:rsidRPr="00CC0CDC">
        <w:rPr>
          <w:rFonts w:ascii="Palatino Linotype" w:hAnsi="Palatino Linotype" w:cs="Tahoma"/>
          <w:b/>
          <w:sz w:val="24"/>
          <w:szCs w:val="24"/>
        </w:rPr>
        <w:t xml:space="preserve"> IMPORTANT</w:t>
      </w:r>
      <w:r w:rsidRPr="005958AD">
        <w:rPr>
          <w:rFonts w:ascii="Palatino Linotype" w:hAnsi="Palatino Linotype" w:cs="Tahoma"/>
          <w:sz w:val="24"/>
          <w:szCs w:val="24"/>
        </w:rPr>
        <w:t xml:space="preserve"> </w:t>
      </w:r>
    </w:p>
    <w:p w14:paraId="60BF44A0" w14:textId="3677F35E" w:rsidR="008D41EE" w:rsidRPr="005958AD" w:rsidRDefault="008D41EE" w:rsidP="005958AD">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hAnsi="Palatino Linotype" w:cs="Tahoma"/>
          <w:b/>
          <w:sz w:val="24"/>
          <w:szCs w:val="24"/>
        </w:rPr>
      </w:pPr>
      <w:r w:rsidRPr="005958AD">
        <w:rPr>
          <w:rFonts w:ascii="Palatino Linotype" w:hAnsi="Palatino Linotype" w:cs="Tahoma"/>
          <w:sz w:val="24"/>
          <w:szCs w:val="24"/>
        </w:rPr>
        <w:t xml:space="preserve">For the award of </w:t>
      </w:r>
      <w:r w:rsidR="00A762E9">
        <w:rPr>
          <w:rFonts w:ascii="Palatino Linotype" w:hAnsi="Palatino Linotype" w:cs="Tahoma"/>
          <w:sz w:val="24"/>
          <w:szCs w:val="24"/>
        </w:rPr>
        <w:t xml:space="preserve">supply of </w:t>
      </w:r>
      <w:r w:rsidRPr="00A762E9">
        <w:rPr>
          <w:rFonts w:ascii="Palatino Linotype" w:hAnsi="Palatino Linotype" w:cs="Tahoma"/>
          <w:sz w:val="24"/>
          <w:szCs w:val="24"/>
        </w:rPr>
        <w:t>goods</w:t>
      </w:r>
      <w:r w:rsidRPr="005958AD">
        <w:rPr>
          <w:rFonts w:ascii="Palatino Linotype" w:hAnsi="Palatino Linotype" w:cs="Tahoma"/>
          <w:sz w:val="24"/>
          <w:szCs w:val="24"/>
        </w:rPr>
        <w:t xml:space="preserve">, works or services the procurement procedures provided for in Articles 178 and 179 of the Regulation (EU, Euratom) 2018/1046 of the European Parliament and of the Council of 18 July 2018 on the financial rules applicable to the general budget of the Union and points 36 to 41 of Chapter 3 of Annex I to Regulation (EU) 2021/1059 shall apply. In this case the beneficiaries must refer to and use the guidelines and templates of the </w:t>
      </w:r>
      <w:r w:rsidRPr="005958AD">
        <w:rPr>
          <w:rFonts w:ascii="Palatino Linotype" w:hAnsi="Palatino Linotype" w:cs="Tahoma"/>
          <w:b/>
          <w:sz w:val="24"/>
          <w:szCs w:val="24"/>
        </w:rPr>
        <w:t>“Procurement and Grants for European Union External Actions – a Practical Guide” document (PRAG).</w:t>
      </w:r>
    </w:p>
    <w:p w14:paraId="24B89142" w14:textId="77777777" w:rsidR="008D41EE" w:rsidRPr="00AD531A" w:rsidRDefault="008D41EE" w:rsidP="008D41EE">
      <w:pPr>
        <w:widowControl w:val="0"/>
        <w:jc w:val="both"/>
        <w:rPr>
          <w:rFonts w:cstheme="minorHAnsi"/>
          <w:b/>
          <w:bCs/>
        </w:rPr>
      </w:pPr>
    </w:p>
    <w:p w14:paraId="57A9505D" w14:textId="77777777" w:rsidR="008D41EE" w:rsidRPr="005958AD" w:rsidRDefault="008D41EE" w:rsidP="005958AD">
      <w:pPr>
        <w:widowControl w:val="0"/>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To this end, the following provisions shall be fulfilled by the project beneficiaries:</w:t>
      </w:r>
    </w:p>
    <w:p w14:paraId="157CF341" w14:textId="32C040A8" w:rsidR="008D41EE" w:rsidRPr="005958AD" w:rsidRDefault="008D41EE" w:rsidP="005958AD">
      <w:pPr>
        <w:keepNext/>
        <w:widowControl w:val="0"/>
        <w:numPr>
          <w:ilvl w:val="0"/>
          <w:numId w:val="14"/>
        </w:num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When sub-contracting the activities in order to achieve the project objectives, including activities for project preparation, the contracting must be done by a transparent tendering procedure, following the above rules</w:t>
      </w:r>
      <w:r w:rsidR="00B97D31">
        <w:rPr>
          <w:rFonts w:ascii="Palatino Linotype" w:hAnsi="Palatino Linotype" w:cs="Tahoma"/>
          <w:sz w:val="24"/>
          <w:szCs w:val="24"/>
        </w:rPr>
        <w:t>;</w:t>
      </w:r>
    </w:p>
    <w:p w14:paraId="758CB490" w14:textId="147D28E7" w:rsidR="008D41EE" w:rsidRPr="005958AD" w:rsidRDefault="008D41EE" w:rsidP="005958AD">
      <w:pPr>
        <w:keepNext/>
        <w:widowControl w:val="0"/>
        <w:numPr>
          <w:ilvl w:val="0"/>
          <w:numId w:val="14"/>
        </w:num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 xml:space="preserve">The project or any sub-contracting procedures must not create an economic advantage </w:t>
      </w:r>
      <w:r w:rsidRPr="005958AD">
        <w:rPr>
          <w:rFonts w:ascii="Palatino Linotype" w:hAnsi="Palatino Linotype" w:cs="Tahoma"/>
          <w:sz w:val="24"/>
          <w:szCs w:val="24"/>
        </w:rPr>
        <w:lastRenderedPageBreak/>
        <w:t>to an economic operator</w:t>
      </w:r>
      <w:r w:rsidR="00B97D31">
        <w:rPr>
          <w:rFonts w:ascii="Palatino Linotype" w:hAnsi="Palatino Linotype" w:cs="Tahoma"/>
          <w:sz w:val="24"/>
          <w:szCs w:val="24"/>
        </w:rPr>
        <w:t>;</w:t>
      </w:r>
    </w:p>
    <w:p w14:paraId="31F8021B" w14:textId="77777777" w:rsidR="008D41EE" w:rsidRPr="005958AD" w:rsidRDefault="008D41EE" w:rsidP="005958AD">
      <w:pPr>
        <w:keepNext/>
        <w:widowControl w:val="0"/>
        <w:numPr>
          <w:ilvl w:val="0"/>
          <w:numId w:val="14"/>
        </w:num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All project results shall be made available for free to all interested individual or legal persons, in a non-discriminatory way. Making the project results available only for certain individual or legal persons is strictly forbidden.</w:t>
      </w:r>
    </w:p>
    <w:p w14:paraId="3C80F01B" w14:textId="04E2BD15" w:rsidR="00A933D4" w:rsidRPr="005958AD" w:rsidRDefault="00A933D4" w:rsidP="005958AD">
      <w:pPr>
        <w:spacing w:after="0" w:line="240" w:lineRule="auto"/>
        <w:rPr>
          <w:rFonts w:ascii="Palatino Linotype" w:hAnsi="Palatino Linotype"/>
          <w:sz w:val="24"/>
          <w:szCs w:val="24"/>
        </w:rPr>
      </w:pPr>
    </w:p>
    <w:p w14:paraId="097C7512" w14:textId="3819DCAE" w:rsidR="00A933D4" w:rsidRPr="005958AD" w:rsidRDefault="00C00FED" w:rsidP="00853585">
      <w:pPr>
        <w:pStyle w:val="Heading2"/>
        <w:keepNext w:val="0"/>
        <w:widowControl w:val="0"/>
        <w:numPr>
          <w:ilvl w:val="0"/>
          <w:numId w:val="59"/>
        </w:numPr>
        <w:spacing w:before="120" w:after="240" w:line="240" w:lineRule="auto"/>
        <w:rPr>
          <w:rFonts w:ascii="Palatino Linotype" w:hAnsi="Palatino Linotype"/>
          <w:color w:val="0F243E"/>
        </w:rPr>
      </w:pPr>
      <w:bookmarkStart w:id="41" w:name="_Toc107569373"/>
      <w:r>
        <w:rPr>
          <w:rFonts w:ascii="Palatino Linotype" w:hAnsi="Palatino Linotype"/>
          <w:color w:val="0F243E"/>
        </w:rPr>
        <w:t xml:space="preserve"> </w:t>
      </w:r>
      <w:bookmarkStart w:id="42" w:name="_Toc123655938"/>
      <w:r w:rsidR="00A933D4" w:rsidRPr="005958AD">
        <w:rPr>
          <w:rFonts w:ascii="Palatino Linotype" w:hAnsi="Palatino Linotype"/>
          <w:color w:val="0F243E"/>
        </w:rPr>
        <w:t>Communication and Visibility</w:t>
      </w:r>
      <w:bookmarkEnd w:id="41"/>
      <w:bookmarkEnd w:id="42"/>
    </w:p>
    <w:p w14:paraId="32486115" w14:textId="581E7A8D" w:rsidR="00C56942" w:rsidRPr="005958AD" w:rsidRDefault="00C56942" w:rsidP="005958AD">
      <w:p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The communication and publicity measures for the interventions are designed to raise the awareness of the positive impact of the EU funding, to ensure the visibility of the EU funding opportunities, to provide information on thematic activities, and to contribute to the capitalization of achieved project outputs and results. Communication activities have to be integrated throughout the project application form in order to support the achievement and capitalization of project outputs and results. The general approach to communication should explain which instruments will be used in which way for what reason and how they will address audiences and target groups. There should be an emphasis on environmentally friendly activities and introducing carbon offsetting in events, physical or digital. Different types of communication and visibility activities could be applied.</w:t>
      </w:r>
    </w:p>
    <w:p w14:paraId="0AEF6DF7" w14:textId="77777777" w:rsidR="00DC3DA4" w:rsidRPr="005958AD" w:rsidRDefault="00DC3DA4" w:rsidP="005958AD">
      <w:pPr>
        <w:spacing w:after="0" w:line="240" w:lineRule="auto"/>
        <w:jc w:val="both"/>
        <w:rPr>
          <w:rFonts w:ascii="Palatino Linotype" w:hAnsi="Palatino Linotype" w:cs="Tahoma"/>
          <w:sz w:val="24"/>
          <w:szCs w:val="24"/>
        </w:rPr>
      </w:pPr>
    </w:p>
    <w:p w14:paraId="1DC13308" w14:textId="77777777" w:rsidR="00C56942" w:rsidRPr="005958AD" w:rsidRDefault="00C56942" w:rsidP="005958AD">
      <w:p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 xml:space="preserve">Digital communication channels and instruments: </w:t>
      </w:r>
    </w:p>
    <w:p w14:paraId="17CF6990"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Website - new website or dedicated sections, part of the websites of the organizations;</w:t>
      </w:r>
    </w:p>
    <w:p w14:paraId="0B1180DF"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Social media (Facebook, Twitter and YouTube) - dedicated to the project;</w:t>
      </w:r>
    </w:p>
    <w:p w14:paraId="3989B065"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E-events - meetings, workshops, conferences, seminars, trainings;</w:t>
      </w:r>
    </w:p>
    <w:p w14:paraId="7240F42C"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Short videos.</w:t>
      </w:r>
    </w:p>
    <w:p w14:paraId="40E421E3" w14:textId="77777777" w:rsidR="00C56942" w:rsidRPr="005958AD" w:rsidRDefault="00C56942" w:rsidP="005958AD">
      <w:p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Standard communication channels and instruments:</w:t>
      </w:r>
    </w:p>
    <w:p w14:paraId="0AF4DC82"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Photos;</w:t>
      </w:r>
    </w:p>
    <w:p w14:paraId="6EBC0EF0"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PR activities - press releases, publications, interviews, communication strategy;</w:t>
      </w:r>
    </w:p>
    <w:p w14:paraId="3F95F15E"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Signaling - plates with the obligatory visibility elements at the building entrance of the applicant, flying the EU flag, banners/posters on public events);</w:t>
      </w:r>
    </w:p>
    <w:p w14:paraId="76597771"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Promotional materials – banners, small gifts, gadgets.</w:t>
      </w:r>
    </w:p>
    <w:p w14:paraId="61481127" w14:textId="77777777" w:rsidR="00C56942" w:rsidRPr="005958AD" w:rsidRDefault="00C56942" w:rsidP="005958AD">
      <w:p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Public events:</w:t>
      </w:r>
    </w:p>
    <w:p w14:paraId="24C6DC9C"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Awareness campaign, meetings, workshops, conferences, seminars, trainings, press events.</w:t>
      </w:r>
    </w:p>
    <w:p w14:paraId="7C0A2589" w14:textId="77777777" w:rsidR="00C56942" w:rsidRPr="005958AD" w:rsidRDefault="00C56942" w:rsidP="005958AD">
      <w:p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In order to maximize the impact of the communication efforts, the project partners should consider the following recommendations:</w:t>
      </w:r>
    </w:p>
    <w:p w14:paraId="2C4EE2F2"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Communication activities need to be closely linked to thematic project activities;</w:t>
      </w:r>
    </w:p>
    <w:p w14:paraId="69652039"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Communication activities should ensure that relevant groups are aware of the available outputs and deliverables to be used;</w:t>
      </w:r>
    </w:p>
    <w:p w14:paraId="67922164"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lastRenderedPageBreak/>
        <w:t>Communication activities need to be timely and appropriate in terms of resources spent and expected impact, and be suitable to the target group;</w:t>
      </w:r>
    </w:p>
    <w:p w14:paraId="6C17EEBD"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Communication and visibility activities should be embedded in the thematic work packages;</w:t>
      </w:r>
    </w:p>
    <w:p w14:paraId="6D2EBAB3" w14:textId="77777777" w:rsidR="00C56942" w:rsidRPr="005958AD" w:rsidRDefault="00C56942" w:rsidP="005958AD">
      <w:pPr>
        <w:pStyle w:val="ListParagraph"/>
        <w:numPr>
          <w:ilvl w:val="0"/>
          <w:numId w:val="90"/>
        </w:numPr>
        <w:spacing w:after="0" w:line="240" w:lineRule="auto"/>
        <w:ind w:hanging="371"/>
        <w:jc w:val="both"/>
        <w:rPr>
          <w:rFonts w:ascii="Palatino Linotype" w:hAnsi="Palatino Linotype" w:cs="Tahoma"/>
          <w:sz w:val="24"/>
          <w:szCs w:val="24"/>
        </w:rPr>
      </w:pPr>
      <w:r w:rsidRPr="005958AD">
        <w:rPr>
          <w:rFonts w:ascii="Palatino Linotype" w:hAnsi="Palatino Linotype" w:cs="Tahoma"/>
          <w:sz w:val="24"/>
          <w:szCs w:val="24"/>
        </w:rPr>
        <w:t>Even if the Programme official language is English, all communication activities towards the public and the target groups should be carried out in the language of the participants;</w:t>
      </w:r>
    </w:p>
    <w:p w14:paraId="377DB68B" w14:textId="528D84D9" w:rsidR="00762E6C" w:rsidRPr="00226A51" w:rsidRDefault="00762E6C" w:rsidP="002A4EBA">
      <w:pPr>
        <w:pStyle w:val="ListParagraph"/>
        <w:numPr>
          <w:ilvl w:val="0"/>
          <w:numId w:val="90"/>
        </w:numPr>
        <w:spacing w:after="0" w:line="240" w:lineRule="auto"/>
        <w:ind w:hanging="371"/>
        <w:jc w:val="both"/>
      </w:pPr>
      <w:r w:rsidRPr="00762E6C">
        <w:rPr>
          <w:rFonts w:ascii="Palatino Linotype" w:hAnsi="Palatino Linotype" w:cs="Tahoma"/>
          <w:sz w:val="24"/>
          <w:szCs w:val="24"/>
        </w:rPr>
        <w:t>All activities including investment activities related to infrastructure/works, supply of equipment and vehicles, as well as major project results, must acknowledge the EU support and display the European emblem and funding statement.</w:t>
      </w:r>
      <w:r w:rsidRPr="00143B7F">
        <w:t xml:space="preserve"> </w:t>
      </w:r>
      <w:r w:rsidRPr="00762E6C">
        <w:rPr>
          <w:rFonts w:ascii="Palatino Linotype" w:hAnsi="Palatino Linotype" w:cs="Tahoma"/>
          <w:sz w:val="24"/>
          <w:szCs w:val="24"/>
        </w:rPr>
        <w:t xml:space="preserve">The EU emblem should be accompanied by a funding statement “Co-funded by the European Union” mentioning. The funding statement “Co-funded by the European Union” shall always be spelled out in full in the operational language of the EU programme </w:t>
      </w:r>
      <w:r w:rsidR="008C5EDC">
        <w:rPr>
          <w:rFonts w:ascii="Palatino Linotype" w:hAnsi="Palatino Linotype" w:cs="Tahoma"/>
          <w:sz w:val="24"/>
          <w:szCs w:val="24"/>
        </w:rPr>
        <w:t xml:space="preserve">- </w:t>
      </w:r>
      <w:r w:rsidR="00C4049E">
        <w:rPr>
          <w:rFonts w:ascii="Palatino Linotype" w:hAnsi="Palatino Linotype" w:cs="Tahoma"/>
          <w:sz w:val="24"/>
          <w:szCs w:val="24"/>
        </w:rPr>
        <w:t xml:space="preserve">English </w:t>
      </w:r>
      <w:r w:rsidRPr="00762E6C">
        <w:rPr>
          <w:rFonts w:ascii="Palatino Linotype" w:hAnsi="Palatino Linotype" w:cs="Tahoma"/>
          <w:sz w:val="24"/>
          <w:szCs w:val="24"/>
        </w:rPr>
        <w:t xml:space="preserve">and </w:t>
      </w:r>
      <w:r w:rsidR="008C5EDC">
        <w:rPr>
          <w:rFonts w:ascii="Palatino Linotype" w:hAnsi="Palatino Linotype" w:cs="Tahoma"/>
          <w:sz w:val="24"/>
          <w:szCs w:val="24"/>
        </w:rPr>
        <w:t xml:space="preserve">of the official language of the respective country, </w:t>
      </w:r>
      <w:r w:rsidRPr="00762E6C">
        <w:rPr>
          <w:rFonts w:ascii="Palatino Linotype" w:hAnsi="Palatino Linotype" w:cs="Tahoma"/>
          <w:sz w:val="24"/>
          <w:szCs w:val="24"/>
        </w:rPr>
        <w:t>and be placed next to the emblem.</w:t>
      </w:r>
    </w:p>
    <w:p w14:paraId="0A81D76E" w14:textId="77777777" w:rsidR="00762E6C" w:rsidRPr="00D27718" w:rsidRDefault="00762E6C" w:rsidP="00D27718">
      <w:pPr>
        <w:spacing w:after="0" w:line="240" w:lineRule="auto"/>
        <w:jc w:val="both"/>
        <w:rPr>
          <w:rFonts w:ascii="Palatino Linotype" w:hAnsi="Palatino Linotype"/>
          <w:color w:val="000000"/>
          <w:sz w:val="24"/>
          <w:lang w:val="en-GB"/>
        </w:rPr>
      </w:pPr>
    </w:p>
    <w:p w14:paraId="071DC130" w14:textId="6BB7F012" w:rsidR="00762E6C" w:rsidRPr="00026A53" w:rsidRDefault="00762E6C">
      <w:pPr>
        <w:spacing w:after="0" w:line="240" w:lineRule="auto"/>
        <w:jc w:val="both"/>
        <w:rPr>
          <w:rFonts w:ascii="Palatino Linotype" w:hAnsi="Palatino Linotype"/>
          <w:sz w:val="24"/>
        </w:rPr>
      </w:pPr>
      <w:r w:rsidRPr="00D9039C">
        <w:rPr>
          <w:rFonts w:ascii="Palatino Linotype" w:hAnsi="Palatino Linotype"/>
          <w:color w:val="000000"/>
          <w:sz w:val="24"/>
          <w:lang w:val="en-GB"/>
        </w:rPr>
        <w:t>More detailed practical guidelines about Communication and raising EU visibility are provided by the European Commission in the Guidance for external actions – 2022, available at the following address:</w:t>
      </w:r>
      <w:r w:rsidRPr="00225F49">
        <w:rPr>
          <w:rFonts w:ascii="Palatino Linotype" w:hAnsi="Palatino Linotype"/>
          <w:sz w:val="24"/>
        </w:rPr>
        <w:t xml:space="preserve"> </w:t>
      </w:r>
      <w:r w:rsidRPr="005B175F">
        <w:rPr>
          <w:rFonts w:ascii="Palatino Linotype" w:hAnsi="Palatino Linotype"/>
          <w:color w:val="000000"/>
          <w:sz w:val="24"/>
          <w:lang w:val="en-GB"/>
        </w:rPr>
        <w:t>https://international-partnerships.ec.europa.eu/knowledge-hub/c</w:t>
      </w:r>
      <w:r w:rsidRPr="00026A53">
        <w:rPr>
          <w:rFonts w:ascii="Palatino Linotype" w:hAnsi="Palatino Linotype"/>
          <w:color w:val="000000"/>
          <w:sz w:val="24"/>
          <w:lang w:val="en-GB"/>
        </w:rPr>
        <w:t>ommunicating-and-raising-eu-visibility-guidance-external-actions_en.</w:t>
      </w:r>
    </w:p>
    <w:p w14:paraId="0A749D70" w14:textId="77777777" w:rsidR="00A47EF9" w:rsidRDefault="00A47EF9" w:rsidP="00A933D4"/>
    <w:p w14:paraId="78088354" w14:textId="0AA8B6C3" w:rsidR="00A933D4" w:rsidRPr="005958AD" w:rsidRDefault="00C00FED" w:rsidP="00853585">
      <w:pPr>
        <w:pStyle w:val="Heading2"/>
        <w:keepNext w:val="0"/>
        <w:widowControl w:val="0"/>
        <w:numPr>
          <w:ilvl w:val="0"/>
          <w:numId w:val="59"/>
        </w:numPr>
        <w:spacing w:before="120" w:after="240" w:line="240" w:lineRule="auto"/>
        <w:rPr>
          <w:rFonts w:ascii="Palatino Linotype" w:hAnsi="Palatino Linotype"/>
          <w:color w:val="0F243E"/>
        </w:rPr>
      </w:pPr>
      <w:bookmarkStart w:id="43" w:name="_Toc107569374"/>
      <w:r>
        <w:rPr>
          <w:rFonts w:ascii="Palatino Linotype" w:hAnsi="Palatino Linotype"/>
          <w:color w:val="0F243E"/>
        </w:rPr>
        <w:t xml:space="preserve"> </w:t>
      </w:r>
      <w:bookmarkStart w:id="44" w:name="_Toc123655939"/>
      <w:r w:rsidR="00A933D4" w:rsidRPr="005958AD">
        <w:rPr>
          <w:rFonts w:ascii="Palatino Linotype" w:hAnsi="Palatino Linotype"/>
          <w:color w:val="0F243E"/>
        </w:rPr>
        <w:t>Eligibility Criteria</w:t>
      </w:r>
      <w:bookmarkEnd w:id="43"/>
      <w:bookmarkEnd w:id="44"/>
    </w:p>
    <w:p w14:paraId="1550B4CF" w14:textId="433B96FB" w:rsidR="008D41EE" w:rsidRDefault="008D41EE" w:rsidP="00D27718">
      <w:pPr>
        <w:spacing w:after="0" w:line="240" w:lineRule="auto"/>
        <w:jc w:val="both"/>
        <w:rPr>
          <w:rFonts w:ascii="Palatino Linotype" w:hAnsi="Palatino Linotype" w:cs="Tahoma"/>
          <w:sz w:val="24"/>
          <w:szCs w:val="24"/>
        </w:rPr>
      </w:pPr>
      <w:r w:rsidRPr="00446D82">
        <w:rPr>
          <w:rFonts w:ascii="Palatino Linotype" w:hAnsi="Palatino Linotype" w:cs="Tahoma"/>
          <w:sz w:val="24"/>
          <w:szCs w:val="24"/>
        </w:rPr>
        <w:t xml:space="preserve">In order to be eligible for funding under the programme, a project should </w:t>
      </w:r>
      <w:r w:rsidR="00944FF8">
        <w:rPr>
          <w:rFonts w:ascii="Palatino Linotype" w:hAnsi="Palatino Linotype" w:cs="Tahoma"/>
          <w:sz w:val="24"/>
          <w:szCs w:val="24"/>
        </w:rPr>
        <w:t xml:space="preserve">cumulatively </w:t>
      </w:r>
      <w:r w:rsidRPr="00446D82">
        <w:rPr>
          <w:rFonts w:ascii="Palatino Linotype" w:hAnsi="Palatino Linotype" w:cs="Tahoma"/>
          <w:sz w:val="24"/>
          <w:szCs w:val="24"/>
        </w:rPr>
        <w:t xml:space="preserve">meet three sets of eligibility criteria: </w:t>
      </w:r>
    </w:p>
    <w:p w14:paraId="1497C2B3" w14:textId="77777777" w:rsidR="002F21BE" w:rsidRPr="00446D82" w:rsidRDefault="002F21BE" w:rsidP="00D27718">
      <w:pPr>
        <w:spacing w:after="0" w:line="240" w:lineRule="auto"/>
        <w:jc w:val="both"/>
        <w:rPr>
          <w:rFonts w:ascii="Palatino Linotype" w:hAnsi="Palatino Linotype" w:cs="Tahoma"/>
          <w:sz w:val="24"/>
          <w:szCs w:val="24"/>
        </w:rPr>
      </w:pPr>
    </w:p>
    <w:p w14:paraId="54351328" w14:textId="2B12E63E" w:rsidR="008D41EE" w:rsidRPr="00446D82" w:rsidRDefault="008D41EE" w:rsidP="00D27718">
      <w:pPr>
        <w:spacing w:after="0" w:line="240" w:lineRule="auto"/>
        <w:jc w:val="both"/>
        <w:rPr>
          <w:rFonts w:ascii="Palatino Linotype" w:hAnsi="Palatino Linotype" w:cs="Tahoma"/>
          <w:sz w:val="24"/>
          <w:szCs w:val="24"/>
        </w:rPr>
      </w:pPr>
      <w:r w:rsidRPr="00446D82">
        <w:rPr>
          <w:rFonts w:ascii="Palatino Linotype" w:hAnsi="Palatino Linotype" w:cs="Tahoma"/>
          <w:sz w:val="24"/>
          <w:szCs w:val="24"/>
        </w:rPr>
        <w:t>•</w:t>
      </w:r>
      <w:r w:rsidRPr="00446D82">
        <w:rPr>
          <w:rFonts w:ascii="Palatino Linotype" w:hAnsi="Palatino Linotype" w:cs="Tahoma"/>
          <w:sz w:val="24"/>
          <w:szCs w:val="24"/>
        </w:rPr>
        <w:tab/>
      </w:r>
      <w:r w:rsidR="00716FA9" w:rsidRPr="00446D82">
        <w:rPr>
          <w:rFonts w:ascii="Palatino Linotype" w:hAnsi="Palatino Linotype" w:cs="Tahoma"/>
          <w:sz w:val="24"/>
          <w:szCs w:val="24"/>
        </w:rPr>
        <w:t>Eligibility</w:t>
      </w:r>
      <w:r w:rsidRPr="00446D82">
        <w:rPr>
          <w:rFonts w:ascii="Palatino Linotype" w:hAnsi="Palatino Linotype" w:cs="Tahoma"/>
          <w:sz w:val="24"/>
          <w:szCs w:val="24"/>
        </w:rPr>
        <w:t xml:space="preserve"> of applicants (see section 2.5.1)</w:t>
      </w:r>
      <w:r w:rsidR="00716FA9">
        <w:rPr>
          <w:rFonts w:ascii="Palatino Linotype" w:hAnsi="Palatino Linotype" w:cs="Tahoma"/>
          <w:sz w:val="24"/>
          <w:szCs w:val="24"/>
        </w:rPr>
        <w:t>;</w:t>
      </w:r>
    </w:p>
    <w:p w14:paraId="132CDAF2" w14:textId="18007DEE" w:rsidR="008D41EE" w:rsidRPr="00446D82" w:rsidRDefault="008D41EE" w:rsidP="00D27718">
      <w:pPr>
        <w:spacing w:after="0" w:line="240" w:lineRule="auto"/>
        <w:jc w:val="both"/>
        <w:rPr>
          <w:rFonts w:ascii="Palatino Linotype" w:hAnsi="Palatino Linotype" w:cs="Tahoma"/>
          <w:sz w:val="24"/>
          <w:szCs w:val="24"/>
        </w:rPr>
      </w:pPr>
      <w:r w:rsidRPr="00446D82">
        <w:rPr>
          <w:rFonts w:ascii="Palatino Linotype" w:hAnsi="Palatino Linotype" w:cs="Tahoma"/>
          <w:sz w:val="24"/>
          <w:szCs w:val="24"/>
        </w:rPr>
        <w:t>•</w:t>
      </w:r>
      <w:r w:rsidRPr="00446D82">
        <w:rPr>
          <w:rFonts w:ascii="Palatino Linotype" w:hAnsi="Palatino Linotype" w:cs="Tahoma"/>
          <w:sz w:val="24"/>
          <w:szCs w:val="24"/>
        </w:rPr>
        <w:tab/>
      </w:r>
      <w:r w:rsidR="00716FA9" w:rsidRPr="00446D82">
        <w:rPr>
          <w:rFonts w:ascii="Palatino Linotype" w:hAnsi="Palatino Linotype" w:cs="Tahoma"/>
          <w:sz w:val="24"/>
          <w:szCs w:val="24"/>
        </w:rPr>
        <w:t>Eligibility</w:t>
      </w:r>
      <w:r w:rsidRPr="00446D82">
        <w:rPr>
          <w:rFonts w:ascii="Palatino Linotype" w:hAnsi="Palatino Linotype" w:cs="Tahoma"/>
          <w:sz w:val="24"/>
          <w:szCs w:val="24"/>
        </w:rPr>
        <w:t xml:space="preserve"> of activities (see section 2.5.2)</w:t>
      </w:r>
      <w:r w:rsidR="00B470CD">
        <w:rPr>
          <w:rFonts w:ascii="Palatino Linotype" w:hAnsi="Palatino Linotype" w:cs="Tahoma"/>
          <w:sz w:val="24"/>
          <w:szCs w:val="24"/>
        </w:rPr>
        <w:t>;</w:t>
      </w:r>
    </w:p>
    <w:p w14:paraId="6E739081" w14:textId="204761DB" w:rsidR="000A087D" w:rsidRDefault="008D41EE" w:rsidP="00D27718">
      <w:pPr>
        <w:spacing w:after="0" w:line="240" w:lineRule="auto"/>
        <w:jc w:val="both"/>
        <w:rPr>
          <w:rFonts w:ascii="Palatino Linotype" w:hAnsi="Palatino Linotype" w:cs="Tahoma"/>
          <w:sz w:val="24"/>
          <w:szCs w:val="24"/>
        </w:rPr>
      </w:pPr>
      <w:r w:rsidRPr="00446D82">
        <w:rPr>
          <w:rFonts w:ascii="Palatino Linotype" w:hAnsi="Palatino Linotype" w:cs="Tahoma"/>
          <w:sz w:val="24"/>
          <w:szCs w:val="24"/>
        </w:rPr>
        <w:t>•</w:t>
      </w:r>
      <w:r w:rsidRPr="00446D82">
        <w:rPr>
          <w:rFonts w:ascii="Palatino Linotype" w:hAnsi="Palatino Linotype" w:cs="Tahoma"/>
          <w:sz w:val="24"/>
          <w:szCs w:val="24"/>
        </w:rPr>
        <w:tab/>
      </w:r>
      <w:r w:rsidR="00716FA9" w:rsidRPr="00446D82">
        <w:rPr>
          <w:rFonts w:ascii="Palatino Linotype" w:hAnsi="Palatino Linotype" w:cs="Tahoma"/>
          <w:sz w:val="24"/>
          <w:szCs w:val="24"/>
        </w:rPr>
        <w:t>Eligibility</w:t>
      </w:r>
      <w:r w:rsidRPr="00446D82">
        <w:rPr>
          <w:rFonts w:ascii="Palatino Linotype" w:hAnsi="Palatino Linotype" w:cs="Tahoma"/>
          <w:sz w:val="24"/>
          <w:szCs w:val="24"/>
        </w:rPr>
        <w:t xml:space="preserve"> of expenditures (see section 2.5.3)</w:t>
      </w:r>
      <w:r w:rsidR="00716FA9">
        <w:rPr>
          <w:rFonts w:ascii="Palatino Linotype" w:hAnsi="Palatino Linotype" w:cs="Tahoma"/>
          <w:sz w:val="24"/>
          <w:szCs w:val="24"/>
        </w:rPr>
        <w:t>.</w:t>
      </w:r>
    </w:p>
    <w:p w14:paraId="59DF8FF7" w14:textId="70367995" w:rsidR="00A933D4" w:rsidRDefault="00A933D4" w:rsidP="00D27718">
      <w:pPr>
        <w:spacing w:after="0" w:line="240" w:lineRule="auto"/>
        <w:jc w:val="both"/>
      </w:pPr>
    </w:p>
    <w:p w14:paraId="67A340F1" w14:textId="271A566E" w:rsidR="00E8441D" w:rsidRDefault="00E8441D">
      <w:pPr>
        <w:rPr>
          <w:rFonts w:ascii="Palatino Linotype" w:hAnsi="Palatino Linotype" w:cs="Tahoma"/>
          <w:b/>
          <w:color w:val="0F243E"/>
          <w:sz w:val="28"/>
          <w:szCs w:val="28"/>
        </w:rPr>
      </w:pPr>
      <w:r w:rsidRPr="00D27718">
        <w:rPr>
          <w:rFonts w:ascii="Palatino Linotype" w:hAnsi="Palatino Linotype" w:cs="Tahoma"/>
          <w:b/>
          <w:color w:val="0F243E"/>
          <w:sz w:val="28"/>
          <w:szCs w:val="28"/>
        </w:rPr>
        <w:t>2.5.1</w:t>
      </w:r>
      <w:r w:rsidRPr="005958AD">
        <w:rPr>
          <w:rFonts w:ascii="Palatino Linotype" w:hAnsi="Palatino Linotype" w:cs="Tahoma"/>
          <w:b/>
          <w:color w:val="0F243E"/>
          <w:sz w:val="28"/>
          <w:szCs w:val="28"/>
        </w:rPr>
        <w:tab/>
        <w:t>Eligibility of Applicants (Lead Partner and Partners)</w:t>
      </w:r>
    </w:p>
    <w:p w14:paraId="62CCEE52" w14:textId="77777777" w:rsidR="008D41EE" w:rsidRPr="005958AD" w:rsidRDefault="008D41EE" w:rsidP="008D41EE">
      <w:pPr>
        <w:pBdr>
          <w:top w:val="single" w:sz="4" w:space="0"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5958AD">
        <w:rPr>
          <w:rFonts w:ascii="Palatino Linotype" w:hAnsi="Palatino Linotype" w:cs="Tahoma"/>
          <w:b/>
          <w:sz w:val="24"/>
          <w:szCs w:val="24"/>
        </w:rPr>
        <w:sym w:font="Wingdings" w:char="F047"/>
      </w:r>
      <w:r w:rsidRPr="005958AD">
        <w:rPr>
          <w:rFonts w:ascii="Palatino Linotype" w:hAnsi="Palatino Linotype" w:cs="Tahoma"/>
          <w:b/>
          <w:sz w:val="24"/>
          <w:szCs w:val="24"/>
        </w:rPr>
        <w:t xml:space="preserve"> IMPORTANT </w:t>
      </w:r>
    </w:p>
    <w:p w14:paraId="6ADFA850" w14:textId="77777777" w:rsidR="008D41EE" w:rsidRPr="005958AD" w:rsidRDefault="008D41EE" w:rsidP="008D41EE">
      <w:pPr>
        <w:pBdr>
          <w:top w:val="single" w:sz="4" w:space="0"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5958AD">
        <w:rPr>
          <w:rFonts w:ascii="Palatino Linotype" w:hAnsi="Palatino Linotype" w:cs="Tahoma"/>
          <w:sz w:val="24"/>
          <w:szCs w:val="24"/>
        </w:rPr>
        <w:t>The project must include</w:t>
      </w:r>
      <w:r w:rsidRPr="005958AD">
        <w:rPr>
          <w:rFonts w:ascii="Palatino Linotype" w:hAnsi="Palatino Linotype" w:cs="Tahoma"/>
          <w:b/>
          <w:sz w:val="24"/>
          <w:szCs w:val="24"/>
        </w:rPr>
        <w:t xml:space="preserve"> at least one partner from each side of the border region.</w:t>
      </w:r>
    </w:p>
    <w:p w14:paraId="2148EDD1" w14:textId="46A3D14B" w:rsidR="008D41EE" w:rsidRPr="005958AD" w:rsidRDefault="008D41EE" w:rsidP="008D41EE">
      <w:pPr>
        <w:pBdr>
          <w:top w:val="single" w:sz="4" w:space="0"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5958AD">
        <w:rPr>
          <w:rFonts w:ascii="Palatino Linotype" w:hAnsi="Palatino Linotype" w:cs="Tahoma"/>
          <w:sz w:val="24"/>
          <w:szCs w:val="24"/>
        </w:rPr>
        <w:t>If the project does not comply with this requirement</w:t>
      </w:r>
      <w:r w:rsidRPr="005958AD">
        <w:rPr>
          <w:rFonts w:ascii="Palatino Linotype" w:hAnsi="Palatino Linotype" w:cs="Tahoma"/>
          <w:b/>
          <w:sz w:val="24"/>
          <w:szCs w:val="24"/>
        </w:rPr>
        <w:t xml:space="preserve"> </w:t>
      </w:r>
      <w:r w:rsidR="00DC5A64">
        <w:rPr>
          <w:rFonts w:ascii="Palatino Linotype" w:hAnsi="Palatino Linotype" w:cs="Tahoma"/>
          <w:b/>
          <w:sz w:val="24"/>
          <w:szCs w:val="24"/>
        </w:rPr>
        <w:t xml:space="preserve">it </w:t>
      </w:r>
      <w:r w:rsidRPr="005958AD">
        <w:rPr>
          <w:rFonts w:ascii="Palatino Linotype" w:hAnsi="Palatino Linotype" w:cs="Tahoma"/>
          <w:b/>
          <w:sz w:val="24"/>
          <w:szCs w:val="24"/>
        </w:rPr>
        <w:t>will be eliminated at the eligibility assessment stage.</w:t>
      </w:r>
    </w:p>
    <w:p w14:paraId="29C0C122" w14:textId="77777777" w:rsidR="008D41EE" w:rsidRDefault="008D41EE" w:rsidP="00B22A01">
      <w:pPr>
        <w:rPr>
          <w:rFonts w:ascii="Tahoma" w:eastAsia="Times New Roman" w:hAnsi="Tahoma" w:cs="Tahoma"/>
          <w:bCs/>
          <w:iCs/>
        </w:rPr>
      </w:pPr>
    </w:p>
    <w:p w14:paraId="5955F5C7" w14:textId="51333D09" w:rsidR="00326954" w:rsidRPr="00F243B6" w:rsidRDefault="008D41EE" w:rsidP="00F243B6">
      <w:pPr>
        <w:rPr>
          <w:rFonts w:ascii="Palatino Linotype" w:eastAsia="Times New Roman" w:hAnsi="Palatino Linotype" w:cs="Tahoma"/>
          <w:bCs/>
          <w:iCs/>
          <w:sz w:val="24"/>
          <w:szCs w:val="24"/>
        </w:rPr>
      </w:pPr>
      <w:r w:rsidRPr="005958AD">
        <w:rPr>
          <w:rFonts w:ascii="Palatino Linotype" w:eastAsia="Times New Roman" w:hAnsi="Palatino Linotype" w:cs="Tahoma"/>
          <w:b/>
          <w:bCs/>
          <w:iCs/>
          <w:sz w:val="28"/>
          <w:szCs w:val="28"/>
        </w:rPr>
        <w:t xml:space="preserve">Criteria for Eligibility of </w:t>
      </w:r>
      <w:r w:rsidR="00F347D9" w:rsidRPr="00F347D9">
        <w:rPr>
          <w:rFonts w:ascii="Palatino Linotype" w:eastAsia="Times New Roman" w:hAnsi="Palatino Linotype" w:cs="Tahoma"/>
          <w:b/>
          <w:bCs/>
          <w:iCs/>
          <w:sz w:val="28"/>
          <w:szCs w:val="28"/>
        </w:rPr>
        <w:t>Partners</w:t>
      </w:r>
    </w:p>
    <w:p w14:paraId="3796E5BC" w14:textId="232C2E8D" w:rsidR="00753DC7" w:rsidRDefault="00753DC7" w:rsidP="005958AD">
      <w:pPr>
        <w:jc w:val="both"/>
        <w:rPr>
          <w:rFonts w:ascii="Palatino Linotype" w:eastAsia="Times New Roman" w:hAnsi="Palatino Linotype" w:cs="Tahoma"/>
          <w:b/>
          <w:bCs/>
          <w:iCs/>
          <w:sz w:val="24"/>
          <w:szCs w:val="24"/>
        </w:rPr>
      </w:pPr>
      <w:r w:rsidRPr="00753DC7">
        <w:rPr>
          <w:rFonts w:ascii="Palatino Linotype" w:eastAsia="Times New Roman" w:hAnsi="Palatino Linotype" w:cs="Tahoma"/>
          <w:b/>
          <w:bCs/>
          <w:iCs/>
          <w:sz w:val="24"/>
          <w:szCs w:val="24"/>
        </w:rPr>
        <w:lastRenderedPageBreak/>
        <w:t>Partner</w:t>
      </w:r>
      <w:r w:rsidR="0053209F">
        <w:rPr>
          <w:rFonts w:ascii="Palatino Linotype" w:eastAsia="Times New Roman" w:hAnsi="Palatino Linotype" w:cs="Tahoma"/>
          <w:b/>
          <w:bCs/>
          <w:iCs/>
          <w:sz w:val="24"/>
          <w:szCs w:val="24"/>
        </w:rPr>
        <w:t>s</w:t>
      </w:r>
      <w:r w:rsidRPr="00753DC7">
        <w:rPr>
          <w:rFonts w:ascii="Palatino Linotype" w:eastAsia="Times New Roman" w:hAnsi="Palatino Linotype" w:cs="Tahoma"/>
          <w:b/>
          <w:bCs/>
          <w:iCs/>
          <w:sz w:val="24"/>
          <w:szCs w:val="24"/>
        </w:rPr>
        <w:t xml:space="preserve"> must comply with all of the following general eligibility criteria:</w:t>
      </w:r>
    </w:p>
    <w:p w14:paraId="066C7113" w14:textId="3C3E7367" w:rsidR="00010645" w:rsidRDefault="008D41EE" w:rsidP="005A74D2">
      <w:pPr>
        <w:jc w:val="both"/>
        <w:rPr>
          <w:rFonts w:ascii="Palatino Linotype" w:eastAsia="Times New Roman" w:hAnsi="Palatino Linotype" w:cs="Tahoma"/>
          <w:b/>
          <w:bCs/>
          <w:iCs/>
          <w:sz w:val="24"/>
          <w:szCs w:val="24"/>
        </w:rPr>
      </w:pPr>
      <w:r w:rsidRPr="005958AD">
        <w:rPr>
          <w:rFonts w:ascii="Palatino Linotype" w:eastAsia="Times New Roman" w:hAnsi="Palatino Linotype" w:cs="Tahoma"/>
          <w:bCs/>
          <w:iCs/>
          <w:sz w:val="24"/>
          <w:szCs w:val="24"/>
        </w:rPr>
        <w:t>•</w:t>
      </w:r>
      <w:r w:rsidR="00010645">
        <w:rPr>
          <w:rFonts w:ascii="Palatino Linotype" w:eastAsia="Times New Roman" w:hAnsi="Palatino Linotype" w:cs="Tahoma"/>
          <w:b/>
          <w:bCs/>
          <w:iCs/>
          <w:sz w:val="24"/>
          <w:szCs w:val="24"/>
        </w:rPr>
        <w:tab/>
      </w:r>
      <w:r w:rsidR="00010645" w:rsidRPr="00010645">
        <w:rPr>
          <w:rFonts w:ascii="Palatino Linotype" w:eastAsia="Times New Roman" w:hAnsi="Palatino Linotype" w:cs="Tahoma"/>
          <w:b/>
          <w:bCs/>
          <w:iCs/>
          <w:sz w:val="24"/>
          <w:szCs w:val="24"/>
        </w:rPr>
        <w:t xml:space="preserve">be legally established public organizations (legal entities) according </w:t>
      </w:r>
      <w:r w:rsidR="001A7930">
        <w:rPr>
          <w:rFonts w:ascii="Palatino Linotype" w:eastAsia="Times New Roman" w:hAnsi="Palatino Linotype" w:cs="Tahoma"/>
          <w:b/>
          <w:bCs/>
          <w:iCs/>
          <w:sz w:val="24"/>
          <w:szCs w:val="24"/>
        </w:rPr>
        <w:t xml:space="preserve">to the national legislation of </w:t>
      </w:r>
      <w:r w:rsidR="00010645" w:rsidRPr="00010645">
        <w:rPr>
          <w:rFonts w:ascii="Palatino Linotype" w:eastAsia="Times New Roman" w:hAnsi="Palatino Linotype" w:cs="Tahoma"/>
          <w:b/>
          <w:bCs/>
          <w:iCs/>
          <w:sz w:val="24"/>
          <w:szCs w:val="24"/>
        </w:rPr>
        <w:t>the state on whose territory they are located</w:t>
      </w:r>
      <w:r w:rsidR="00EE0CE8">
        <w:rPr>
          <w:rFonts w:ascii="Palatino Linotype" w:eastAsia="Times New Roman" w:hAnsi="Palatino Linotype" w:cs="Tahoma"/>
          <w:b/>
          <w:bCs/>
          <w:iCs/>
          <w:sz w:val="24"/>
          <w:szCs w:val="24"/>
          <w:lang w:val="bg-BG"/>
        </w:rPr>
        <w:t xml:space="preserve"> </w:t>
      </w:r>
    </w:p>
    <w:p w14:paraId="33765962" w14:textId="3EF7208D" w:rsidR="008D41EE" w:rsidRPr="005958AD" w:rsidRDefault="008D41EE" w:rsidP="005958AD">
      <w:pPr>
        <w:jc w:val="both"/>
        <w:rPr>
          <w:rFonts w:ascii="Palatino Linotype" w:eastAsia="Times New Roman" w:hAnsi="Palatino Linotype" w:cs="Tahoma"/>
          <w:bCs/>
          <w:iCs/>
          <w:sz w:val="24"/>
          <w:szCs w:val="24"/>
        </w:rPr>
      </w:pPr>
      <w:r w:rsidRPr="005958AD">
        <w:rPr>
          <w:rFonts w:ascii="Palatino Linotype" w:eastAsia="Times New Roman" w:hAnsi="Palatino Linotype" w:cs="Tahoma"/>
          <w:bCs/>
          <w:iCs/>
          <w:sz w:val="24"/>
          <w:szCs w:val="24"/>
        </w:rPr>
        <w:t xml:space="preserve">Exception is made for subsidiary structures of regional/national </w:t>
      </w:r>
      <w:r w:rsidR="00A762E9">
        <w:rPr>
          <w:rFonts w:ascii="Palatino Linotype" w:eastAsia="Times New Roman" w:hAnsi="Palatino Linotype" w:cs="Tahoma"/>
          <w:bCs/>
          <w:iCs/>
          <w:sz w:val="24"/>
          <w:szCs w:val="24"/>
        </w:rPr>
        <w:t xml:space="preserve">public </w:t>
      </w:r>
      <w:r w:rsidR="00A02C93">
        <w:rPr>
          <w:rFonts w:ascii="Palatino Linotype" w:eastAsia="Times New Roman" w:hAnsi="Palatino Linotype" w:cs="Tahoma"/>
          <w:bCs/>
          <w:iCs/>
          <w:sz w:val="24"/>
          <w:szCs w:val="24"/>
        </w:rPr>
        <w:t>organizations</w:t>
      </w:r>
      <w:r w:rsidRPr="005958AD">
        <w:rPr>
          <w:rFonts w:ascii="Palatino Linotype" w:eastAsia="Times New Roman" w:hAnsi="Palatino Linotype" w:cs="Tahoma"/>
          <w:bCs/>
          <w:iCs/>
          <w:sz w:val="24"/>
          <w:szCs w:val="24"/>
        </w:rPr>
        <w:t xml:space="preserve">. In case a structure of regional/national </w:t>
      </w:r>
      <w:r w:rsidR="00A762E9">
        <w:rPr>
          <w:rFonts w:ascii="Palatino Linotype" w:eastAsia="Times New Roman" w:hAnsi="Palatino Linotype" w:cs="Tahoma"/>
          <w:bCs/>
          <w:iCs/>
          <w:sz w:val="24"/>
          <w:szCs w:val="24"/>
        </w:rPr>
        <w:t xml:space="preserve">public </w:t>
      </w:r>
      <w:r w:rsidR="00A02C93">
        <w:rPr>
          <w:rFonts w:ascii="Palatino Linotype" w:eastAsia="Times New Roman" w:hAnsi="Palatino Linotype" w:cs="Tahoma"/>
          <w:bCs/>
          <w:iCs/>
          <w:sz w:val="24"/>
          <w:szCs w:val="24"/>
        </w:rPr>
        <w:t>organizations</w:t>
      </w:r>
      <w:r w:rsidR="00EE2711">
        <w:rPr>
          <w:rFonts w:ascii="Palatino Linotype" w:eastAsia="Times New Roman" w:hAnsi="Palatino Linotype" w:cs="Tahoma"/>
          <w:bCs/>
          <w:iCs/>
          <w:sz w:val="24"/>
          <w:szCs w:val="24"/>
        </w:rPr>
        <w:t xml:space="preserve"> </w:t>
      </w:r>
      <w:r w:rsidRPr="005958AD">
        <w:rPr>
          <w:rFonts w:ascii="Palatino Linotype" w:eastAsia="Times New Roman" w:hAnsi="Palatino Linotype" w:cs="Tahoma"/>
          <w:bCs/>
          <w:iCs/>
          <w:sz w:val="24"/>
          <w:szCs w:val="24"/>
        </w:rPr>
        <w:t>is not and cannot act as a legal entity, its legally established central organization, shall be the project partner</w:t>
      </w:r>
      <w:r w:rsidR="00D96CBA">
        <w:rPr>
          <w:rFonts w:ascii="Palatino Linotype" w:eastAsia="Times New Roman" w:hAnsi="Palatino Linotype" w:cs="Tahoma"/>
          <w:bCs/>
          <w:iCs/>
          <w:sz w:val="24"/>
          <w:szCs w:val="24"/>
        </w:rPr>
        <w:t>;</w:t>
      </w:r>
    </w:p>
    <w:p w14:paraId="6BABAFE8" w14:textId="77777777" w:rsidR="00E9103D" w:rsidRDefault="00E9103D" w:rsidP="005958AD">
      <w:pPr>
        <w:jc w:val="both"/>
        <w:rPr>
          <w:rFonts w:ascii="Palatino Linotype" w:eastAsia="Times New Roman" w:hAnsi="Palatino Linotype" w:cs="Tahoma"/>
          <w:b/>
          <w:bCs/>
          <w:iCs/>
          <w:sz w:val="24"/>
          <w:szCs w:val="24"/>
        </w:rPr>
      </w:pPr>
      <w:r>
        <w:rPr>
          <w:rFonts w:ascii="Palatino Linotype" w:eastAsia="Times New Roman" w:hAnsi="Palatino Linotype" w:cs="Tahoma"/>
          <w:b/>
          <w:bCs/>
          <w:iCs/>
          <w:sz w:val="24"/>
          <w:szCs w:val="24"/>
        </w:rPr>
        <w:t xml:space="preserve">OR </w:t>
      </w:r>
    </w:p>
    <w:p w14:paraId="01161800" w14:textId="2DB902D9" w:rsidR="00E9103D" w:rsidRDefault="00E9103D" w:rsidP="005958AD">
      <w:pPr>
        <w:jc w:val="both"/>
        <w:rPr>
          <w:rFonts w:ascii="Palatino Linotype" w:eastAsia="Times New Roman" w:hAnsi="Palatino Linotype" w:cs="Tahoma"/>
          <w:b/>
          <w:bCs/>
          <w:iCs/>
          <w:sz w:val="24"/>
          <w:szCs w:val="24"/>
          <w:lang w:val="en-GB"/>
        </w:rPr>
      </w:pPr>
      <w:r w:rsidRPr="005E36F4">
        <w:rPr>
          <w:rFonts w:ascii="Palatino Linotype" w:eastAsia="Times New Roman" w:hAnsi="Palatino Linotype" w:cs="Tahoma"/>
          <w:b/>
          <w:bCs/>
          <w:iCs/>
          <w:sz w:val="24"/>
          <w:szCs w:val="24"/>
        </w:rPr>
        <w:t xml:space="preserve">be </w:t>
      </w:r>
      <w:r>
        <w:rPr>
          <w:rFonts w:ascii="Palatino Linotype" w:eastAsia="Times New Roman" w:hAnsi="Palatino Linotype" w:cs="Tahoma"/>
          <w:b/>
          <w:bCs/>
          <w:iCs/>
          <w:sz w:val="24"/>
          <w:szCs w:val="24"/>
        </w:rPr>
        <w:t>NGO/</w:t>
      </w:r>
      <w:r w:rsidRPr="005E36F4">
        <w:rPr>
          <w:rFonts w:ascii="Palatino Linotype" w:eastAsia="Times New Roman" w:hAnsi="Palatino Linotype" w:cs="Tahoma"/>
          <w:b/>
          <w:bCs/>
          <w:iCs/>
          <w:sz w:val="24"/>
          <w:szCs w:val="24"/>
        </w:rPr>
        <w:t>non-profit making organizations</w:t>
      </w:r>
      <w:r>
        <w:rPr>
          <w:rFonts w:ascii="Palatino Linotype" w:eastAsia="Times New Roman" w:hAnsi="Palatino Linotype" w:cs="Tahoma"/>
          <w:b/>
          <w:bCs/>
          <w:iCs/>
          <w:sz w:val="24"/>
          <w:szCs w:val="24"/>
        </w:rPr>
        <w:t xml:space="preserve"> </w:t>
      </w:r>
      <w:r w:rsidRPr="00170BF7">
        <w:rPr>
          <w:rFonts w:ascii="Palatino Linotype" w:eastAsia="Times New Roman" w:hAnsi="Palatino Linotype" w:cs="Tahoma"/>
          <w:b/>
          <w:bCs/>
          <w:iCs/>
          <w:sz w:val="24"/>
          <w:szCs w:val="24"/>
        </w:rPr>
        <w:t>with registration</w:t>
      </w:r>
      <w:r w:rsidRPr="002A4EBA">
        <w:rPr>
          <w:rFonts w:ascii="Palatino Linotype" w:eastAsia="Times New Roman" w:hAnsi="Palatino Linotype" w:cs="Tahoma"/>
          <w:bCs/>
          <w:iCs/>
          <w:sz w:val="24"/>
          <w:szCs w:val="24"/>
        </w:rPr>
        <w:t xml:space="preserve"> into sphere of ecology, environmental and biodiversity protection, education and other activities, relevant to the specific objective for enhancing protection and preservation of nature, biodiversity, and green infrastructure, including in urban areas, and reducing all forms of pollution</w:t>
      </w:r>
      <w:r w:rsidRPr="00DA3890">
        <w:rPr>
          <w:rFonts w:ascii="Palatino Linotype" w:eastAsia="Times New Roman" w:hAnsi="Palatino Linotype" w:cs="Tahoma"/>
          <w:bCs/>
          <w:iCs/>
          <w:sz w:val="24"/>
          <w:szCs w:val="24"/>
        </w:rPr>
        <w:t xml:space="preserve">, </w:t>
      </w:r>
      <w:r w:rsidRPr="002A4EBA">
        <w:rPr>
          <w:rFonts w:ascii="Palatino Linotype" w:eastAsia="Times New Roman" w:hAnsi="Palatino Linotype" w:cs="Tahoma"/>
          <w:bCs/>
          <w:iCs/>
          <w:sz w:val="24"/>
          <w:szCs w:val="24"/>
        </w:rPr>
        <w:t xml:space="preserve">dated </w:t>
      </w:r>
      <w:r w:rsidRPr="002A4EBA">
        <w:rPr>
          <w:rFonts w:ascii="Palatino Linotype" w:eastAsia="Times New Roman" w:hAnsi="Palatino Linotype" w:cs="Tahoma"/>
          <w:b/>
          <w:bCs/>
          <w:iCs/>
          <w:sz w:val="24"/>
          <w:szCs w:val="24"/>
        </w:rPr>
        <w:t>no later</w:t>
      </w:r>
      <w:r w:rsidRPr="002A4EBA">
        <w:rPr>
          <w:rFonts w:ascii="Palatino Linotype" w:eastAsia="Times New Roman" w:hAnsi="Palatino Linotype" w:cs="Tahoma"/>
          <w:b/>
          <w:bCs/>
          <w:iCs/>
          <w:sz w:val="24"/>
          <w:szCs w:val="24"/>
          <w:lang w:val="en-GB"/>
        </w:rPr>
        <w:t xml:space="preserve"> than two years before current call; </w:t>
      </w:r>
    </w:p>
    <w:p w14:paraId="2DAF129A" w14:textId="465B63F1" w:rsidR="0010361E" w:rsidRDefault="0010361E" w:rsidP="005958AD">
      <w:pPr>
        <w:jc w:val="both"/>
        <w:rPr>
          <w:rFonts w:ascii="Palatino Linotype" w:eastAsia="Times New Roman" w:hAnsi="Palatino Linotype" w:cs="Tahoma"/>
          <w:b/>
          <w:bCs/>
          <w:iCs/>
          <w:sz w:val="24"/>
          <w:szCs w:val="24"/>
          <w:lang w:val="en-GB"/>
        </w:rPr>
      </w:pPr>
      <w:r>
        <w:rPr>
          <w:rFonts w:ascii="Palatino Linotype" w:eastAsia="Times New Roman" w:hAnsi="Palatino Linotype" w:cs="Tahoma"/>
          <w:b/>
          <w:bCs/>
          <w:iCs/>
          <w:sz w:val="24"/>
          <w:szCs w:val="24"/>
          <w:lang w:val="en-GB"/>
        </w:rPr>
        <w:t>OR</w:t>
      </w:r>
    </w:p>
    <w:p w14:paraId="3B15F3B6" w14:textId="3816FCC5" w:rsidR="0010361E" w:rsidRDefault="0010361E" w:rsidP="005958AD">
      <w:pPr>
        <w:jc w:val="both"/>
        <w:rPr>
          <w:rFonts w:ascii="Palatino Linotype" w:eastAsia="Times New Roman" w:hAnsi="Palatino Linotype" w:cs="Tahoma"/>
          <w:b/>
          <w:bCs/>
          <w:iCs/>
          <w:sz w:val="24"/>
          <w:szCs w:val="24"/>
          <w:lang w:val="en-GB"/>
        </w:rPr>
      </w:pPr>
      <w:r>
        <w:rPr>
          <w:rFonts w:ascii="Palatino Linotype" w:eastAsia="Times New Roman" w:hAnsi="Palatino Linotype" w:cs="Tahoma"/>
          <w:b/>
          <w:bCs/>
          <w:iCs/>
          <w:sz w:val="24"/>
          <w:szCs w:val="24"/>
          <w:lang w:val="en-GB"/>
        </w:rPr>
        <w:t xml:space="preserve">be university or other </w:t>
      </w:r>
      <w:r w:rsidR="00937C53">
        <w:rPr>
          <w:rFonts w:ascii="Palatino Linotype" w:eastAsia="Times New Roman" w:hAnsi="Palatino Linotype" w:cs="Tahoma"/>
          <w:b/>
          <w:bCs/>
          <w:iCs/>
          <w:sz w:val="24"/>
          <w:szCs w:val="24"/>
          <w:lang w:val="en-GB"/>
        </w:rPr>
        <w:t>academic/</w:t>
      </w:r>
      <w:r>
        <w:rPr>
          <w:rFonts w:ascii="Palatino Linotype" w:eastAsia="Times New Roman" w:hAnsi="Palatino Linotype" w:cs="Tahoma"/>
          <w:b/>
          <w:bCs/>
          <w:iCs/>
          <w:sz w:val="24"/>
          <w:szCs w:val="24"/>
          <w:lang w:val="en-GB"/>
        </w:rPr>
        <w:t>educational/training institution</w:t>
      </w:r>
    </w:p>
    <w:p w14:paraId="73E76942" w14:textId="4D167D38" w:rsidR="00C10E97" w:rsidRDefault="008D41EE" w:rsidP="005958AD">
      <w:pPr>
        <w:jc w:val="both"/>
        <w:rPr>
          <w:rFonts w:ascii="Palatino Linotype" w:eastAsia="Times New Roman" w:hAnsi="Palatino Linotype" w:cs="Tahoma"/>
          <w:bCs/>
          <w:iCs/>
          <w:sz w:val="24"/>
          <w:szCs w:val="24"/>
        </w:rPr>
      </w:pPr>
      <w:r w:rsidRPr="005958AD">
        <w:rPr>
          <w:rFonts w:ascii="Palatino Linotype" w:eastAsia="Times New Roman" w:hAnsi="Palatino Linotype" w:cs="Tahoma"/>
          <w:bCs/>
          <w:iCs/>
          <w:sz w:val="24"/>
          <w:szCs w:val="24"/>
        </w:rPr>
        <w:t>•</w:t>
      </w:r>
      <w:r w:rsidRPr="005958AD">
        <w:rPr>
          <w:rFonts w:ascii="Palatino Linotype" w:eastAsia="Times New Roman" w:hAnsi="Palatino Linotype" w:cs="Tahoma"/>
          <w:bCs/>
          <w:iCs/>
          <w:sz w:val="24"/>
          <w:szCs w:val="24"/>
        </w:rPr>
        <w:tab/>
      </w:r>
      <w:r w:rsidRPr="00207DD8">
        <w:rPr>
          <w:rFonts w:ascii="Palatino Linotype" w:eastAsia="Times New Roman" w:hAnsi="Palatino Linotype" w:cs="Tahoma"/>
          <w:b/>
          <w:bCs/>
          <w:iCs/>
          <w:sz w:val="24"/>
          <w:szCs w:val="24"/>
        </w:rPr>
        <w:t xml:space="preserve">be registered in the eligible </w:t>
      </w:r>
      <w:r w:rsidR="00753DC7" w:rsidRPr="00207DD8">
        <w:rPr>
          <w:rFonts w:ascii="Palatino Linotype" w:eastAsia="Times New Roman" w:hAnsi="Palatino Linotype" w:cs="Tahoma"/>
          <w:b/>
          <w:bCs/>
          <w:iCs/>
          <w:sz w:val="24"/>
          <w:szCs w:val="24"/>
        </w:rPr>
        <w:t>Programme area</w:t>
      </w:r>
      <w:r w:rsidRPr="005958AD">
        <w:rPr>
          <w:rFonts w:ascii="Palatino Linotype" w:eastAsia="Times New Roman" w:hAnsi="Palatino Linotype" w:cs="Tahoma"/>
          <w:bCs/>
          <w:iCs/>
          <w:sz w:val="24"/>
          <w:szCs w:val="24"/>
        </w:rPr>
        <w:t xml:space="preserve">; </w:t>
      </w:r>
    </w:p>
    <w:p w14:paraId="65553BBE" w14:textId="47BE8AB1" w:rsidR="00F0426F" w:rsidRPr="005958AD" w:rsidRDefault="008D41EE" w:rsidP="005958AD">
      <w:pPr>
        <w:jc w:val="both"/>
        <w:rPr>
          <w:rFonts w:ascii="Palatino Linotype" w:eastAsia="Times New Roman" w:hAnsi="Palatino Linotype" w:cs="Tahoma"/>
          <w:bCs/>
          <w:iCs/>
          <w:sz w:val="24"/>
          <w:szCs w:val="24"/>
        </w:rPr>
      </w:pPr>
      <w:r w:rsidRPr="005958AD">
        <w:rPr>
          <w:rFonts w:ascii="Palatino Linotype" w:eastAsia="Times New Roman" w:hAnsi="Palatino Linotype" w:cs="Tahoma"/>
          <w:bCs/>
          <w:iCs/>
          <w:sz w:val="24"/>
          <w:szCs w:val="24"/>
        </w:rPr>
        <w:t xml:space="preserve">Exception is made for national/regional public </w:t>
      </w:r>
      <w:r w:rsidR="00A02C93">
        <w:rPr>
          <w:rFonts w:ascii="Palatino Linotype" w:eastAsia="Times New Roman" w:hAnsi="Palatino Linotype" w:cs="Tahoma"/>
          <w:bCs/>
          <w:iCs/>
          <w:sz w:val="24"/>
          <w:szCs w:val="24"/>
        </w:rPr>
        <w:t xml:space="preserve">organizations </w:t>
      </w:r>
      <w:r w:rsidRPr="005958AD">
        <w:rPr>
          <w:rFonts w:ascii="Palatino Linotype" w:eastAsia="Times New Roman" w:hAnsi="Palatino Linotype" w:cs="Tahoma"/>
          <w:bCs/>
          <w:iCs/>
          <w:sz w:val="24"/>
          <w:szCs w:val="24"/>
        </w:rPr>
        <w:t xml:space="preserve">whose area of competence, established by legal acts, extends to the eligible area of the programme, or </w:t>
      </w:r>
      <w:r w:rsidR="00D5578F" w:rsidRPr="005958AD">
        <w:rPr>
          <w:rFonts w:ascii="Palatino Linotype" w:eastAsia="Times New Roman" w:hAnsi="Palatino Linotype" w:cs="Tahoma"/>
          <w:bCs/>
          <w:iCs/>
          <w:sz w:val="24"/>
          <w:szCs w:val="24"/>
        </w:rPr>
        <w:t xml:space="preserve">subsidiary </w:t>
      </w:r>
      <w:r w:rsidRPr="005958AD">
        <w:rPr>
          <w:rFonts w:ascii="Palatino Linotype" w:eastAsia="Times New Roman" w:hAnsi="Palatino Linotype" w:cs="Tahoma"/>
          <w:bCs/>
          <w:iCs/>
          <w:sz w:val="24"/>
          <w:szCs w:val="24"/>
        </w:rPr>
        <w:t xml:space="preserve">structures of </w:t>
      </w:r>
      <w:r w:rsidR="00A02C93">
        <w:rPr>
          <w:rFonts w:ascii="Palatino Linotype" w:eastAsia="Times New Roman" w:hAnsi="Palatino Linotype" w:cs="Tahoma"/>
          <w:bCs/>
          <w:iCs/>
          <w:sz w:val="24"/>
          <w:szCs w:val="24"/>
        </w:rPr>
        <w:t>regional/</w:t>
      </w:r>
      <w:r w:rsidRPr="005958AD">
        <w:rPr>
          <w:rFonts w:ascii="Palatino Linotype" w:eastAsia="Times New Roman" w:hAnsi="Palatino Linotype" w:cs="Tahoma"/>
          <w:bCs/>
          <w:iCs/>
          <w:sz w:val="24"/>
          <w:szCs w:val="24"/>
        </w:rPr>
        <w:t xml:space="preserve">central public </w:t>
      </w:r>
      <w:r w:rsidR="00A02C93">
        <w:rPr>
          <w:rFonts w:ascii="Palatino Linotype" w:eastAsia="Times New Roman" w:hAnsi="Palatino Linotype" w:cs="Tahoma"/>
          <w:bCs/>
          <w:iCs/>
          <w:sz w:val="24"/>
          <w:szCs w:val="24"/>
        </w:rPr>
        <w:t xml:space="preserve">organizations </w:t>
      </w:r>
      <w:r w:rsidRPr="005958AD">
        <w:rPr>
          <w:rFonts w:ascii="Palatino Linotype" w:eastAsia="Times New Roman" w:hAnsi="Palatino Linotype" w:cs="Tahoma"/>
          <w:bCs/>
          <w:iCs/>
          <w:sz w:val="24"/>
          <w:szCs w:val="24"/>
        </w:rPr>
        <w:t>located in the eligible cross border region which cannot be registered as legal entities – in this case the central authority is a project partner</w:t>
      </w:r>
      <w:r w:rsidR="00D96CBA">
        <w:rPr>
          <w:rFonts w:ascii="Palatino Linotype" w:eastAsia="Times New Roman" w:hAnsi="Palatino Linotype" w:cs="Tahoma"/>
          <w:bCs/>
          <w:iCs/>
          <w:sz w:val="24"/>
          <w:szCs w:val="24"/>
        </w:rPr>
        <w:t>;</w:t>
      </w:r>
    </w:p>
    <w:p w14:paraId="48E6D45C" w14:textId="28414F50" w:rsidR="00D96CBA" w:rsidRDefault="008D41EE" w:rsidP="00D27718">
      <w:pPr>
        <w:jc w:val="both"/>
        <w:rPr>
          <w:rFonts w:ascii="Palatino Linotype" w:eastAsia="Times New Roman" w:hAnsi="Palatino Linotype" w:cs="Tahoma"/>
          <w:b/>
          <w:bCs/>
          <w:iCs/>
          <w:sz w:val="24"/>
          <w:szCs w:val="24"/>
          <w:lang w:val="bg-BG"/>
        </w:rPr>
      </w:pPr>
      <w:r w:rsidRPr="005E36F4">
        <w:rPr>
          <w:rFonts w:ascii="Palatino Linotype" w:eastAsia="Times New Roman" w:hAnsi="Palatino Linotype" w:cs="Tahoma"/>
          <w:bCs/>
          <w:iCs/>
          <w:sz w:val="24"/>
          <w:szCs w:val="24"/>
        </w:rPr>
        <w:t>•</w:t>
      </w:r>
      <w:r w:rsidRPr="005E36F4">
        <w:rPr>
          <w:rFonts w:ascii="Palatino Linotype" w:eastAsia="Times New Roman" w:hAnsi="Palatino Linotype" w:cs="Tahoma"/>
          <w:bCs/>
          <w:iCs/>
          <w:sz w:val="24"/>
          <w:szCs w:val="24"/>
        </w:rPr>
        <w:tab/>
      </w:r>
      <w:r w:rsidRPr="00207DD8">
        <w:rPr>
          <w:rFonts w:ascii="Palatino Linotype" w:eastAsia="Times New Roman" w:hAnsi="Palatino Linotype" w:cs="Tahoma"/>
          <w:b/>
          <w:bCs/>
          <w:iCs/>
          <w:sz w:val="24"/>
          <w:szCs w:val="24"/>
        </w:rPr>
        <w:t>be directly responsible for the preparation and management of the action, not acting as an intermediary</w:t>
      </w:r>
      <w:r w:rsidR="00A63AD3">
        <w:rPr>
          <w:rFonts w:ascii="Palatino Linotype" w:eastAsia="Times New Roman" w:hAnsi="Palatino Linotype" w:cs="Tahoma"/>
          <w:b/>
          <w:bCs/>
          <w:iCs/>
          <w:sz w:val="24"/>
          <w:szCs w:val="24"/>
          <w:lang w:val="bg-BG"/>
        </w:rPr>
        <w:t>.</w:t>
      </w:r>
    </w:p>
    <w:p w14:paraId="7C8DBFD1" w14:textId="77777777" w:rsidR="003B78CA" w:rsidRPr="005958AD" w:rsidRDefault="003B78CA" w:rsidP="0010361E">
      <w:pPr>
        <w:keepNext/>
        <w:pBdr>
          <w:top w:val="single" w:sz="4" w:space="1" w:color="auto"/>
          <w:left w:val="single" w:sz="4" w:space="4" w:color="auto"/>
          <w:bottom w:val="single" w:sz="4" w:space="0" w:color="auto"/>
          <w:right w:val="single" w:sz="4" w:space="4" w:color="auto"/>
        </w:pBdr>
        <w:shd w:val="clear" w:color="auto" w:fill="E2EFD9" w:themeFill="accent6" w:themeFillTint="33"/>
        <w:spacing w:after="0" w:line="240" w:lineRule="auto"/>
        <w:ind w:right="75"/>
        <w:jc w:val="both"/>
        <w:rPr>
          <w:rFonts w:ascii="Palatino Linotype" w:hAnsi="Palatino Linotype" w:cs="Tahoma"/>
          <w:b/>
          <w:sz w:val="24"/>
          <w:szCs w:val="24"/>
        </w:rPr>
      </w:pPr>
      <w:r w:rsidRPr="005958AD">
        <w:rPr>
          <w:rFonts w:ascii="Palatino Linotype" w:hAnsi="Palatino Linotype" w:cs="Tahoma"/>
          <w:b/>
          <w:sz w:val="24"/>
          <w:szCs w:val="24"/>
        </w:rPr>
        <w:t xml:space="preserve">IMPORTANT </w:t>
      </w:r>
    </w:p>
    <w:p w14:paraId="7F667303" w14:textId="16ECABCF" w:rsidR="003B78CA" w:rsidRDefault="003B78CA" w:rsidP="0010361E">
      <w:pPr>
        <w:keepNext/>
        <w:pBdr>
          <w:top w:val="single" w:sz="4" w:space="1" w:color="auto"/>
          <w:left w:val="single" w:sz="4" w:space="4" w:color="auto"/>
          <w:bottom w:val="single" w:sz="4" w:space="0" w:color="auto"/>
          <w:right w:val="single" w:sz="4" w:space="4" w:color="auto"/>
        </w:pBdr>
        <w:shd w:val="clear" w:color="auto" w:fill="E2EFD9" w:themeFill="accent6" w:themeFillTint="33"/>
        <w:spacing w:after="0" w:line="240" w:lineRule="auto"/>
        <w:ind w:right="75"/>
        <w:jc w:val="both"/>
        <w:rPr>
          <w:rFonts w:ascii="Palatino Linotype" w:hAnsi="Palatino Linotype" w:cs="Tahoma"/>
          <w:b/>
        </w:rPr>
      </w:pPr>
      <w:r w:rsidRPr="005958AD">
        <w:rPr>
          <w:rFonts w:ascii="Palatino Linotype" w:hAnsi="Palatino Linotype" w:cs="Tahoma"/>
          <w:b/>
          <w:sz w:val="24"/>
          <w:szCs w:val="24"/>
        </w:rPr>
        <w:t>All the above criteria must be fulfilled together</w:t>
      </w:r>
      <w:r w:rsidRPr="005958AD">
        <w:rPr>
          <w:rFonts w:ascii="Palatino Linotype" w:hAnsi="Palatino Linotype" w:cs="Tahoma"/>
          <w:b/>
        </w:rPr>
        <w:t>.</w:t>
      </w:r>
    </w:p>
    <w:p w14:paraId="03D9A4FC" w14:textId="77777777" w:rsidR="003B78CA" w:rsidRDefault="003B78CA" w:rsidP="00D27718">
      <w:pPr>
        <w:jc w:val="both"/>
        <w:rPr>
          <w:rFonts w:ascii="Palatino Linotype" w:eastAsia="Times New Roman" w:hAnsi="Palatino Linotype" w:cs="Tahoma"/>
          <w:b/>
          <w:bCs/>
          <w:iCs/>
          <w:sz w:val="24"/>
          <w:szCs w:val="24"/>
        </w:rPr>
      </w:pPr>
    </w:p>
    <w:p w14:paraId="69688C6D" w14:textId="40E46D1F" w:rsidR="00837C92" w:rsidRDefault="00837C92" w:rsidP="00837C92">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hAnsi="Palatino Linotype" w:cs="Tahoma"/>
          <w:b/>
          <w:sz w:val="24"/>
          <w:szCs w:val="24"/>
        </w:rPr>
      </w:pPr>
      <w:r w:rsidRPr="005958AD">
        <w:rPr>
          <w:rFonts w:ascii="Palatino Linotype" w:hAnsi="Palatino Linotype" w:cs="Tahoma"/>
        </w:rPr>
        <w:sym w:font="Wingdings" w:char="F047"/>
      </w:r>
      <w:r w:rsidRPr="005958AD">
        <w:rPr>
          <w:rFonts w:ascii="Palatino Linotype" w:hAnsi="Palatino Linotype" w:cs="Tahoma"/>
        </w:rPr>
        <w:t xml:space="preserve"> </w:t>
      </w:r>
      <w:r w:rsidRPr="005958AD">
        <w:rPr>
          <w:rFonts w:ascii="Palatino Linotype" w:hAnsi="Palatino Linotype" w:cs="Tahoma"/>
          <w:b/>
          <w:sz w:val="24"/>
          <w:szCs w:val="24"/>
        </w:rPr>
        <w:t>IMPORTANT</w:t>
      </w:r>
    </w:p>
    <w:p w14:paraId="36E44418" w14:textId="389C5480" w:rsidR="00837C92" w:rsidRPr="00DA3890" w:rsidRDefault="00837C92" w:rsidP="00837C92">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hAnsi="Palatino Linotype"/>
          <w:sz w:val="24"/>
          <w:lang w:val="en-GB"/>
        </w:rPr>
      </w:pPr>
      <w:r w:rsidRPr="005958AD">
        <w:rPr>
          <w:rFonts w:ascii="Palatino Linotype" w:hAnsi="Palatino Linotype" w:cs="Tahoma"/>
          <w:b/>
          <w:sz w:val="24"/>
          <w:szCs w:val="24"/>
        </w:rPr>
        <w:t xml:space="preserve"> </w:t>
      </w:r>
      <w:r w:rsidRPr="00DA3890">
        <w:rPr>
          <w:rFonts w:ascii="Palatino Linotype" w:hAnsi="Palatino Linotype"/>
          <w:sz w:val="24"/>
          <w:lang w:val="en-GB"/>
        </w:rPr>
        <w:t xml:space="preserve">The project </w:t>
      </w:r>
      <w:r w:rsidR="00DC7A17">
        <w:rPr>
          <w:rFonts w:ascii="Palatino Linotype" w:hAnsi="Palatino Linotype"/>
          <w:sz w:val="24"/>
          <w:lang w:val="en-GB"/>
        </w:rPr>
        <w:t>candidates</w:t>
      </w:r>
      <w:r w:rsidRPr="00DA3890">
        <w:rPr>
          <w:rFonts w:ascii="Palatino Linotype" w:hAnsi="Palatino Linotype"/>
          <w:sz w:val="24"/>
          <w:lang w:val="en-GB"/>
        </w:rPr>
        <w:t xml:space="preserve"> can apply with</w:t>
      </w:r>
      <w:r w:rsidRPr="0070496D">
        <w:rPr>
          <w:rFonts w:ascii="Palatino Linotype" w:hAnsi="Palatino Linotype" w:cs="Tahoma"/>
          <w:b/>
          <w:sz w:val="24"/>
          <w:szCs w:val="24"/>
          <w:lang w:val="en-GB"/>
        </w:rPr>
        <w:t xml:space="preserve"> only one project proposal </w:t>
      </w:r>
      <w:r w:rsidRPr="00DA3890">
        <w:rPr>
          <w:rFonts w:ascii="Palatino Linotype" w:hAnsi="Palatino Linotype"/>
          <w:sz w:val="24"/>
          <w:lang w:val="en-GB"/>
        </w:rPr>
        <w:t xml:space="preserve">as a </w:t>
      </w:r>
      <w:r w:rsidR="00930433">
        <w:rPr>
          <w:rFonts w:ascii="Palatino Linotype" w:hAnsi="Palatino Linotype"/>
          <w:sz w:val="24"/>
          <w:lang w:val="en-GB"/>
        </w:rPr>
        <w:t>L</w:t>
      </w:r>
      <w:r w:rsidRPr="00DA3890">
        <w:rPr>
          <w:rFonts w:ascii="Palatino Linotype" w:hAnsi="Palatino Linotype"/>
          <w:sz w:val="24"/>
          <w:lang w:val="en-GB"/>
        </w:rPr>
        <w:t xml:space="preserve">ead </w:t>
      </w:r>
      <w:r w:rsidR="00930433">
        <w:rPr>
          <w:rFonts w:ascii="Palatino Linotype" w:hAnsi="Palatino Linotype"/>
          <w:sz w:val="24"/>
          <w:lang w:val="en-GB"/>
        </w:rPr>
        <w:t>p</w:t>
      </w:r>
      <w:r w:rsidRPr="00DA3890">
        <w:rPr>
          <w:rFonts w:ascii="Palatino Linotype" w:hAnsi="Palatino Linotype"/>
          <w:sz w:val="24"/>
          <w:lang w:val="en-GB"/>
        </w:rPr>
        <w:t xml:space="preserve">artner or as a </w:t>
      </w:r>
      <w:r w:rsidR="00930433">
        <w:rPr>
          <w:rFonts w:ascii="Palatino Linotype" w:hAnsi="Palatino Linotype"/>
          <w:sz w:val="24"/>
          <w:lang w:val="en-GB"/>
        </w:rPr>
        <w:t>P</w:t>
      </w:r>
      <w:r w:rsidRPr="00DA3890">
        <w:rPr>
          <w:rFonts w:ascii="Palatino Linotype" w:hAnsi="Palatino Linotype"/>
          <w:sz w:val="24"/>
          <w:lang w:val="en-GB"/>
        </w:rPr>
        <w:t xml:space="preserve">roject </w:t>
      </w:r>
      <w:r w:rsidR="00930433">
        <w:rPr>
          <w:rFonts w:ascii="Palatino Linotype" w:hAnsi="Palatino Linotype"/>
          <w:sz w:val="24"/>
          <w:lang w:val="en-GB"/>
        </w:rPr>
        <w:t>p</w:t>
      </w:r>
      <w:r w:rsidRPr="00DA3890">
        <w:rPr>
          <w:rFonts w:ascii="Palatino Linotype" w:hAnsi="Palatino Linotype"/>
          <w:sz w:val="24"/>
          <w:lang w:val="en-GB"/>
        </w:rPr>
        <w:t>artner.</w:t>
      </w:r>
    </w:p>
    <w:p w14:paraId="45447377" w14:textId="66F739F3" w:rsidR="002D579C" w:rsidRPr="00A72623" w:rsidRDefault="00C57562" w:rsidP="00A72623">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hAnsi="Palatino Linotype" w:cs="Tahoma"/>
        </w:rPr>
      </w:pPr>
      <w:r w:rsidRPr="00DA3890">
        <w:rPr>
          <w:rFonts w:ascii="Palatino Linotype" w:hAnsi="Palatino Linotype"/>
          <w:b/>
          <w:sz w:val="24"/>
        </w:rPr>
        <w:t xml:space="preserve">If a project partner </w:t>
      </w:r>
      <w:r w:rsidR="00D5578F">
        <w:rPr>
          <w:rFonts w:ascii="Palatino Linotype" w:hAnsi="Palatino Linotype"/>
          <w:b/>
          <w:sz w:val="24"/>
        </w:rPr>
        <w:t>participates in</w:t>
      </w:r>
      <w:r w:rsidRPr="000A750E">
        <w:rPr>
          <w:rFonts w:ascii="Palatino Linotype" w:hAnsi="Palatino Linotype" w:cs="Tahoma"/>
          <w:b/>
          <w:sz w:val="24"/>
          <w:szCs w:val="24"/>
        </w:rPr>
        <w:t xml:space="preserve"> more than one</w:t>
      </w:r>
      <w:r>
        <w:rPr>
          <w:rFonts w:ascii="Palatino Linotype" w:hAnsi="Palatino Linotype" w:cs="Tahoma"/>
          <w:b/>
          <w:sz w:val="24"/>
          <w:szCs w:val="24"/>
        </w:rPr>
        <w:t xml:space="preserve"> project, </w:t>
      </w:r>
      <w:r w:rsidR="00B85897">
        <w:rPr>
          <w:rFonts w:ascii="Palatino Linotype" w:hAnsi="Palatino Linotype" w:cs="Tahoma"/>
          <w:b/>
          <w:sz w:val="24"/>
          <w:szCs w:val="24"/>
        </w:rPr>
        <w:t xml:space="preserve">all </w:t>
      </w:r>
      <w:r w:rsidRPr="00C57562">
        <w:rPr>
          <w:rFonts w:ascii="Palatino Linotype" w:hAnsi="Palatino Linotype" w:cs="Tahoma"/>
          <w:b/>
          <w:sz w:val="24"/>
          <w:szCs w:val="24"/>
        </w:rPr>
        <w:t xml:space="preserve">the projects in which </w:t>
      </w:r>
      <w:r>
        <w:rPr>
          <w:rFonts w:ascii="Palatino Linotype" w:hAnsi="Palatino Linotype" w:cs="Tahoma"/>
          <w:b/>
          <w:sz w:val="24"/>
          <w:szCs w:val="24"/>
        </w:rPr>
        <w:t>it is</w:t>
      </w:r>
      <w:r w:rsidRPr="00C57562">
        <w:rPr>
          <w:rFonts w:ascii="Palatino Linotype" w:hAnsi="Palatino Linotype" w:cs="Tahoma"/>
          <w:b/>
          <w:sz w:val="24"/>
          <w:szCs w:val="24"/>
        </w:rPr>
        <w:t xml:space="preserve"> directly involved </w:t>
      </w:r>
      <w:r w:rsidR="0010361E">
        <w:rPr>
          <w:rFonts w:ascii="Palatino Linotype" w:hAnsi="Palatino Linotype" w:cs="Tahoma"/>
          <w:b/>
          <w:sz w:val="24"/>
          <w:szCs w:val="24"/>
        </w:rPr>
        <w:t xml:space="preserve">in </w:t>
      </w:r>
      <w:r w:rsidRPr="00C57562">
        <w:rPr>
          <w:rFonts w:ascii="Palatino Linotype" w:hAnsi="Palatino Linotype" w:cs="Tahoma"/>
          <w:b/>
          <w:sz w:val="24"/>
          <w:szCs w:val="24"/>
        </w:rPr>
        <w:t>will be eliminated</w:t>
      </w:r>
      <w:r>
        <w:rPr>
          <w:rFonts w:ascii="Palatino Linotype" w:hAnsi="Palatino Linotype" w:cs="Tahoma"/>
          <w:b/>
          <w:sz w:val="24"/>
          <w:szCs w:val="24"/>
        </w:rPr>
        <w:t>.</w:t>
      </w:r>
    </w:p>
    <w:p w14:paraId="4CD3A7F8" w14:textId="69A6F651" w:rsidR="00E36369" w:rsidRPr="005958AD" w:rsidRDefault="00E36369" w:rsidP="00853585">
      <w:pPr>
        <w:pStyle w:val="Guidelines5"/>
        <w:keepNext w:val="0"/>
        <w:spacing w:before="120"/>
        <w:rPr>
          <w:rFonts w:ascii="Palatino Linotype" w:hAnsi="Palatino Linotype" w:cs="Tahoma"/>
          <w:color w:val="0F243E"/>
          <w:sz w:val="28"/>
          <w:szCs w:val="28"/>
          <w:lang w:val="en-US"/>
        </w:rPr>
      </w:pPr>
      <w:r w:rsidRPr="005958AD">
        <w:rPr>
          <w:rFonts w:ascii="Palatino Linotype" w:hAnsi="Palatino Linotype" w:cs="Tahoma"/>
          <w:color w:val="0F243E"/>
          <w:sz w:val="28"/>
          <w:szCs w:val="28"/>
          <w:lang w:val="en-US"/>
        </w:rPr>
        <w:t>2.5.1.2 Lead Partner Principle</w:t>
      </w:r>
    </w:p>
    <w:p w14:paraId="311E4C94" w14:textId="580E39B6" w:rsidR="007E3058" w:rsidRDefault="008D41EE" w:rsidP="005958AD">
      <w:p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lastRenderedPageBreak/>
        <w:t>The Regulation (EU) 2021/1059 on special provisions for the European Territorial Cooperation Objective (Interreg), of the European Parliament and of the Council of 24 June 2021 (Article 26), establishes the Lead Partner Principle.</w:t>
      </w:r>
    </w:p>
    <w:p w14:paraId="29BF78E4" w14:textId="77777777" w:rsidR="00511F08" w:rsidRPr="005958AD" w:rsidRDefault="00511F08" w:rsidP="005958AD">
      <w:pPr>
        <w:spacing w:after="0" w:line="240" w:lineRule="auto"/>
        <w:jc w:val="both"/>
        <w:rPr>
          <w:rFonts w:ascii="Palatino Linotype" w:hAnsi="Palatino Linotype" w:cs="Tahoma"/>
          <w:sz w:val="24"/>
          <w:szCs w:val="24"/>
        </w:rPr>
      </w:pPr>
    </w:p>
    <w:p w14:paraId="3C18B139" w14:textId="77777777" w:rsidR="00511F08" w:rsidRDefault="00511F08" w:rsidP="00511F08">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hAnsi="Palatino Linotype" w:cs="Tahoma"/>
          <w:b/>
          <w:sz w:val="24"/>
          <w:szCs w:val="24"/>
        </w:rPr>
      </w:pPr>
      <w:r w:rsidRPr="005958AD">
        <w:rPr>
          <w:rFonts w:ascii="Palatino Linotype" w:hAnsi="Palatino Linotype" w:cs="Tahoma"/>
        </w:rPr>
        <w:sym w:font="Wingdings" w:char="F047"/>
      </w:r>
      <w:r w:rsidRPr="005958AD">
        <w:rPr>
          <w:rFonts w:ascii="Palatino Linotype" w:hAnsi="Palatino Linotype" w:cs="Tahoma"/>
        </w:rPr>
        <w:t xml:space="preserve"> </w:t>
      </w:r>
      <w:r w:rsidRPr="005958AD">
        <w:rPr>
          <w:rFonts w:ascii="Palatino Linotype" w:hAnsi="Palatino Linotype" w:cs="Tahoma"/>
          <w:b/>
          <w:sz w:val="24"/>
          <w:szCs w:val="24"/>
        </w:rPr>
        <w:t>IMPORTANT</w:t>
      </w:r>
    </w:p>
    <w:p w14:paraId="1967472B" w14:textId="58146653" w:rsidR="00511F08" w:rsidRPr="00061C88" w:rsidRDefault="00511F08" w:rsidP="00511F08">
      <w:pPr>
        <w:keepNext/>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hAnsi="Palatino Linotype" w:cs="Tahoma"/>
          <w:b/>
        </w:rPr>
      </w:pPr>
      <w:r w:rsidRPr="007E3058">
        <w:rPr>
          <w:rFonts w:ascii="Palatino Linotype" w:hAnsi="Palatino Linotype" w:cs="Tahoma"/>
          <w:b/>
          <w:sz w:val="24"/>
          <w:szCs w:val="24"/>
        </w:rPr>
        <w:t xml:space="preserve"> </w:t>
      </w:r>
      <w:r w:rsidRPr="00061C88">
        <w:rPr>
          <w:rFonts w:ascii="Palatino Linotype" w:hAnsi="Palatino Linotype"/>
          <w:b/>
          <w:sz w:val="24"/>
          <w:lang w:val="en-GB"/>
        </w:rPr>
        <w:t>The Lead partner should be appointed among the</w:t>
      </w:r>
      <w:r w:rsidR="007E3058" w:rsidRPr="00061C88">
        <w:rPr>
          <w:rFonts w:ascii="Palatino Linotype" w:hAnsi="Palatino Linotype"/>
          <w:b/>
          <w:sz w:val="24"/>
          <w:lang w:val="en-GB"/>
        </w:rPr>
        <w:t xml:space="preserve"> partners, </w:t>
      </w:r>
      <w:r w:rsidR="00A4032B" w:rsidRPr="00A4032B">
        <w:rPr>
          <w:rFonts w:ascii="Palatino Linotype" w:hAnsi="Palatino Linotype"/>
          <w:b/>
          <w:sz w:val="24"/>
          <w:lang w:val="en-GB"/>
        </w:rPr>
        <w:t>who own</w:t>
      </w:r>
      <w:r w:rsidR="00CB5E58">
        <w:rPr>
          <w:rFonts w:ascii="Palatino Linotype" w:hAnsi="Palatino Linotype"/>
          <w:b/>
          <w:sz w:val="24"/>
        </w:rPr>
        <w:t>/</w:t>
      </w:r>
      <w:r w:rsidR="00CB5E58" w:rsidRPr="00CB5E58">
        <w:t xml:space="preserve"> </w:t>
      </w:r>
      <w:r w:rsidR="00CB5E58" w:rsidRPr="00CB5E58">
        <w:rPr>
          <w:rFonts w:ascii="Palatino Linotype" w:hAnsi="Palatino Linotype"/>
          <w:b/>
          <w:sz w:val="24"/>
          <w:lang w:val="en-GB"/>
        </w:rPr>
        <w:t>ha</w:t>
      </w:r>
      <w:r w:rsidR="0010361E">
        <w:rPr>
          <w:rFonts w:ascii="Palatino Linotype" w:hAnsi="Palatino Linotype"/>
          <w:b/>
          <w:sz w:val="24"/>
          <w:lang w:val="en-GB"/>
        </w:rPr>
        <w:t>ve</w:t>
      </w:r>
      <w:r w:rsidR="00CB5E58" w:rsidRPr="00CB5E58">
        <w:rPr>
          <w:rFonts w:ascii="Palatino Linotype" w:hAnsi="Palatino Linotype"/>
          <w:b/>
          <w:sz w:val="24"/>
          <w:lang w:val="en-GB"/>
        </w:rPr>
        <w:t xml:space="preserve"> acquired management rights</w:t>
      </w:r>
      <w:r w:rsidR="00CB5E58">
        <w:rPr>
          <w:rFonts w:ascii="Palatino Linotype" w:hAnsi="Palatino Linotype"/>
          <w:b/>
          <w:sz w:val="24"/>
          <w:lang w:val="en-GB"/>
        </w:rPr>
        <w:t xml:space="preserve"> of </w:t>
      </w:r>
      <w:r w:rsidRPr="00061C88">
        <w:rPr>
          <w:rFonts w:ascii="Palatino Linotype" w:hAnsi="Palatino Linotype"/>
          <w:b/>
          <w:sz w:val="24"/>
          <w:lang w:val="en-GB"/>
        </w:rPr>
        <w:t>the property on</w:t>
      </w:r>
      <w:r w:rsidR="00F2644E">
        <w:rPr>
          <w:rFonts w:ascii="Palatino Linotype" w:hAnsi="Palatino Linotype"/>
          <w:b/>
          <w:sz w:val="24"/>
          <w:lang w:val="bg-BG"/>
        </w:rPr>
        <w:t xml:space="preserve"> </w:t>
      </w:r>
      <w:r w:rsidR="007E3058" w:rsidRPr="00061C88">
        <w:rPr>
          <w:rFonts w:ascii="Palatino Linotype" w:hAnsi="Palatino Linotype"/>
          <w:b/>
          <w:sz w:val="24"/>
          <w:lang w:val="en-GB"/>
        </w:rPr>
        <w:t>which the investment activities will be implemented.</w:t>
      </w:r>
    </w:p>
    <w:p w14:paraId="7DCB132A" w14:textId="3ED3B0C5" w:rsidR="008D41EE" w:rsidRDefault="008D41EE" w:rsidP="005958AD">
      <w:pPr>
        <w:spacing w:after="0" w:line="240" w:lineRule="auto"/>
        <w:jc w:val="both"/>
        <w:rPr>
          <w:rFonts w:ascii="Palatino Linotype" w:hAnsi="Palatino Linotype" w:cs="Tahoma"/>
          <w:sz w:val="24"/>
          <w:szCs w:val="24"/>
        </w:rPr>
      </w:pPr>
    </w:p>
    <w:p w14:paraId="4D77A705" w14:textId="77777777" w:rsidR="00511F08" w:rsidRPr="005958AD" w:rsidRDefault="00511F08" w:rsidP="005958AD">
      <w:pPr>
        <w:spacing w:after="0" w:line="240" w:lineRule="auto"/>
        <w:jc w:val="both"/>
        <w:rPr>
          <w:rFonts w:ascii="Palatino Linotype" w:hAnsi="Palatino Linotype" w:cs="Tahoma"/>
          <w:sz w:val="24"/>
          <w:szCs w:val="24"/>
        </w:rPr>
      </w:pPr>
    </w:p>
    <w:p w14:paraId="72AB214C" w14:textId="77777777" w:rsidR="008D41EE" w:rsidRPr="005958AD" w:rsidRDefault="008D41EE" w:rsidP="005958AD">
      <w:p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The lead partner shall carry out the following tasks:</w:t>
      </w:r>
    </w:p>
    <w:p w14:paraId="2A29684E" w14:textId="77777777" w:rsidR="008D41EE" w:rsidRPr="00D9039C" w:rsidRDefault="008D41EE" w:rsidP="005958AD">
      <w:pPr>
        <w:spacing w:after="0" w:line="240" w:lineRule="auto"/>
        <w:ind w:left="720"/>
        <w:jc w:val="both"/>
        <w:rPr>
          <w:rFonts w:ascii="Palatino Linotype" w:hAnsi="Palatino Linotype"/>
          <w:sz w:val="24"/>
          <w:lang w:val="bg-BG"/>
        </w:rPr>
      </w:pPr>
      <w:r w:rsidRPr="005958AD">
        <w:rPr>
          <w:rFonts w:ascii="Palatino Linotype" w:hAnsi="Palatino Linotype" w:cs="Tahoma"/>
          <w:sz w:val="24"/>
          <w:szCs w:val="24"/>
        </w:rPr>
        <w:t>•</w:t>
      </w:r>
      <w:r w:rsidRPr="005958AD">
        <w:rPr>
          <w:rFonts w:ascii="Palatino Linotype" w:hAnsi="Palatino Linotype" w:cs="Tahoma"/>
          <w:sz w:val="24"/>
          <w:szCs w:val="24"/>
        </w:rPr>
        <w:tab/>
        <w:t>lay down the arrangements with other partners in an agreement comprising provisions that, inter alia, guarantee the sound financial management of the respective funds allocated to the operation, including the arrangements for recovering amounts unduly paid;</w:t>
      </w:r>
    </w:p>
    <w:p w14:paraId="11935061" w14:textId="77777777" w:rsidR="008D41EE" w:rsidRPr="005958AD" w:rsidRDefault="008D41EE" w:rsidP="005958AD">
      <w:pPr>
        <w:spacing w:after="0" w:line="240" w:lineRule="auto"/>
        <w:ind w:left="720"/>
        <w:jc w:val="both"/>
        <w:rPr>
          <w:rFonts w:ascii="Palatino Linotype" w:hAnsi="Palatino Linotype" w:cs="Tahoma"/>
          <w:sz w:val="24"/>
          <w:szCs w:val="24"/>
        </w:rPr>
      </w:pPr>
      <w:r w:rsidRPr="005958AD">
        <w:rPr>
          <w:rFonts w:ascii="Palatino Linotype" w:hAnsi="Palatino Linotype" w:cs="Tahoma"/>
          <w:sz w:val="24"/>
          <w:szCs w:val="24"/>
        </w:rPr>
        <w:t>•</w:t>
      </w:r>
      <w:r w:rsidRPr="005958AD">
        <w:rPr>
          <w:rFonts w:ascii="Palatino Linotype" w:hAnsi="Palatino Linotype" w:cs="Tahoma"/>
          <w:sz w:val="24"/>
          <w:szCs w:val="24"/>
        </w:rPr>
        <w:tab/>
        <w:t>sign the contract for implementation of the operation with MA and further addenda to the contract (if any);</w:t>
      </w:r>
    </w:p>
    <w:p w14:paraId="5B7F5D1F" w14:textId="77777777" w:rsidR="008D41EE" w:rsidRPr="005958AD" w:rsidRDefault="008D41EE" w:rsidP="005958AD">
      <w:pPr>
        <w:spacing w:after="0" w:line="240" w:lineRule="auto"/>
        <w:ind w:left="720"/>
        <w:jc w:val="both"/>
        <w:rPr>
          <w:rFonts w:ascii="Palatino Linotype" w:hAnsi="Palatino Linotype" w:cs="Tahoma"/>
          <w:sz w:val="24"/>
          <w:szCs w:val="24"/>
        </w:rPr>
      </w:pPr>
      <w:r w:rsidRPr="005958AD">
        <w:rPr>
          <w:rFonts w:ascii="Palatino Linotype" w:hAnsi="Palatino Linotype" w:cs="Tahoma"/>
          <w:sz w:val="24"/>
          <w:szCs w:val="24"/>
        </w:rPr>
        <w:t>•</w:t>
      </w:r>
      <w:r w:rsidRPr="005958AD">
        <w:rPr>
          <w:rFonts w:ascii="Palatino Linotype" w:hAnsi="Palatino Linotype" w:cs="Tahoma"/>
          <w:sz w:val="24"/>
          <w:szCs w:val="24"/>
        </w:rPr>
        <w:tab/>
        <w:t>assume responsibility for ensuring implementation of the entire operation;</w:t>
      </w:r>
    </w:p>
    <w:p w14:paraId="40245DD5" w14:textId="77777777" w:rsidR="008D41EE" w:rsidRPr="005958AD" w:rsidRDefault="008D41EE" w:rsidP="005958AD">
      <w:pPr>
        <w:spacing w:after="0" w:line="240" w:lineRule="auto"/>
        <w:ind w:left="720"/>
        <w:jc w:val="both"/>
        <w:rPr>
          <w:rFonts w:ascii="Palatino Linotype" w:hAnsi="Palatino Linotype" w:cs="Tahoma"/>
          <w:sz w:val="24"/>
          <w:szCs w:val="24"/>
        </w:rPr>
      </w:pPr>
      <w:r w:rsidRPr="005958AD">
        <w:rPr>
          <w:rFonts w:ascii="Palatino Linotype" w:hAnsi="Palatino Linotype" w:cs="Tahoma"/>
          <w:sz w:val="24"/>
          <w:szCs w:val="24"/>
        </w:rPr>
        <w:t>•</w:t>
      </w:r>
      <w:r w:rsidRPr="005958AD">
        <w:rPr>
          <w:rFonts w:ascii="Palatino Linotype" w:hAnsi="Palatino Linotype" w:cs="Tahoma"/>
          <w:sz w:val="24"/>
          <w:szCs w:val="24"/>
        </w:rPr>
        <w:tab/>
        <w:t>transfer the relevant budget amounts to the partners participating in the operation according to the Project Partnership Agreement and verified costs;</w:t>
      </w:r>
    </w:p>
    <w:p w14:paraId="4E30799D" w14:textId="77777777" w:rsidR="008D41EE" w:rsidRPr="005958AD" w:rsidRDefault="008D41EE" w:rsidP="005958AD">
      <w:pPr>
        <w:spacing w:after="0" w:line="240" w:lineRule="auto"/>
        <w:ind w:left="720"/>
        <w:jc w:val="both"/>
        <w:rPr>
          <w:rFonts w:ascii="Palatino Linotype" w:hAnsi="Palatino Linotype" w:cs="Tahoma"/>
          <w:sz w:val="24"/>
          <w:szCs w:val="24"/>
        </w:rPr>
      </w:pPr>
      <w:r w:rsidRPr="005958AD">
        <w:rPr>
          <w:rFonts w:ascii="Palatino Linotype" w:hAnsi="Palatino Linotype" w:cs="Tahoma"/>
          <w:sz w:val="24"/>
          <w:szCs w:val="24"/>
        </w:rPr>
        <w:t>•</w:t>
      </w:r>
      <w:r w:rsidRPr="005958AD">
        <w:rPr>
          <w:rFonts w:ascii="Palatino Linotype" w:hAnsi="Palatino Linotype" w:cs="Tahoma"/>
          <w:sz w:val="24"/>
          <w:szCs w:val="24"/>
        </w:rPr>
        <w:tab/>
        <w:t>ensure that expenditures presented by all partners has been paid in implementing the operation and corresponds to the activities agreed between all the partners;</w:t>
      </w:r>
    </w:p>
    <w:p w14:paraId="34B64F95" w14:textId="77777777" w:rsidR="008D41EE" w:rsidRPr="005958AD" w:rsidRDefault="008D41EE" w:rsidP="005958AD">
      <w:pPr>
        <w:spacing w:after="0" w:line="240" w:lineRule="auto"/>
        <w:ind w:left="720"/>
        <w:jc w:val="both"/>
        <w:rPr>
          <w:rFonts w:ascii="Palatino Linotype" w:hAnsi="Palatino Linotype" w:cs="Tahoma"/>
          <w:sz w:val="24"/>
          <w:szCs w:val="24"/>
        </w:rPr>
      </w:pPr>
      <w:r w:rsidRPr="005958AD">
        <w:rPr>
          <w:rFonts w:ascii="Palatino Linotype" w:hAnsi="Palatino Linotype" w:cs="Tahoma"/>
          <w:sz w:val="24"/>
          <w:szCs w:val="24"/>
        </w:rPr>
        <w:t>•</w:t>
      </w:r>
      <w:r w:rsidRPr="005958AD">
        <w:rPr>
          <w:rFonts w:ascii="Palatino Linotype" w:hAnsi="Palatino Linotype" w:cs="Tahoma"/>
          <w:sz w:val="24"/>
          <w:szCs w:val="24"/>
        </w:rPr>
        <w:tab/>
        <w:t>ensure that the expenditures presented by the partners participating in the operation have been verified by controller(s);</w:t>
      </w:r>
    </w:p>
    <w:p w14:paraId="5117CEE9" w14:textId="77777777" w:rsidR="008D41EE" w:rsidRPr="005958AD" w:rsidRDefault="008D41EE" w:rsidP="005958AD">
      <w:pPr>
        <w:spacing w:after="0" w:line="240" w:lineRule="auto"/>
        <w:ind w:left="720"/>
        <w:jc w:val="both"/>
        <w:rPr>
          <w:rFonts w:ascii="Palatino Linotype" w:hAnsi="Palatino Linotype" w:cs="Tahoma"/>
          <w:sz w:val="24"/>
          <w:szCs w:val="24"/>
        </w:rPr>
      </w:pPr>
      <w:r w:rsidRPr="005958AD">
        <w:rPr>
          <w:rFonts w:ascii="Palatino Linotype" w:hAnsi="Palatino Linotype" w:cs="Tahoma"/>
          <w:sz w:val="24"/>
          <w:szCs w:val="24"/>
        </w:rPr>
        <w:t>•</w:t>
      </w:r>
      <w:r w:rsidRPr="005958AD">
        <w:rPr>
          <w:rFonts w:ascii="Palatino Linotype" w:hAnsi="Palatino Linotype" w:cs="Tahoma"/>
          <w:sz w:val="24"/>
          <w:szCs w:val="24"/>
        </w:rPr>
        <w:tab/>
        <w:t>collect and check the information from the project partners and submit reports on progress of the project to the JS;</w:t>
      </w:r>
    </w:p>
    <w:p w14:paraId="19699AF0" w14:textId="50D9C7E1" w:rsidR="008D41EE" w:rsidRPr="005958AD" w:rsidRDefault="008D41EE" w:rsidP="005958AD">
      <w:pPr>
        <w:spacing w:after="0" w:line="240" w:lineRule="auto"/>
        <w:ind w:left="720"/>
        <w:jc w:val="both"/>
        <w:rPr>
          <w:rFonts w:ascii="Palatino Linotype" w:hAnsi="Palatino Linotype" w:cs="Tahoma"/>
          <w:sz w:val="24"/>
          <w:szCs w:val="24"/>
        </w:rPr>
      </w:pPr>
      <w:r w:rsidRPr="005958AD">
        <w:rPr>
          <w:rFonts w:ascii="Palatino Linotype" w:hAnsi="Palatino Linotype" w:cs="Tahoma"/>
          <w:sz w:val="24"/>
          <w:szCs w:val="24"/>
        </w:rPr>
        <w:t>•</w:t>
      </w:r>
      <w:r w:rsidRPr="005958AD">
        <w:rPr>
          <w:rFonts w:ascii="Palatino Linotype" w:hAnsi="Palatino Linotype" w:cs="Tahoma"/>
          <w:sz w:val="24"/>
          <w:szCs w:val="24"/>
        </w:rPr>
        <w:tab/>
        <w:t>informing MA/JS about necessity of project modifications</w:t>
      </w:r>
      <w:r w:rsidR="00FA0B3F">
        <w:rPr>
          <w:rFonts w:ascii="Palatino Linotype" w:hAnsi="Palatino Linotype" w:cs="Tahoma"/>
          <w:sz w:val="24"/>
          <w:szCs w:val="24"/>
        </w:rPr>
        <w:t>.</w:t>
      </w:r>
    </w:p>
    <w:p w14:paraId="036997F2" w14:textId="77777777" w:rsidR="008D41EE" w:rsidRPr="005958AD" w:rsidRDefault="008D41EE" w:rsidP="00FA0B3F">
      <w:pPr>
        <w:spacing w:after="0" w:line="240" w:lineRule="auto"/>
        <w:jc w:val="both"/>
        <w:rPr>
          <w:rFonts w:ascii="Palatino Linotype" w:hAnsi="Palatino Linotype" w:cs="Tahoma"/>
          <w:sz w:val="24"/>
          <w:szCs w:val="24"/>
        </w:rPr>
      </w:pPr>
      <w:r w:rsidRPr="005958AD">
        <w:rPr>
          <w:rFonts w:ascii="Palatino Linotype" w:hAnsi="Palatino Linotype" w:cs="Tahoma"/>
          <w:sz w:val="24"/>
          <w:szCs w:val="24"/>
        </w:rPr>
        <w:t>More information about the role and tasks of the Lead Partner is provided in the contract and in the Project Partnership Agreement template (Annex A1).</w:t>
      </w:r>
    </w:p>
    <w:p w14:paraId="04F6DF95" w14:textId="167C0BAF" w:rsidR="008D41EE" w:rsidRDefault="008D41EE" w:rsidP="008D41EE">
      <w:pPr>
        <w:spacing w:after="0" w:line="276" w:lineRule="auto"/>
        <w:ind w:left="720"/>
        <w:jc w:val="both"/>
        <w:rPr>
          <w:rFonts w:ascii="Tahoma" w:hAnsi="Tahoma" w:cs="Tahoma"/>
        </w:rPr>
      </w:pPr>
    </w:p>
    <w:p w14:paraId="2FD8F318" w14:textId="77777777" w:rsidR="00C57562" w:rsidRPr="008D41EE" w:rsidRDefault="00C57562" w:rsidP="008D41EE">
      <w:pPr>
        <w:spacing w:after="0" w:line="276" w:lineRule="auto"/>
        <w:ind w:left="720"/>
        <w:jc w:val="both"/>
        <w:rPr>
          <w:rFonts w:ascii="Tahoma" w:hAnsi="Tahoma" w:cs="Tahoma"/>
        </w:rPr>
      </w:pPr>
    </w:p>
    <w:p w14:paraId="0DEC013E" w14:textId="77777777" w:rsidR="008D41EE" w:rsidRPr="002D67F6" w:rsidRDefault="008D41EE" w:rsidP="002D67F6">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hAnsi="Palatino Linotype" w:cs="Tahoma"/>
          <w:b/>
          <w:sz w:val="24"/>
          <w:szCs w:val="24"/>
        </w:rPr>
      </w:pPr>
      <w:r w:rsidRPr="002D67F6">
        <w:rPr>
          <w:rFonts w:ascii="Palatino Linotype" w:hAnsi="Palatino Linotype" w:cs="Tahoma"/>
          <w:b/>
          <w:sz w:val="24"/>
          <w:szCs w:val="24"/>
        </w:rPr>
        <w:sym w:font="Wingdings" w:char="F047"/>
      </w:r>
      <w:r w:rsidRPr="002D67F6">
        <w:rPr>
          <w:rFonts w:ascii="Palatino Linotype" w:hAnsi="Palatino Linotype" w:cs="Tahoma"/>
          <w:b/>
          <w:sz w:val="24"/>
          <w:szCs w:val="24"/>
        </w:rPr>
        <w:t xml:space="preserve"> IMPORTANT</w:t>
      </w:r>
    </w:p>
    <w:p w14:paraId="31F85E26" w14:textId="6387D387" w:rsidR="008D41EE" w:rsidRPr="002D67F6" w:rsidRDefault="008D41EE" w:rsidP="002D67F6">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hAnsi="Palatino Linotype" w:cs="Tahoma"/>
          <w:b/>
          <w:sz w:val="24"/>
          <w:szCs w:val="24"/>
        </w:rPr>
      </w:pPr>
      <w:r w:rsidRPr="002D67F6">
        <w:rPr>
          <w:rFonts w:ascii="Palatino Linotype" w:hAnsi="Palatino Linotype" w:cs="Tahoma"/>
          <w:sz w:val="24"/>
          <w:szCs w:val="24"/>
        </w:rPr>
        <w:t xml:space="preserve">A partner can never </w:t>
      </w:r>
      <w:r w:rsidR="00D5578F">
        <w:rPr>
          <w:rFonts w:ascii="Palatino Linotype" w:hAnsi="Palatino Linotype" w:cs="Tahoma"/>
          <w:sz w:val="24"/>
          <w:szCs w:val="24"/>
        </w:rPr>
        <w:t>act as</w:t>
      </w:r>
      <w:r w:rsidR="00D5578F" w:rsidRPr="002D67F6">
        <w:rPr>
          <w:rFonts w:ascii="Palatino Linotype" w:hAnsi="Palatino Linotype" w:cs="Tahoma"/>
          <w:sz w:val="24"/>
          <w:szCs w:val="24"/>
        </w:rPr>
        <w:t xml:space="preserve"> </w:t>
      </w:r>
      <w:r w:rsidRPr="002D67F6">
        <w:rPr>
          <w:rFonts w:ascii="Palatino Linotype" w:hAnsi="Palatino Linotype" w:cs="Tahoma"/>
          <w:sz w:val="24"/>
          <w:szCs w:val="24"/>
        </w:rPr>
        <w:t xml:space="preserve">a </w:t>
      </w:r>
      <w:r w:rsidRPr="002D67F6">
        <w:rPr>
          <w:rFonts w:ascii="Palatino Linotype" w:hAnsi="Palatino Linotype" w:cs="Tahoma"/>
          <w:b/>
          <w:sz w:val="24"/>
          <w:szCs w:val="24"/>
        </w:rPr>
        <w:t>contractor</w:t>
      </w:r>
      <w:r w:rsidR="00DC7A17">
        <w:rPr>
          <w:rFonts w:ascii="Palatino Linotype" w:hAnsi="Palatino Linotype" w:cs="Tahoma"/>
          <w:b/>
          <w:sz w:val="24"/>
          <w:szCs w:val="24"/>
        </w:rPr>
        <w:t xml:space="preserve"> in the same project</w:t>
      </w:r>
      <w:r w:rsidRPr="002D67F6">
        <w:rPr>
          <w:rFonts w:ascii="Palatino Linotype" w:hAnsi="Palatino Linotype" w:cs="Tahoma"/>
          <w:b/>
          <w:sz w:val="24"/>
          <w:szCs w:val="24"/>
        </w:rPr>
        <w:t xml:space="preserve"> and vice versa!</w:t>
      </w:r>
    </w:p>
    <w:p w14:paraId="20409B3E" w14:textId="226DC121" w:rsidR="008D41EE" w:rsidRPr="002D67F6" w:rsidRDefault="008D41EE" w:rsidP="002D67F6">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hAnsi="Palatino Linotype" w:cs="Tahoma"/>
          <w:sz w:val="24"/>
          <w:szCs w:val="24"/>
        </w:rPr>
      </w:pPr>
      <w:r w:rsidRPr="002D67F6">
        <w:rPr>
          <w:rFonts w:ascii="Palatino Linotype" w:hAnsi="Palatino Linotype" w:cs="Tahoma"/>
          <w:sz w:val="24"/>
          <w:szCs w:val="24"/>
        </w:rPr>
        <w:t>Please note that a “partner” involved in the project implementation as “Lead Partner” or “project partner” is excluded from any forms of contracting to other partners within the</w:t>
      </w:r>
      <w:r w:rsidR="00DC7A17">
        <w:rPr>
          <w:rFonts w:ascii="Palatino Linotype" w:hAnsi="Palatino Linotype" w:cs="Tahoma"/>
          <w:sz w:val="24"/>
          <w:szCs w:val="24"/>
        </w:rPr>
        <w:t xml:space="preserve"> </w:t>
      </w:r>
      <w:r w:rsidR="00C15C0B">
        <w:rPr>
          <w:rFonts w:ascii="Palatino Linotype" w:hAnsi="Palatino Linotype" w:cs="Tahoma"/>
          <w:sz w:val="24"/>
          <w:szCs w:val="24"/>
        </w:rPr>
        <w:t xml:space="preserve">same </w:t>
      </w:r>
      <w:r w:rsidR="00C15C0B" w:rsidRPr="002D67F6">
        <w:rPr>
          <w:rFonts w:ascii="Palatino Linotype" w:hAnsi="Palatino Linotype" w:cs="Tahoma"/>
          <w:sz w:val="24"/>
          <w:szCs w:val="24"/>
        </w:rPr>
        <w:t>project</w:t>
      </w:r>
      <w:r w:rsidRPr="002D67F6">
        <w:rPr>
          <w:rFonts w:ascii="Palatino Linotype" w:hAnsi="Palatino Linotype" w:cs="Tahoma"/>
          <w:sz w:val="24"/>
          <w:szCs w:val="24"/>
        </w:rPr>
        <w:t>.</w:t>
      </w:r>
    </w:p>
    <w:p w14:paraId="7948BEA9" w14:textId="54BE118F" w:rsidR="00E8441D" w:rsidRDefault="00E8441D" w:rsidP="00E8441D"/>
    <w:p w14:paraId="1AB47B76" w14:textId="68B1E7BD" w:rsidR="00E8441D" w:rsidRPr="002D67F6" w:rsidRDefault="004706F3" w:rsidP="00853585">
      <w:pPr>
        <w:rPr>
          <w:rFonts w:ascii="Palatino Linotype" w:hAnsi="Palatino Linotype" w:cs="Tahoma"/>
          <w:b/>
          <w:color w:val="0F243E"/>
          <w:sz w:val="28"/>
          <w:szCs w:val="28"/>
        </w:rPr>
      </w:pPr>
      <w:r w:rsidRPr="002D67F6">
        <w:rPr>
          <w:rFonts w:ascii="Palatino Linotype" w:hAnsi="Palatino Linotype" w:cs="Tahoma"/>
          <w:b/>
          <w:color w:val="0F243E"/>
          <w:sz w:val="28"/>
          <w:szCs w:val="28"/>
        </w:rPr>
        <w:lastRenderedPageBreak/>
        <w:t xml:space="preserve">2.5.1.3 </w:t>
      </w:r>
      <w:r w:rsidR="00E8441D" w:rsidRPr="002D67F6">
        <w:rPr>
          <w:rFonts w:ascii="Palatino Linotype" w:hAnsi="Palatino Linotype" w:cs="Tahoma"/>
          <w:b/>
          <w:color w:val="0F243E"/>
          <w:sz w:val="28"/>
          <w:szCs w:val="28"/>
        </w:rPr>
        <w:t>Rules concerning partnership</w:t>
      </w:r>
    </w:p>
    <w:p w14:paraId="6EAD9D59" w14:textId="6CCAC94B" w:rsidR="0002547B" w:rsidRPr="005958AD" w:rsidRDefault="0002547B" w:rsidP="005958AD">
      <w:pPr>
        <w:jc w:val="both"/>
        <w:rPr>
          <w:rFonts w:ascii="Palatino Linotype" w:hAnsi="Palatino Linotype" w:cs="Tahoma"/>
          <w:sz w:val="24"/>
          <w:szCs w:val="24"/>
        </w:rPr>
      </w:pPr>
      <w:r w:rsidRPr="005958AD">
        <w:rPr>
          <w:rFonts w:ascii="Palatino Linotype" w:hAnsi="Palatino Linotype" w:cs="Tahoma"/>
          <w:sz w:val="24"/>
          <w:szCs w:val="24"/>
        </w:rPr>
        <w:t xml:space="preserve">Operations under the programme shall involve partners from both </w:t>
      </w:r>
      <w:r w:rsidR="00D5578F" w:rsidRPr="005958AD">
        <w:rPr>
          <w:rFonts w:ascii="Palatino Linotype" w:hAnsi="Palatino Linotype" w:cs="Tahoma"/>
          <w:sz w:val="24"/>
          <w:szCs w:val="24"/>
        </w:rPr>
        <w:t>partner</w:t>
      </w:r>
      <w:r w:rsidR="00D5578F">
        <w:rPr>
          <w:rFonts w:ascii="Palatino Linotype" w:hAnsi="Palatino Linotype" w:cs="Tahoma"/>
          <w:sz w:val="24"/>
          <w:szCs w:val="24"/>
        </w:rPr>
        <w:t>ing</w:t>
      </w:r>
      <w:r w:rsidR="00D5578F" w:rsidRPr="005958AD">
        <w:rPr>
          <w:rFonts w:ascii="Palatino Linotype" w:hAnsi="Palatino Linotype" w:cs="Tahoma"/>
          <w:sz w:val="24"/>
          <w:szCs w:val="24"/>
        </w:rPr>
        <w:t xml:space="preserve"> </w:t>
      </w:r>
      <w:r w:rsidRPr="005958AD">
        <w:rPr>
          <w:rFonts w:ascii="Palatino Linotype" w:hAnsi="Palatino Linotype" w:cs="Tahoma"/>
          <w:sz w:val="24"/>
          <w:szCs w:val="24"/>
        </w:rPr>
        <w:t>countries, at least one of the each country. Partners shall cooperate in the development and implementation of Programme operations, as well as in the staffing or financing, or both, thereof. Where there are two or more partners, one of them shall be designated by all the partners as the Lead partner.</w:t>
      </w:r>
    </w:p>
    <w:p w14:paraId="564581B0" w14:textId="2B8ACCFD" w:rsidR="0002547B" w:rsidRPr="005958AD" w:rsidRDefault="0002547B" w:rsidP="005958AD">
      <w:pPr>
        <w:jc w:val="both"/>
        <w:rPr>
          <w:rFonts w:ascii="Palatino Linotype" w:hAnsi="Palatino Linotype" w:cs="Tahoma"/>
          <w:b/>
          <w:sz w:val="24"/>
          <w:szCs w:val="24"/>
        </w:rPr>
      </w:pPr>
      <w:r w:rsidRPr="005958AD">
        <w:rPr>
          <w:rFonts w:ascii="Palatino Linotype" w:hAnsi="Palatino Linotype" w:cs="Tahoma"/>
          <w:sz w:val="24"/>
          <w:szCs w:val="24"/>
        </w:rPr>
        <w:t xml:space="preserve">The maximum number of partners, including associated partners in a project </w:t>
      </w:r>
      <w:r w:rsidRPr="005958AD">
        <w:rPr>
          <w:rFonts w:ascii="Palatino Linotype" w:hAnsi="Palatino Linotype" w:cs="Tahoma"/>
          <w:b/>
          <w:sz w:val="24"/>
          <w:szCs w:val="24"/>
        </w:rPr>
        <w:t xml:space="preserve">shall not exceed </w:t>
      </w:r>
      <w:r w:rsidR="001A7930">
        <w:rPr>
          <w:rFonts w:ascii="Palatino Linotype" w:hAnsi="Palatino Linotype" w:cs="Tahoma"/>
          <w:b/>
          <w:sz w:val="24"/>
          <w:szCs w:val="24"/>
          <w:lang w:val="bg-BG"/>
        </w:rPr>
        <w:t xml:space="preserve">5 </w:t>
      </w:r>
      <w:r w:rsidRPr="005958AD">
        <w:rPr>
          <w:rFonts w:ascii="Palatino Linotype" w:hAnsi="Palatino Linotype" w:cs="Tahoma"/>
          <w:b/>
          <w:sz w:val="24"/>
          <w:szCs w:val="24"/>
        </w:rPr>
        <w:t>including the Lead Partner.</w:t>
      </w:r>
    </w:p>
    <w:p w14:paraId="6B8037F3" w14:textId="77777777" w:rsidR="0002547B" w:rsidRPr="005958AD" w:rsidRDefault="0002547B" w:rsidP="0002547B">
      <w:p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The project partners must have clear roles in project preparation and implementation.</w:t>
      </w:r>
    </w:p>
    <w:p w14:paraId="30EF5D3D" w14:textId="77777777" w:rsidR="0002547B" w:rsidRPr="005958AD" w:rsidRDefault="0002547B" w:rsidP="0002547B">
      <w:pPr>
        <w:spacing w:after="0" w:line="276" w:lineRule="auto"/>
        <w:jc w:val="both"/>
        <w:rPr>
          <w:rFonts w:ascii="Palatino Linotype" w:hAnsi="Palatino Linotype" w:cs="Tahoma"/>
          <w:sz w:val="24"/>
          <w:szCs w:val="24"/>
        </w:rPr>
      </w:pPr>
      <w:r w:rsidRPr="005958AD">
        <w:rPr>
          <w:rFonts w:ascii="Palatino Linotype" w:hAnsi="Palatino Linotype" w:cs="Tahoma"/>
          <w:sz w:val="24"/>
          <w:szCs w:val="24"/>
        </w:rPr>
        <w:t>All partners must sign a Project Partnership Agreement that stipulates their rights and duties. The signatures of the partners should be on the same page at the end of the agreement. The Project Partnership Agreement should be enclosed to the application form. A Project Partnership Agreement template is annexed to the present Guidelines (Annex A1). The partners may decide to add additional provisions to the Project Partnership Agreement.</w:t>
      </w:r>
    </w:p>
    <w:p w14:paraId="04AA6ABC" w14:textId="77777777" w:rsidR="0002547B" w:rsidRPr="005958AD" w:rsidRDefault="0002547B" w:rsidP="000F3C9A">
      <w:pPr>
        <w:spacing w:after="0" w:line="276" w:lineRule="auto"/>
        <w:jc w:val="both"/>
        <w:rPr>
          <w:rFonts w:ascii="Palatino Linotype" w:hAnsi="Palatino Linotype" w:cs="Tahoma"/>
          <w:sz w:val="24"/>
          <w:szCs w:val="24"/>
        </w:rPr>
      </w:pPr>
    </w:p>
    <w:p w14:paraId="18CD538A" w14:textId="77777777" w:rsidR="0002547B" w:rsidRPr="005958AD" w:rsidRDefault="0002547B" w:rsidP="0002547B">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5958AD">
        <w:rPr>
          <w:rFonts w:ascii="Palatino Linotype" w:hAnsi="Palatino Linotype"/>
          <w:b/>
          <w:bCs/>
          <w:iCs/>
          <w:sz w:val="24"/>
          <w:szCs w:val="24"/>
        </w:rPr>
        <w:sym w:font="Wingdings" w:char="F047"/>
      </w:r>
      <w:r w:rsidRPr="005958AD">
        <w:rPr>
          <w:rFonts w:ascii="Palatino Linotype" w:hAnsi="Palatino Linotype"/>
          <w:b/>
          <w:bCs/>
          <w:iCs/>
          <w:sz w:val="24"/>
          <w:szCs w:val="24"/>
        </w:rPr>
        <w:t xml:space="preserve"> </w:t>
      </w:r>
      <w:r w:rsidRPr="005958AD">
        <w:rPr>
          <w:rFonts w:ascii="Palatino Linotype" w:hAnsi="Palatino Linotype" w:cs="Tahoma"/>
          <w:b/>
          <w:sz w:val="24"/>
          <w:szCs w:val="24"/>
        </w:rPr>
        <w:t>IMPORTANT</w:t>
      </w:r>
    </w:p>
    <w:p w14:paraId="180A932D" w14:textId="77777777" w:rsidR="0002547B" w:rsidRPr="005958AD" w:rsidRDefault="0002547B" w:rsidP="0002547B">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5958AD">
        <w:rPr>
          <w:rFonts w:ascii="Palatino Linotype" w:hAnsi="Palatino Linotype" w:cs="Tahoma"/>
          <w:b/>
          <w:sz w:val="24"/>
          <w:szCs w:val="24"/>
        </w:rPr>
        <w:t xml:space="preserve">Project Partnership Agreement </w:t>
      </w:r>
      <w:r w:rsidRPr="005958AD">
        <w:rPr>
          <w:rFonts w:ascii="Palatino Linotype" w:hAnsi="Palatino Linotype" w:cs="Tahoma"/>
          <w:sz w:val="24"/>
          <w:szCs w:val="24"/>
        </w:rPr>
        <w:t>is a legal and binding document which should be</w:t>
      </w:r>
      <w:r w:rsidRPr="005958AD">
        <w:rPr>
          <w:rFonts w:ascii="Palatino Linotype" w:hAnsi="Palatino Linotype" w:cs="Tahoma"/>
          <w:b/>
          <w:sz w:val="24"/>
          <w:szCs w:val="24"/>
        </w:rPr>
        <w:t xml:space="preserve"> signed by all partners with utmost awareness. </w:t>
      </w:r>
      <w:r w:rsidRPr="005958AD">
        <w:rPr>
          <w:rFonts w:ascii="Palatino Linotype" w:hAnsi="Palatino Linotype" w:cs="Tahoma"/>
          <w:sz w:val="24"/>
          <w:szCs w:val="24"/>
        </w:rPr>
        <w:t>All partners should ensure to</w:t>
      </w:r>
      <w:r w:rsidRPr="005958AD">
        <w:rPr>
          <w:rFonts w:ascii="Palatino Linotype" w:hAnsi="Palatino Linotype" w:cs="Tahoma"/>
          <w:b/>
          <w:sz w:val="24"/>
          <w:szCs w:val="24"/>
        </w:rPr>
        <w:t xml:space="preserve"> comply with the Project Partnership Agreement requirements.</w:t>
      </w:r>
    </w:p>
    <w:p w14:paraId="6136E118" w14:textId="5BD41FD0" w:rsidR="0002547B" w:rsidRDefault="0002547B" w:rsidP="002D67F6">
      <w:pPr>
        <w:rPr>
          <w:rFonts w:ascii="Tahoma" w:hAnsi="Tahoma" w:cs="Tahoma"/>
        </w:rPr>
      </w:pPr>
    </w:p>
    <w:p w14:paraId="0E34CB52" w14:textId="7CDB6030" w:rsidR="00C67A7C" w:rsidRDefault="004706F3" w:rsidP="005958AD">
      <w:r w:rsidRPr="002D67F6">
        <w:rPr>
          <w:rFonts w:ascii="Palatino Linotype" w:hAnsi="Palatino Linotype" w:cs="Tahoma"/>
          <w:b/>
          <w:color w:val="0F243E"/>
          <w:sz w:val="28"/>
          <w:szCs w:val="28"/>
        </w:rPr>
        <w:t xml:space="preserve">2.5.2 </w:t>
      </w:r>
      <w:r w:rsidR="00C67A7C" w:rsidRPr="002D67F6">
        <w:rPr>
          <w:rFonts w:ascii="Palatino Linotype" w:hAnsi="Palatino Linotype" w:cs="Tahoma"/>
          <w:b/>
          <w:color w:val="0F243E"/>
          <w:sz w:val="28"/>
          <w:szCs w:val="28"/>
        </w:rPr>
        <w:t>Eligibility of Activities</w:t>
      </w:r>
    </w:p>
    <w:p w14:paraId="4D333CE6" w14:textId="183BC6D5" w:rsidR="00C67A7C" w:rsidRPr="005958AD" w:rsidRDefault="00C67A7C" w:rsidP="00853585">
      <w:pPr>
        <w:pStyle w:val="ListParagraph"/>
        <w:numPr>
          <w:ilvl w:val="3"/>
          <w:numId w:val="65"/>
        </w:numPr>
        <w:rPr>
          <w:rFonts w:ascii="Palatino Linotype" w:hAnsi="Palatino Linotype" w:cs="Tahoma"/>
          <w:b/>
          <w:color w:val="0F243E"/>
          <w:sz w:val="26"/>
          <w:szCs w:val="26"/>
        </w:rPr>
      </w:pPr>
      <w:r w:rsidRPr="005958AD">
        <w:rPr>
          <w:rFonts w:ascii="Palatino Linotype" w:hAnsi="Palatino Linotype" w:cs="Tahoma"/>
          <w:b/>
          <w:color w:val="0F243E"/>
          <w:sz w:val="26"/>
          <w:szCs w:val="26"/>
        </w:rPr>
        <w:t>Project duration and grant amount</w:t>
      </w:r>
    </w:p>
    <w:p w14:paraId="4847A62E" w14:textId="7FBF1384" w:rsidR="00D554E2" w:rsidRDefault="00D554E2" w:rsidP="002D67F6">
      <w:pPr>
        <w:pStyle w:val="ListParagraph"/>
        <w:ind w:left="1080"/>
        <w:rPr>
          <w:rFonts w:ascii="Tahoma" w:hAnsi="Tahoma" w:cs="Tahoma"/>
          <w:b/>
          <w:i/>
          <w:color w:val="0F243E"/>
          <w:sz w:val="24"/>
          <w:szCs w:val="24"/>
        </w:rPr>
      </w:pPr>
    </w:p>
    <w:tbl>
      <w:tblPr>
        <w:tblW w:w="980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016"/>
        <w:gridCol w:w="1418"/>
        <w:gridCol w:w="3119"/>
        <w:gridCol w:w="1559"/>
        <w:gridCol w:w="1417"/>
        <w:gridCol w:w="1276"/>
      </w:tblGrid>
      <w:tr w:rsidR="001C0FA9" w:rsidRPr="00101113" w14:paraId="6CD8CBEA" w14:textId="77777777" w:rsidTr="00D27718">
        <w:trPr>
          <w:trHeight w:val="444"/>
        </w:trPr>
        <w:tc>
          <w:tcPr>
            <w:tcW w:w="1016" w:type="dxa"/>
            <w:vMerge w:val="restart"/>
            <w:shd w:val="clear" w:color="auto" w:fill="E2EFD9"/>
            <w:vAlign w:val="center"/>
          </w:tcPr>
          <w:p w14:paraId="16945426" w14:textId="77777777" w:rsidR="001C0FA9" w:rsidRPr="005958AD" w:rsidRDefault="001C0FA9" w:rsidP="00B3259F">
            <w:pPr>
              <w:widowControl w:val="0"/>
              <w:spacing w:after="0" w:line="240" w:lineRule="auto"/>
              <w:rPr>
                <w:rFonts w:ascii="Palatino Linotype" w:eastAsia="Times New Roman" w:hAnsi="Palatino Linotype" w:cs="Tahoma"/>
                <w:b/>
                <w:lang w:val="en-GB"/>
              </w:rPr>
            </w:pPr>
            <w:r w:rsidRPr="005958AD">
              <w:rPr>
                <w:rFonts w:ascii="Palatino Linotype" w:eastAsia="Times New Roman" w:hAnsi="Palatino Linotype" w:cs="Tahoma"/>
                <w:b/>
                <w:lang w:val="en-GB"/>
              </w:rPr>
              <w:t xml:space="preserve">Priority </w:t>
            </w:r>
          </w:p>
        </w:tc>
        <w:tc>
          <w:tcPr>
            <w:tcW w:w="1418" w:type="dxa"/>
            <w:vMerge w:val="restart"/>
            <w:shd w:val="clear" w:color="auto" w:fill="E2EFD9"/>
          </w:tcPr>
          <w:p w14:paraId="53F7977A" w14:textId="77777777" w:rsidR="004A4E6D" w:rsidRPr="000436BD" w:rsidRDefault="004A4E6D" w:rsidP="0078276B">
            <w:pPr>
              <w:widowControl w:val="0"/>
              <w:spacing w:after="0" w:line="240" w:lineRule="auto"/>
              <w:ind w:left="36"/>
              <w:jc w:val="center"/>
              <w:rPr>
                <w:rFonts w:ascii="Palatino Linotype" w:eastAsia="Times New Roman" w:hAnsi="Palatino Linotype" w:cs="Tahoma"/>
                <w:b/>
                <w:lang w:val="en-GB"/>
              </w:rPr>
            </w:pPr>
          </w:p>
          <w:p w14:paraId="6A6F16BA" w14:textId="77777777" w:rsidR="004A4E6D" w:rsidRPr="000436BD" w:rsidRDefault="004A4E6D" w:rsidP="0078276B">
            <w:pPr>
              <w:widowControl w:val="0"/>
              <w:spacing w:after="0" w:line="240" w:lineRule="auto"/>
              <w:ind w:left="36"/>
              <w:jc w:val="center"/>
              <w:rPr>
                <w:rFonts w:ascii="Palatino Linotype" w:eastAsia="Times New Roman" w:hAnsi="Palatino Linotype" w:cs="Tahoma"/>
                <w:b/>
                <w:lang w:val="en-GB"/>
              </w:rPr>
            </w:pPr>
          </w:p>
          <w:p w14:paraId="5B8D0056" w14:textId="419F7013" w:rsidR="004A4E6D" w:rsidRPr="000436BD" w:rsidRDefault="004A4E6D" w:rsidP="0078276B">
            <w:pPr>
              <w:widowControl w:val="0"/>
              <w:spacing w:after="0" w:line="240" w:lineRule="auto"/>
              <w:ind w:left="36"/>
              <w:jc w:val="center"/>
              <w:rPr>
                <w:rFonts w:ascii="Palatino Linotype" w:eastAsia="Times New Roman" w:hAnsi="Palatino Linotype" w:cs="Tahoma"/>
                <w:b/>
                <w:lang w:val="en-GB"/>
              </w:rPr>
            </w:pPr>
            <w:r w:rsidRPr="000436BD">
              <w:rPr>
                <w:rFonts w:ascii="Palatino Linotype" w:eastAsia="Times New Roman" w:hAnsi="Palatino Linotype" w:cs="Tahoma"/>
                <w:b/>
                <w:lang w:val="en-GB"/>
              </w:rPr>
              <w:t>Type of projects</w:t>
            </w:r>
          </w:p>
        </w:tc>
        <w:tc>
          <w:tcPr>
            <w:tcW w:w="3119" w:type="dxa"/>
            <w:vMerge w:val="restart"/>
            <w:shd w:val="clear" w:color="auto" w:fill="E2EFD9"/>
            <w:vAlign w:val="center"/>
          </w:tcPr>
          <w:p w14:paraId="536CFFE8" w14:textId="6A760C30" w:rsidR="001C0FA9" w:rsidRPr="005958AD" w:rsidRDefault="001C0FA9" w:rsidP="00B3259F">
            <w:pPr>
              <w:widowControl w:val="0"/>
              <w:spacing w:after="0" w:line="240" w:lineRule="auto"/>
              <w:rPr>
                <w:rFonts w:ascii="Palatino Linotype" w:eastAsia="Times New Roman" w:hAnsi="Palatino Linotype" w:cs="Tahoma"/>
                <w:b/>
                <w:lang w:val="en-GB"/>
              </w:rPr>
            </w:pPr>
            <w:r w:rsidRPr="005958AD">
              <w:rPr>
                <w:rFonts w:ascii="Palatino Linotype" w:eastAsia="Times New Roman" w:hAnsi="Palatino Linotype" w:cs="Tahoma"/>
                <w:b/>
                <w:lang w:val="en-GB"/>
              </w:rPr>
              <w:t>Specific objective</w:t>
            </w:r>
          </w:p>
        </w:tc>
        <w:tc>
          <w:tcPr>
            <w:tcW w:w="2976" w:type="dxa"/>
            <w:gridSpan w:val="2"/>
            <w:shd w:val="clear" w:color="auto" w:fill="E2EFD9"/>
            <w:vAlign w:val="center"/>
          </w:tcPr>
          <w:p w14:paraId="4A5AC963" w14:textId="1A906B2F" w:rsidR="001C0FA9" w:rsidRPr="005958AD" w:rsidRDefault="001C0FA9">
            <w:pPr>
              <w:widowControl w:val="0"/>
              <w:spacing w:after="0" w:line="240" w:lineRule="auto"/>
              <w:jc w:val="center"/>
              <w:rPr>
                <w:rFonts w:ascii="Palatino Linotype" w:eastAsia="Times New Roman" w:hAnsi="Palatino Linotype" w:cs="Tahoma"/>
                <w:b/>
                <w:lang w:val="en-GB"/>
              </w:rPr>
            </w:pPr>
            <w:r w:rsidRPr="005958AD">
              <w:rPr>
                <w:rFonts w:ascii="Palatino Linotype" w:eastAsia="Times New Roman" w:hAnsi="Palatino Linotype" w:cs="Tahoma"/>
                <w:b/>
                <w:lang w:val="en-GB"/>
              </w:rPr>
              <w:t>Project Grant Amount (€)</w:t>
            </w:r>
          </w:p>
        </w:tc>
        <w:tc>
          <w:tcPr>
            <w:tcW w:w="1276" w:type="dxa"/>
            <w:shd w:val="clear" w:color="auto" w:fill="E2EFD9"/>
            <w:vAlign w:val="center"/>
          </w:tcPr>
          <w:p w14:paraId="17ECA73F" w14:textId="77777777" w:rsidR="001C0FA9" w:rsidRPr="005958AD" w:rsidRDefault="001C0FA9" w:rsidP="00B3259F">
            <w:pPr>
              <w:widowControl w:val="0"/>
              <w:spacing w:after="0" w:line="240" w:lineRule="auto"/>
              <w:rPr>
                <w:rFonts w:ascii="Palatino Linotype" w:eastAsia="Times New Roman" w:hAnsi="Palatino Linotype" w:cs="Tahoma"/>
                <w:b/>
                <w:lang w:val="en-GB"/>
              </w:rPr>
            </w:pPr>
            <w:r w:rsidRPr="005958AD">
              <w:rPr>
                <w:rFonts w:ascii="Palatino Linotype" w:eastAsia="Times New Roman" w:hAnsi="Palatino Linotype" w:cs="Tahoma"/>
                <w:b/>
                <w:lang w:val="en-GB"/>
              </w:rPr>
              <w:t>Project Duration (</w:t>
            </w:r>
            <w:r w:rsidRPr="005958AD">
              <w:rPr>
                <w:rFonts w:ascii="Palatino Linotype" w:eastAsia="Times New Roman" w:hAnsi="Palatino Linotype" w:cs="Tahoma"/>
                <w:b/>
                <w:i/>
                <w:lang w:val="en-GB"/>
              </w:rPr>
              <w:t>months</w:t>
            </w:r>
            <w:r w:rsidRPr="005958AD">
              <w:rPr>
                <w:rFonts w:ascii="Palatino Linotype" w:eastAsia="Times New Roman" w:hAnsi="Palatino Linotype" w:cs="Tahoma"/>
                <w:b/>
                <w:lang w:val="en-GB"/>
              </w:rPr>
              <w:t>)</w:t>
            </w:r>
          </w:p>
        </w:tc>
      </w:tr>
      <w:tr w:rsidR="001C0FA9" w:rsidRPr="00101113" w14:paraId="6A3BD9D1" w14:textId="77777777" w:rsidTr="00D27718">
        <w:trPr>
          <w:trHeight w:val="444"/>
        </w:trPr>
        <w:tc>
          <w:tcPr>
            <w:tcW w:w="1016" w:type="dxa"/>
            <w:vMerge/>
            <w:shd w:val="clear" w:color="auto" w:fill="E2EFD9"/>
            <w:vAlign w:val="center"/>
          </w:tcPr>
          <w:p w14:paraId="549E3B24" w14:textId="77777777" w:rsidR="001C0FA9" w:rsidRPr="005958AD" w:rsidRDefault="001C0FA9" w:rsidP="00B3259F">
            <w:pPr>
              <w:widowControl w:val="0"/>
              <w:spacing w:after="0" w:line="240" w:lineRule="auto"/>
              <w:rPr>
                <w:rFonts w:ascii="Palatino Linotype" w:eastAsia="Times New Roman" w:hAnsi="Palatino Linotype" w:cs="Tahoma"/>
                <w:b/>
                <w:lang w:val="en-GB"/>
              </w:rPr>
            </w:pPr>
          </w:p>
        </w:tc>
        <w:tc>
          <w:tcPr>
            <w:tcW w:w="1418" w:type="dxa"/>
            <w:vMerge/>
            <w:shd w:val="clear" w:color="auto" w:fill="E2EFD9"/>
          </w:tcPr>
          <w:p w14:paraId="554FBEDA" w14:textId="77777777" w:rsidR="001C0FA9" w:rsidRPr="000436BD" w:rsidRDefault="001C0FA9" w:rsidP="00B3259F">
            <w:pPr>
              <w:widowControl w:val="0"/>
              <w:spacing w:after="0" w:line="240" w:lineRule="auto"/>
              <w:rPr>
                <w:rFonts w:ascii="Palatino Linotype" w:eastAsia="Times New Roman" w:hAnsi="Palatino Linotype" w:cs="Tahoma"/>
                <w:b/>
                <w:lang w:val="en-GB"/>
              </w:rPr>
            </w:pPr>
          </w:p>
        </w:tc>
        <w:tc>
          <w:tcPr>
            <w:tcW w:w="3119" w:type="dxa"/>
            <w:vMerge/>
            <w:shd w:val="clear" w:color="auto" w:fill="E2EFD9"/>
            <w:vAlign w:val="center"/>
          </w:tcPr>
          <w:p w14:paraId="6948F128" w14:textId="77777777" w:rsidR="004A4E6D" w:rsidRPr="005958AD" w:rsidRDefault="004A4E6D" w:rsidP="00B3259F">
            <w:pPr>
              <w:widowControl w:val="0"/>
              <w:spacing w:after="0" w:line="240" w:lineRule="auto"/>
              <w:rPr>
                <w:rFonts w:ascii="Palatino Linotype" w:eastAsia="Times New Roman" w:hAnsi="Palatino Linotype" w:cs="Tahoma"/>
                <w:b/>
                <w:lang w:val="en-GB"/>
              </w:rPr>
            </w:pPr>
          </w:p>
        </w:tc>
        <w:tc>
          <w:tcPr>
            <w:tcW w:w="1559" w:type="dxa"/>
            <w:shd w:val="clear" w:color="auto" w:fill="E2EFD9"/>
            <w:vAlign w:val="center"/>
          </w:tcPr>
          <w:p w14:paraId="6F5984D0" w14:textId="4980B267" w:rsidR="001C0FA9" w:rsidRPr="005958AD" w:rsidDel="001C0FA9" w:rsidRDefault="001C0FA9" w:rsidP="00B3259F">
            <w:pPr>
              <w:widowControl w:val="0"/>
              <w:spacing w:after="0" w:line="240" w:lineRule="auto"/>
              <w:rPr>
                <w:rFonts w:ascii="Palatino Linotype" w:eastAsia="Times New Roman" w:hAnsi="Palatino Linotype" w:cs="Tahoma"/>
                <w:b/>
                <w:lang w:val="en-GB"/>
              </w:rPr>
            </w:pPr>
            <w:r>
              <w:rPr>
                <w:rFonts w:ascii="Palatino Linotype" w:eastAsia="Times New Roman" w:hAnsi="Palatino Linotype" w:cs="Tahoma"/>
                <w:b/>
                <w:lang w:val="en-GB"/>
              </w:rPr>
              <w:t xml:space="preserve">Minimum grant </w:t>
            </w:r>
          </w:p>
        </w:tc>
        <w:tc>
          <w:tcPr>
            <w:tcW w:w="1417" w:type="dxa"/>
            <w:shd w:val="clear" w:color="auto" w:fill="E2EFD9"/>
            <w:vAlign w:val="center"/>
          </w:tcPr>
          <w:p w14:paraId="584914AD" w14:textId="557DBAF4" w:rsidR="001C0FA9" w:rsidRPr="005958AD" w:rsidDel="001C0FA9" w:rsidRDefault="001C0FA9" w:rsidP="00B3259F">
            <w:pPr>
              <w:widowControl w:val="0"/>
              <w:spacing w:after="0" w:line="240" w:lineRule="auto"/>
              <w:rPr>
                <w:rFonts w:ascii="Palatino Linotype" w:eastAsia="Times New Roman" w:hAnsi="Palatino Linotype" w:cs="Tahoma"/>
                <w:b/>
                <w:lang w:val="en-GB"/>
              </w:rPr>
            </w:pPr>
            <w:r>
              <w:rPr>
                <w:rFonts w:ascii="Palatino Linotype" w:eastAsia="Times New Roman" w:hAnsi="Palatino Linotype" w:cs="Tahoma"/>
                <w:b/>
                <w:lang w:val="en-GB"/>
              </w:rPr>
              <w:t>Maximum grant</w:t>
            </w:r>
          </w:p>
        </w:tc>
        <w:tc>
          <w:tcPr>
            <w:tcW w:w="1276" w:type="dxa"/>
            <w:shd w:val="clear" w:color="auto" w:fill="E2EFD9"/>
            <w:vAlign w:val="center"/>
          </w:tcPr>
          <w:p w14:paraId="06AB0718" w14:textId="77777777" w:rsidR="001C0FA9" w:rsidRPr="005958AD" w:rsidRDefault="001C0FA9" w:rsidP="00B3259F">
            <w:pPr>
              <w:widowControl w:val="0"/>
              <w:spacing w:after="0" w:line="240" w:lineRule="auto"/>
              <w:rPr>
                <w:rFonts w:ascii="Palatino Linotype" w:eastAsia="Times New Roman" w:hAnsi="Palatino Linotype" w:cs="Tahoma"/>
                <w:b/>
                <w:lang w:val="en-GB"/>
              </w:rPr>
            </w:pPr>
          </w:p>
        </w:tc>
      </w:tr>
      <w:tr w:rsidR="00317E02" w:rsidRPr="00101113" w14:paraId="1B785DD5" w14:textId="77777777" w:rsidTr="00D27718">
        <w:trPr>
          <w:trHeight w:val="1388"/>
        </w:trPr>
        <w:tc>
          <w:tcPr>
            <w:tcW w:w="1016" w:type="dxa"/>
            <w:shd w:val="clear" w:color="auto" w:fill="auto"/>
            <w:vAlign w:val="center"/>
          </w:tcPr>
          <w:p w14:paraId="4665D092" w14:textId="254A2F45" w:rsidR="00317E02" w:rsidRPr="005958AD" w:rsidRDefault="00317E02" w:rsidP="00B3259F">
            <w:pPr>
              <w:widowControl w:val="0"/>
              <w:spacing w:after="0" w:line="240" w:lineRule="auto"/>
              <w:rPr>
                <w:rFonts w:ascii="Palatino Linotype" w:eastAsia="Times New Roman" w:hAnsi="Palatino Linotype" w:cs="Tahoma"/>
                <w:highlight w:val="red"/>
                <w:lang w:val="en-GB"/>
              </w:rPr>
            </w:pPr>
            <w:r w:rsidRPr="009C2F6E">
              <w:rPr>
                <w:rFonts w:ascii="Palatino Linotype" w:eastAsia="Times New Roman" w:hAnsi="Palatino Linotype" w:cs="Tahoma"/>
                <w:lang w:val="en-GB"/>
              </w:rPr>
              <w:t>Greener</w:t>
            </w:r>
            <w:r>
              <w:rPr>
                <w:rFonts w:ascii="Palatino Linotype" w:eastAsia="Times New Roman" w:hAnsi="Palatino Linotype" w:cs="Tahoma"/>
                <w:highlight w:val="red"/>
                <w:lang w:val="en-GB"/>
              </w:rPr>
              <w:t xml:space="preserve"> </w:t>
            </w:r>
            <w:r w:rsidRPr="009C2F6E">
              <w:rPr>
                <w:rFonts w:ascii="Palatino Linotype" w:eastAsia="Times New Roman" w:hAnsi="Palatino Linotype" w:cs="Tahoma"/>
                <w:lang w:val="en-GB"/>
              </w:rPr>
              <w:t>border region</w:t>
            </w:r>
          </w:p>
        </w:tc>
        <w:tc>
          <w:tcPr>
            <w:tcW w:w="1418" w:type="dxa"/>
          </w:tcPr>
          <w:p w14:paraId="1E7AFD8D" w14:textId="595099E1" w:rsidR="004A4E6D" w:rsidRPr="000436BD" w:rsidRDefault="004A4E6D" w:rsidP="003A13CE">
            <w:pPr>
              <w:widowControl w:val="0"/>
              <w:spacing w:after="0" w:line="240" w:lineRule="auto"/>
              <w:rPr>
                <w:rFonts w:ascii="Palatino Linotype" w:eastAsia="Times New Roman" w:hAnsi="Palatino Linotype" w:cs="Tahoma"/>
                <w:bCs/>
                <w:noProof/>
                <w:snapToGrid w:val="0"/>
                <w:lang w:val="en-GB"/>
              </w:rPr>
            </w:pPr>
          </w:p>
          <w:p w14:paraId="042C4407" w14:textId="5B13F08D" w:rsidR="004A4E6D" w:rsidRPr="000436BD" w:rsidRDefault="004A4E6D" w:rsidP="0078276B">
            <w:pPr>
              <w:widowControl w:val="0"/>
              <w:spacing w:after="0" w:line="240" w:lineRule="auto"/>
              <w:rPr>
                <w:rFonts w:ascii="Palatino Linotype" w:eastAsia="Times New Roman" w:hAnsi="Palatino Linotype" w:cs="Tahoma"/>
                <w:bCs/>
                <w:noProof/>
                <w:snapToGrid w:val="0"/>
                <w:lang w:val="en-GB"/>
              </w:rPr>
            </w:pPr>
          </w:p>
          <w:p w14:paraId="1C67419F" w14:textId="68379FE3" w:rsidR="004A4E6D" w:rsidRPr="000436BD" w:rsidRDefault="004A4E6D" w:rsidP="003A13CE">
            <w:pPr>
              <w:widowControl w:val="0"/>
              <w:spacing w:after="0" w:line="240" w:lineRule="auto"/>
              <w:rPr>
                <w:rFonts w:ascii="Palatino Linotype" w:eastAsia="Times New Roman" w:hAnsi="Palatino Linotype" w:cs="Tahoma"/>
                <w:bCs/>
                <w:noProof/>
                <w:snapToGrid w:val="0"/>
                <w:lang w:val="en-GB"/>
              </w:rPr>
            </w:pPr>
            <w:r w:rsidRPr="000436BD">
              <w:rPr>
                <w:rFonts w:ascii="Palatino Linotype" w:eastAsia="Times New Roman" w:hAnsi="Palatino Linotype" w:cs="Tahoma"/>
                <w:bCs/>
                <w:noProof/>
                <w:snapToGrid w:val="0"/>
                <w:lang w:val="en-GB"/>
              </w:rPr>
              <w:t>Investment</w:t>
            </w:r>
            <w:r w:rsidR="00D06BC4">
              <w:rPr>
                <w:rFonts w:ascii="Palatino Linotype" w:eastAsia="Times New Roman" w:hAnsi="Palatino Linotype" w:cs="Tahoma"/>
                <w:bCs/>
                <w:noProof/>
                <w:snapToGrid w:val="0"/>
                <w:lang w:val="en-GB"/>
              </w:rPr>
              <w:t>*</w:t>
            </w:r>
          </w:p>
        </w:tc>
        <w:tc>
          <w:tcPr>
            <w:tcW w:w="3119" w:type="dxa"/>
            <w:shd w:val="clear" w:color="auto" w:fill="auto"/>
            <w:vAlign w:val="center"/>
          </w:tcPr>
          <w:p w14:paraId="4AFF5B36" w14:textId="6E6AE73F" w:rsidR="00317E02" w:rsidRPr="005958AD" w:rsidRDefault="00317E02" w:rsidP="00B3259F">
            <w:pPr>
              <w:widowControl w:val="0"/>
              <w:spacing w:after="0" w:line="240" w:lineRule="auto"/>
              <w:rPr>
                <w:rFonts w:ascii="Palatino Linotype" w:eastAsia="Times New Roman" w:hAnsi="Palatino Linotype" w:cs="Tahoma"/>
                <w:bCs/>
                <w:noProof/>
                <w:snapToGrid w:val="0"/>
                <w:lang w:val="en-GB"/>
              </w:rPr>
            </w:pPr>
            <w:r>
              <w:rPr>
                <w:rFonts w:ascii="Palatino Linotype" w:eastAsia="Times New Roman" w:hAnsi="Palatino Linotype" w:cs="Tahoma"/>
                <w:bCs/>
                <w:noProof/>
                <w:snapToGrid w:val="0"/>
                <w:lang w:val="en-GB"/>
              </w:rPr>
              <w:t>1.1.</w:t>
            </w:r>
            <w:r w:rsidRPr="00317E02">
              <w:rPr>
                <w:rFonts w:ascii="Palatino Linotype" w:eastAsia="Times New Roman" w:hAnsi="Palatino Linotype" w:cs="Tahoma"/>
                <w:bCs/>
                <w:noProof/>
                <w:snapToGrid w:val="0"/>
                <w:lang w:val="en-GB"/>
              </w:rPr>
              <w:t>Enhancing protection and preservation of nature, biodiversity, and green infrastructure, including in urban areas, and reducing all forms of pollution</w:t>
            </w:r>
            <w:r w:rsidR="003A13CE">
              <w:rPr>
                <w:rFonts w:ascii="Palatino Linotype" w:eastAsia="Times New Roman" w:hAnsi="Palatino Linotype" w:cs="Tahoma"/>
                <w:bCs/>
                <w:noProof/>
                <w:snapToGrid w:val="0"/>
                <w:lang w:val="en-GB"/>
              </w:rPr>
              <w:t>.</w:t>
            </w:r>
          </w:p>
        </w:tc>
        <w:tc>
          <w:tcPr>
            <w:tcW w:w="1559" w:type="dxa"/>
            <w:shd w:val="clear" w:color="auto" w:fill="auto"/>
            <w:vAlign w:val="center"/>
          </w:tcPr>
          <w:p w14:paraId="415B0F38" w14:textId="316CA126" w:rsidR="00317E02" w:rsidRPr="005958AD" w:rsidRDefault="00B2210A" w:rsidP="00DA3890">
            <w:pPr>
              <w:widowControl w:val="0"/>
              <w:spacing w:after="0" w:line="240" w:lineRule="auto"/>
              <w:rPr>
                <w:rFonts w:ascii="Palatino Linotype" w:eastAsia="Times New Roman" w:hAnsi="Palatino Linotype" w:cs="Tahoma"/>
                <w:lang w:val="en-GB"/>
              </w:rPr>
            </w:pPr>
            <w:r>
              <w:rPr>
                <w:rFonts w:ascii="Palatino Linotype" w:eastAsia="Times New Roman" w:hAnsi="Palatino Linotype" w:cs="Tahoma"/>
                <w:lang w:val="en-GB"/>
              </w:rPr>
              <w:t xml:space="preserve"> </w:t>
            </w:r>
            <w:r w:rsidR="001C0FA9">
              <w:rPr>
                <w:rFonts w:ascii="Palatino Linotype" w:eastAsia="Times New Roman" w:hAnsi="Palatino Linotype" w:cs="Tahoma"/>
                <w:lang w:val="en-GB"/>
              </w:rPr>
              <w:t>500 000</w:t>
            </w:r>
          </w:p>
        </w:tc>
        <w:tc>
          <w:tcPr>
            <w:tcW w:w="1417" w:type="dxa"/>
            <w:shd w:val="clear" w:color="auto" w:fill="auto"/>
            <w:vAlign w:val="center"/>
          </w:tcPr>
          <w:p w14:paraId="5D63A0B2" w14:textId="0996026F" w:rsidR="00317E02" w:rsidRPr="005958AD" w:rsidRDefault="002E6C6D" w:rsidP="00DA3890">
            <w:pPr>
              <w:widowControl w:val="0"/>
              <w:spacing w:after="0" w:line="240" w:lineRule="auto"/>
              <w:rPr>
                <w:rFonts w:ascii="Palatino Linotype" w:eastAsia="Times New Roman" w:hAnsi="Palatino Linotype" w:cs="Tahoma"/>
                <w:lang w:val="en-GB"/>
              </w:rPr>
            </w:pPr>
            <w:r>
              <w:rPr>
                <w:rFonts w:ascii="Palatino Linotype" w:eastAsia="Times New Roman" w:hAnsi="Palatino Linotype" w:cs="Tahoma"/>
                <w:lang w:val="bg-BG"/>
              </w:rPr>
              <w:t>1 000 000</w:t>
            </w:r>
            <w:r w:rsidR="00125668">
              <w:rPr>
                <w:rFonts w:ascii="Palatino Linotype" w:eastAsia="Times New Roman" w:hAnsi="Palatino Linotype" w:cs="Tahoma"/>
              </w:rPr>
              <w:t xml:space="preserve"> </w:t>
            </w:r>
          </w:p>
        </w:tc>
        <w:tc>
          <w:tcPr>
            <w:tcW w:w="1276" w:type="dxa"/>
            <w:shd w:val="clear" w:color="auto" w:fill="auto"/>
            <w:vAlign w:val="center"/>
          </w:tcPr>
          <w:p w14:paraId="5218C632" w14:textId="7C28308A" w:rsidR="00317E02" w:rsidRPr="005958AD" w:rsidRDefault="00317E02" w:rsidP="00196197">
            <w:pPr>
              <w:widowControl w:val="0"/>
              <w:spacing w:after="0" w:line="240" w:lineRule="auto"/>
              <w:rPr>
                <w:rFonts w:ascii="Palatino Linotype" w:eastAsia="Times New Roman" w:hAnsi="Palatino Linotype" w:cs="Tahoma"/>
                <w:lang w:val="en-GB"/>
              </w:rPr>
            </w:pPr>
            <w:r w:rsidRPr="005958AD">
              <w:rPr>
                <w:rFonts w:ascii="Palatino Linotype" w:eastAsia="Times New Roman" w:hAnsi="Palatino Linotype" w:cs="Tahoma"/>
                <w:lang w:val="en-GB"/>
              </w:rPr>
              <w:t xml:space="preserve">12 </w:t>
            </w:r>
            <w:r w:rsidR="00D5578F">
              <w:rPr>
                <w:rFonts w:ascii="Palatino Linotype" w:eastAsia="Times New Roman" w:hAnsi="Palatino Linotype" w:cs="Tahoma"/>
                <w:lang w:val="en-GB"/>
              </w:rPr>
              <w:t>–</w:t>
            </w:r>
            <w:r w:rsidRPr="005958AD">
              <w:rPr>
                <w:rFonts w:ascii="Palatino Linotype" w:eastAsia="Times New Roman" w:hAnsi="Palatino Linotype" w:cs="Tahoma"/>
                <w:lang w:val="en-GB"/>
              </w:rPr>
              <w:t xml:space="preserve"> </w:t>
            </w:r>
            <w:r w:rsidR="00196197">
              <w:rPr>
                <w:rFonts w:ascii="Palatino Linotype" w:eastAsia="Times New Roman" w:hAnsi="Palatino Linotype" w:cs="Tahoma"/>
                <w:lang w:val="bg-BG"/>
              </w:rPr>
              <w:t>30</w:t>
            </w:r>
            <w:r w:rsidR="00196197">
              <w:rPr>
                <w:rFonts w:ascii="Palatino Linotype" w:eastAsia="Times New Roman" w:hAnsi="Palatino Linotype" w:cs="Tahoma"/>
                <w:lang w:val="en-GB"/>
              </w:rPr>
              <w:t xml:space="preserve"> </w:t>
            </w:r>
          </w:p>
        </w:tc>
      </w:tr>
    </w:tbl>
    <w:p w14:paraId="458910C1" w14:textId="2038504E" w:rsidR="006D52EF" w:rsidRDefault="006D52EF" w:rsidP="00DA3890">
      <w:pPr>
        <w:rPr>
          <w:b/>
          <w:color w:val="0F243E"/>
          <w:sz w:val="28"/>
        </w:rPr>
      </w:pPr>
    </w:p>
    <w:p w14:paraId="2B6D8CEA" w14:textId="72D39A99" w:rsidR="000436BD" w:rsidRDefault="000436BD" w:rsidP="00DA3890">
      <w:pPr>
        <w:rPr>
          <w:rFonts w:ascii="Palatino Linotype" w:hAnsi="Palatino Linotype" w:cs="Tahoma"/>
          <w:b/>
          <w:color w:val="0F243E"/>
          <w:sz w:val="24"/>
          <w:szCs w:val="24"/>
          <w:u w:val="single"/>
        </w:rPr>
      </w:pPr>
      <w:r>
        <w:rPr>
          <w:b/>
          <w:color w:val="0F243E"/>
          <w:sz w:val="28"/>
        </w:rPr>
        <w:t xml:space="preserve">* </w:t>
      </w:r>
      <w:r w:rsidRPr="00A72623">
        <w:rPr>
          <w:rFonts w:ascii="Palatino Linotype" w:hAnsi="Palatino Linotype" w:cs="Tahoma"/>
          <w:b/>
          <w:color w:val="0F243E"/>
          <w:sz w:val="24"/>
          <w:szCs w:val="24"/>
          <w:u w:val="single"/>
        </w:rPr>
        <w:t>projects, including only soft measures will not be supported under the current call</w:t>
      </w:r>
    </w:p>
    <w:p w14:paraId="0FDAAD84" w14:textId="17FD419E" w:rsidR="00335A10" w:rsidRPr="00375E1C" w:rsidRDefault="00335A10" w:rsidP="008838ED">
      <w:pPr>
        <w:jc w:val="both"/>
        <w:rPr>
          <w:rFonts w:ascii="Palatino Linotype" w:hAnsi="Palatino Linotype"/>
          <w:b/>
          <w:sz w:val="24"/>
          <w:szCs w:val="24"/>
          <w:lang w:val="en-GB"/>
        </w:rPr>
      </w:pPr>
      <w:r w:rsidRPr="00E02162">
        <w:rPr>
          <w:rFonts w:ascii="Palatino Linotype" w:hAnsi="Palatino Linotype"/>
          <w:b/>
          <w:sz w:val="24"/>
          <w:szCs w:val="24"/>
          <w:lang w:val="bg-BG"/>
        </w:rPr>
        <w:t xml:space="preserve">Investments </w:t>
      </w:r>
      <w:r w:rsidR="00836BCD" w:rsidRPr="00836BCD">
        <w:rPr>
          <w:rFonts w:ascii="Palatino Linotype" w:hAnsi="Palatino Linotype"/>
          <w:sz w:val="24"/>
          <w:szCs w:val="24"/>
        </w:rPr>
        <w:t xml:space="preserve">have </w:t>
      </w:r>
      <w:r w:rsidR="00573259">
        <w:rPr>
          <w:rFonts w:ascii="Palatino Linotype" w:hAnsi="Palatino Linotype"/>
          <w:sz w:val="24"/>
          <w:szCs w:val="24"/>
        </w:rPr>
        <w:t xml:space="preserve">to be with </w:t>
      </w:r>
      <w:r w:rsidR="00836BCD" w:rsidRPr="00836BCD">
        <w:rPr>
          <w:rFonts w:ascii="Palatino Linotype" w:hAnsi="Palatino Linotype"/>
          <w:sz w:val="24"/>
          <w:szCs w:val="24"/>
        </w:rPr>
        <w:t>pred</w:t>
      </w:r>
      <w:r w:rsidR="00160D2E">
        <w:rPr>
          <w:rFonts w:ascii="Palatino Linotype" w:hAnsi="Palatino Linotype"/>
          <w:sz w:val="24"/>
          <w:szCs w:val="24"/>
        </w:rPr>
        <w:t xml:space="preserve">ominant character of </w:t>
      </w:r>
      <w:r w:rsidR="00836BCD" w:rsidRPr="00836BCD">
        <w:rPr>
          <w:rFonts w:ascii="Palatino Linotype" w:hAnsi="Palatino Linotype"/>
          <w:sz w:val="24"/>
          <w:szCs w:val="24"/>
        </w:rPr>
        <w:t xml:space="preserve">green infrastructure </w:t>
      </w:r>
      <w:r w:rsidR="00160D2E">
        <w:rPr>
          <w:rFonts w:ascii="Palatino Linotype" w:hAnsi="Palatino Linotype"/>
          <w:sz w:val="24"/>
          <w:szCs w:val="24"/>
        </w:rPr>
        <w:t>development</w:t>
      </w:r>
      <w:r w:rsidR="00160D2E" w:rsidRPr="00160D2E">
        <w:rPr>
          <w:rFonts w:ascii="Palatino Linotype" w:hAnsi="Palatino Linotype"/>
          <w:sz w:val="24"/>
          <w:szCs w:val="24"/>
        </w:rPr>
        <w:t xml:space="preserve"> </w:t>
      </w:r>
      <w:r w:rsidR="00836BCD" w:rsidRPr="00836BCD">
        <w:rPr>
          <w:rFonts w:ascii="Palatino Linotype" w:hAnsi="Palatino Linotype"/>
          <w:sz w:val="24"/>
          <w:szCs w:val="24"/>
        </w:rPr>
        <w:t>with collateral eligible</w:t>
      </w:r>
      <w:r w:rsidR="00836BCD">
        <w:rPr>
          <w:rFonts w:ascii="Palatino Linotype" w:hAnsi="Palatino Linotype"/>
          <w:sz w:val="24"/>
          <w:szCs w:val="24"/>
          <w:lang w:val="bg-BG"/>
        </w:rPr>
        <w:t xml:space="preserve"> </w:t>
      </w:r>
      <w:r w:rsidR="00836BCD" w:rsidRPr="00836BCD">
        <w:rPr>
          <w:rFonts w:ascii="Palatino Linotype" w:hAnsi="Palatino Linotype"/>
          <w:sz w:val="24"/>
          <w:szCs w:val="24"/>
        </w:rPr>
        <w:t>activities</w:t>
      </w:r>
      <w:r w:rsidR="00670A48">
        <w:rPr>
          <w:rFonts w:ascii="Palatino Linotype" w:hAnsi="Palatino Linotype"/>
          <w:sz w:val="24"/>
          <w:szCs w:val="24"/>
        </w:rPr>
        <w:t xml:space="preserve"> and </w:t>
      </w:r>
      <w:r w:rsidR="00160D2E">
        <w:rPr>
          <w:rFonts w:ascii="Palatino Linotype" w:hAnsi="Palatino Linotype"/>
          <w:sz w:val="24"/>
          <w:szCs w:val="24"/>
        </w:rPr>
        <w:t xml:space="preserve"> </w:t>
      </w:r>
      <w:r w:rsidR="00836BCD" w:rsidRPr="00836BCD">
        <w:rPr>
          <w:rFonts w:ascii="Palatino Linotype" w:hAnsi="Palatino Linotype"/>
          <w:sz w:val="24"/>
          <w:szCs w:val="24"/>
        </w:rPr>
        <w:t xml:space="preserve">the value of the construction component </w:t>
      </w:r>
      <w:r w:rsidR="00160D2E">
        <w:rPr>
          <w:rFonts w:ascii="Palatino Linotype" w:hAnsi="Palatino Linotype"/>
          <w:sz w:val="24"/>
          <w:szCs w:val="24"/>
        </w:rPr>
        <w:t xml:space="preserve">- </w:t>
      </w:r>
      <w:r w:rsidR="00573259" w:rsidRPr="00375E1C">
        <w:rPr>
          <w:rFonts w:ascii="Palatino Linotype" w:hAnsi="Palatino Linotype"/>
          <w:b/>
          <w:sz w:val="24"/>
          <w:szCs w:val="24"/>
        </w:rPr>
        <w:t>BC</w:t>
      </w:r>
      <w:r w:rsidR="00F523CE" w:rsidRPr="00375E1C">
        <w:rPr>
          <w:rFonts w:ascii="Palatino Linotype" w:hAnsi="Palatino Linotype"/>
          <w:b/>
          <w:sz w:val="24"/>
          <w:szCs w:val="24"/>
        </w:rPr>
        <w:t xml:space="preserve"> 6.</w:t>
      </w:r>
      <w:r w:rsidR="00F523CE" w:rsidRPr="00375E1C">
        <w:rPr>
          <w:rFonts w:ascii="Palatino Linotype" w:hAnsi="Palatino Linotype"/>
          <w:b/>
          <w:i/>
          <w:sz w:val="24"/>
          <w:szCs w:val="24"/>
        </w:rPr>
        <w:t>Costs for infrastructure and works</w:t>
      </w:r>
      <w:r w:rsidR="00160D2E" w:rsidRPr="00375E1C">
        <w:rPr>
          <w:rFonts w:ascii="Palatino Linotype" w:hAnsi="Palatino Linotype"/>
          <w:b/>
          <w:sz w:val="24"/>
          <w:szCs w:val="24"/>
        </w:rPr>
        <w:t xml:space="preserve"> </w:t>
      </w:r>
      <w:r w:rsidR="00836BCD" w:rsidRPr="00375E1C">
        <w:rPr>
          <w:rFonts w:ascii="Palatino Linotype" w:hAnsi="Palatino Linotype"/>
          <w:b/>
          <w:sz w:val="24"/>
          <w:szCs w:val="24"/>
        </w:rPr>
        <w:t>at least 65% of the total eligible costs of the entire project</w:t>
      </w:r>
      <w:r w:rsidRPr="00375E1C">
        <w:rPr>
          <w:rFonts w:ascii="Palatino Linotype" w:hAnsi="Palatino Linotype"/>
          <w:b/>
          <w:sz w:val="24"/>
          <w:szCs w:val="24"/>
          <w:lang w:val="en-GB"/>
        </w:rPr>
        <w:t>.</w:t>
      </w:r>
    </w:p>
    <w:p w14:paraId="6DDBC1E9" w14:textId="36FDF656" w:rsidR="006268B7" w:rsidRPr="006268B7" w:rsidRDefault="00335A10" w:rsidP="00335A10">
      <w:pPr>
        <w:jc w:val="both"/>
        <w:rPr>
          <w:rFonts w:ascii="Palatino Linotype" w:hAnsi="Palatino Linotype"/>
          <w:sz w:val="24"/>
          <w:szCs w:val="24"/>
          <w:lang w:val="en-GB"/>
        </w:rPr>
      </w:pPr>
      <w:r w:rsidRPr="00E02162">
        <w:rPr>
          <w:rFonts w:ascii="Palatino Linotype" w:hAnsi="Palatino Linotype"/>
          <w:sz w:val="24"/>
          <w:szCs w:val="24"/>
          <w:lang w:val="en-GB"/>
        </w:rPr>
        <w:t>“</w:t>
      </w:r>
      <w:r w:rsidRPr="00E02162">
        <w:rPr>
          <w:rFonts w:ascii="Palatino Linotype" w:hAnsi="Palatino Linotype"/>
          <w:b/>
          <w:sz w:val="24"/>
          <w:szCs w:val="24"/>
          <w:lang w:val="en-GB"/>
        </w:rPr>
        <w:t xml:space="preserve">Soft measures” </w:t>
      </w:r>
      <w:r w:rsidR="006268B7" w:rsidRPr="006268B7">
        <w:rPr>
          <w:rFonts w:ascii="Palatino Linotype" w:hAnsi="Palatino Linotype"/>
          <w:sz w:val="24"/>
          <w:szCs w:val="24"/>
          <w:lang w:val="en-GB"/>
        </w:rPr>
        <w:t>are primarily oriented towards conducting studies, developing concepts, developing materials and providing training, raising awareness on specific "green" topics and other eligible activities - demonstration and pilot models</w:t>
      </w:r>
      <w:r w:rsidR="006268B7">
        <w:rPr>
          <w:rFonts w:ascii="Palatino Linotype" w:hAnsi="Palatino Linotype"/>
          <w:sz w:val="24"/>
          <w:szCs w:val="24"/>
          <w:lang w:val="en-GB"/>
        </w:rPr>
        <w:t xml:space="preserve"> etc.</w:t>
      </w:r>
    </w:p>
    <w:p w14:paraId="3ADEC4E3" w14:textId="77777777" w:rsidR="00335A10" w:rsidRPr="00DA3890" w:rsidRDefault="00335A10" w:rsidP="00DA3890">
      <w:pPr>
        <w:rPr>
          <w:b/>
          <w:color w:val="0F243E"/>
          <w:sz w:val="28"/>
        </w:rPr>
      </w:pPr>
    </w:p>
    <w:p w14:paraId="74733712" w14:textId="279CA345" w:rsidR="00C67A7C" w:rsidRPr="005958AD" w:rsidRDefault="00C67A7C" w:rsidP="00853585">
      <w:pPr>
        <w:pStyle w:val="ListParagraph"/>
        <w:numPr>
          <w:ilvl w:val="3"/>
          <w:numId w:val="65"/>
        </w:numPr>
        <w:rPr>
          <w:rFonts w:ascii="Palatino Linotype" w:hAnsi="Palatino Linotype" w:cs="Tahoma"/>
          <w:b/>
          <w:color w:val="0F243E"/>
          <w:sz w:val="28"/>
          <w:szCs w:val="28"/>
        </w:rPr>
      </w:pPr>
      <w:r w:rsidRPr="005958AD">
        <w:rPr>
          <w:rFonts w:ascii="Palatino Linotype" w:hAnsi="Palatino Linotype" w:cs="Tahoma"/>
          <w:b/>
          <w:color w:val="0F243E"/>
          <w:sz w:val="28"/>
          <w:szCs w:val="28"/>
        </w:rPr>
        <w:t>Activities’ location</w:t>
      </w:r>
    </w:p>
    <w:p w14:paraId="5F8A75D5" w14:textId="77777777" w:rsidR="006D7935" w:rsidRPr="005958AD" w:rsidRDefault="006D7935" w:rsidP="00226A51">
      <w:pPr>
        <w:pStyle w:val="ListParagraph"/>
        <w:ind w:left="1080"/>
        <w:rPr>
          <w:rFonts w:ascii="Palatino Linotype" w:hAnsi="Palatino Linotype" w:cs="Tahoma"/>
          <w:b/>
          <w:color w:val="0F243E"/>
          <w:sz w:val="28"/>
          <w:szCs w:val="28"/>
        </w:rPr>
      </w:pPr>
    </w:p>
    <w:p w14:paraId="5276F4FA" w14:textId="6CCC4261" w:rsidR="004522ED" w:rsidRDefault="00F35DDE" w:rsidP="005958AD">
      <w:pPr>
        <w:pStyle w:val="ListParagraph"/>
        <w:ind w:left="0"/>
        <w:jc w:val="both"/>
        <w:rPr>
          <w:rFonts w:ascii="Palatino Linotype" w:hAnsi="Palatino Linotype" w:cs="Tahoma"/>
          <w:b/>
          <w:sz w:val="24"/>
          <w:szCs w:val="24"/>
          <w:lang w:val="en-GB"/>
        </w:rPr>
      </w:pPr>
      <w:r w:rsidRPr="00F35DDE">
        <w:rPr>
          <w:rFonts w:ascii="Palatino Linotype" w:hAnsi="Palatino Linotype" w:cs="Tahoma"/>
          <w:sz w:val="24"/>
          <w:szCs w:val="24"/>
        </w:rPr>
        <w:t xml:space="preserve">The implementation of project activities under Priority </w:t>
      </w:r>
      <w:r w:rsidR="00664A7F">
        <w:rPr>
          <w:rFonts w:ascii="Palatino Linotype" w:hAnsi="Palatino Linotype" w:cs="Tahoma"/>
          <w:sz w:val="24"/>
          <w:szCs w:val="24"/>
          <w:lang w:val="bg-BG"/>
        </w:rPr>
        <w:t>1</w:t>
      </w:r>
      <w:r w:rsidR="00664A7F" w:rsidRPr="00F35DDE">
        <w:rPr>
          <w:rFonts w:ascii="Palatino Linotype" w:hAnsi="Palatino Linotype" w:cs="Tahoma"/>
          <w:sz w:val="24"/>
          <w:szCs w:val="24"/>
        </w:rPr>
        <w:t xml:space="preserve"> </w:t>
      </w:r>
      <w:r w:rsidRPr="00F35DDE">
        <w:rPr>
          <w:rFonts w:ascii="Palatino Linotype" w:hAnsi="Palatino Linotype" w:cs="Tahoma"/>
          <w:sz w:val="24"/>
          <w:szCs w:val="24"/>
        </w:rPr>
        <w:t xml:space="preserve">will cover the </w:t>
      </w:r>
      <w:r w:rsidRPr="005958AD">
        <w:rPr>
          <w:rFonts w:ascii="Palatino Linotype" w:hAnsi="Palatino Linotype" w:cs="Tahoma"/>
          <w:b/>
          <w:sz w:val="24"/>
          <w:szCs w:val="24"/>
        </w:rPr>
        <w:t>entire Programme area</w:t>
      </w:r>
      <w:r w:rsidR="00AF2022">
        <w:rPr>
          <w:rFonts w:ascii="Palatino Linotype" w:hAnsi="Palatino Linotype" w:cs="Tahoma"/>
          <w:b/>
          <w:sz w:val="24"/>
          <w:szCs w:val="24"/>
          <w:lang w:val="bg-BG"/>
        </w:rPr>
        <w:t xml:space="preserve">. </w:t>
      </w:r>
      <w:r w:rsidR="00AF2022" w:rsidRPr="00550CD2">
        <w:rPr>
          <w:rFonts w:ascii="Palatino Linotype" w:hAnsi="Palatino Linotype" w:cs="Tahoma"/>
          <w:b/>
          <w:sz w:val="24"/>
          <w:szCs w:val="24"/>
          <w:lang w:val="en-GB"/>
        </w:rPr>
        <w:t xml:space="preserve">The applicants are asked to demonstrate that those activities have cross-border impact on the Programme area and contribute to the specific objective of </w:t>
      </w:r>
      <w:r w:rsidR="000C6B69" w:rsidRPr="00550CD2">
        <w:rPr>
          <w:rFonts w:ascii="Palatino Linotype" w:hAnsi="Palatino Linotype" w:cs="Tahoma"/>
          <w:b/>
          <w:sz w:val="24"/>
          <w:szCs w:val="24"/>
          <w:lang w:val="en-GB"/>
        </w:rPr>
        <w:t>Priority 1</w:t>
      </w:r>
      <w:r w:rsidR="00D86545">
        <w:rPr>
          <w:rFonts w:ascii="Palatino Linotype" w:hAnsi="Palatino Linotype" w:cs="Tahoma"/>
          <w:b/>
          <w:sz w:val="24"/>
          <w:szCs w:val="24"/>
          <w:lang w:val="en-GB"/>
        </w:rPr>
        <w:t xml:space="preserve"> under the Programme</w:t>
      </w:r>
      <w:r w:rsidR="000C6B69" w:rsidRPr="00550CD2">
        <w:rPr>
          <w:rFonts w:ascii="Palatino Linotype" w:hAnsi="Palatino Linotype" w:cs="Tahoma"/>
          <w:b/>
          <w:sz w:val="24"/>
          <w:szCs w:val="24"/>
          <w:lang w:val="en-GB"/>
        </w:rPr>
        <w:t xml:space="preserve">. </w:t>
      </w:r>
    </w:p>
    <w:p w14:paraId="098E866C" w14:textId="79393B6A" w:rsidR="00AF2022" w:rsidRDefault="00AF2022" w:rsidP="005958AD">
      <w:pPr>
        <w:pStyle w:val="ListParagraph"/>
        <w:ind w:left="0"/>
        <w:jc w:val="both"/>
        <w:rPr>
          <w:rFonts w:ascii="Palatino Linotype" w:hAnsi="Palatino Linotype" w:cs="Tahoma"/>
          <w:b/>
          <w:sz w:val="24"/>
          <w:szCs w:val="24"/>
          <w:lang w:val="en-GB"/>
        </w:rPr>
      </w:pPr>
    </w:p>
    <w:p w14:paraId="202A5F5A" w14:textId="7B2336F7" w:rsidR="00E02162" w:rsidRDefault="00E02162" w:rsidP="00E02162">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5958AD">
        <w:rPr>
          <w:rFonts w:ascii="Palatino Linotype" w:hAnsi="Palatino Linotype"/>
          <w:b/>
          <w:bCs/>
          <w:iCs/>
          <w:sz w:val="24"/>
          <w:szCs w:val="24"/>
        </w:rPr>
        <w:sym w:font="Wingdings" w:char="F047"/>
      </w:r>
      <w:r w:rsidRPr="005958AD">
        <w:rPr>
          <w:rFonts w:ascii="Palatino Linotype" w:hAnsi="Palatino Linotype"/>
          <w:b/>
          <w:bCs/>
          <w:iCs/>
          <w:sz w:val="24"/>
          <w:szCs w:val="24"/>
        </w:rPr>
        <w:t xml:space="preserve"> </w:t>
      </w:r>
      <w:r w:rsidRPr="005958AD">
        <w:rPr>
          <w:rFonts w:ascii="Palatino Linotype" w:hAnsi="Palatino Linotype" w:cs="Tahoma"/>
          <w:b/>
          <w:sz w:val="24"/>
          <w:szCs w:val="24"/>
        </w:rPr>
        <w:t>IMPORTANT</w:t>
      </w:r>
    </w:p>
    <w:p w14:paraId="29A04B46" w14:textId="3B141D98" w:rsidR="00E02162" w:rsidRDefault="00D86545" w:rsidP="00E02162">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Pr>
          <w:rFonts w:ascii="Palatino Linotype" w:hAnsi="Palatino Linotype" w:cs="Tahoma"/>
          <w:sz w:val="24"/>
          <w:szCs w:val="24"/>
        </w:rPr>
        <w:t>I</w:t>
      </w:r>
      <w:r w:rsidR="00E02162" w:rsidRPr="004F20FF">
        <w:rPr>
          <w:rFonts w:ascii="Palatino Linotype" w:hAnsi="Palatino Linotype" w:cs="Tahoma"/>
          <w:sz w:val="24"/>
          <w:szCs w:val="24"/>
        </w:rPr>
        <w:t>nvestment activities</w:t>
      </w:r>
      <w:r w:rsidR="004F20FF" w:rsidRPr="004F20FF">
        <w:rPr>
          <w:rFonts w:ascii="Palatino Linotype" w:hAnsi="Palatino Linotype" w:cs="Tahoma"/>
          <w:sz w:val="24"/>
          <w:szCs w:val="24"/>
        </w:rPr>
        <w:t xml:space="preserve"> for </w:t>
      </w:r>
      <w:r w:rsidR="00E02162" w:rsidRPr="004F20FF">
        <w:rPr>
          <w:rFonts w:ascii="Palatino Linotype" w:hAnsi="Palatino Linotype" w:cs="Tahoma"/>
          <w:sz w:val="24"/>
          <w:szCs w:val="24"/>
        </w:rPr>
        <w:t>development of "green" infrastructure sh</w:t>
      </w:r>
      <w:r>
        <w:rPr>
          <w:rFonts w:ascii="Palatino Linotype" w:hAnsi="Palatino Linotype" w:cs="Tahoma"/>
          <w:sz w:val="24"/>
          <w:szCs w:val="24"/>
        </w:rPr>
        <w:t>all</w:t>
      </w:r>
      <w:r w:rsidR="00E02162" w:rsidRPr="004F20FF">
        <w:rPr>
          <w:rFonts w:ascii="Palatino Linotype" w:hAnsi="Palatino Linotype" w:cs="Tahoma"/>
          <w:sz w:val="24"/>
          <w:szCs w:val="24"/>
        </w:rPr>
        <w:t xml:space="preserve"> be </w:t>
      </w:r>
      <w:r>
        <w:rPr>
          <w:rFonts w:ascii="Palatino Linotype" w:hAnsi="Palatino Linotype" w:cs="Tahoma"/>
          <w:sz w:val="24"/>
          <w:szCs w:val="24"/>
        </w:rPr>
        <w:t>implemented</w:t>
      </w:r>
      <w:r w:rsidR="00E02162" w:rsidRPr="004F20FF">
        <w:rPr>
          <w:rFonts w:ascii="Palatino Linotype" w:hAnsi="Palatino Linotype" w:cs="Tahoma"/>
          <w:sz w:val="24"/>
          <w:szCs w:val="24"/>
        </w:rPr>
        <w:t xml:space="preserve"> in</w:t>
      </w:r>
      <w:r w:rsidR="00E02162">
        <w:rPr>
          <w:rFonts w:ascii="Palatino Linotype" w:hAnsi="Palatino Linotype" w:cs="Tahoma"/>
          <w:b/>
          <w:sz w:val="24"/>
          <w:szCs w:val="24"/>
        </w:rPr>
        <w:t xml:space="preserve"> U</w:t>
      </w:r>
      <w:r w:rsidR="00E02162" w:rsidRPr="00E02162">
        <w:rPr>
          <w:rFonts w:ascii="Palatino Linotype" w:hAnsi="Palatino Linotype" w:cs="Tahoma"/>
          <w:b/>
          <w:sz w:val="24"/>
          <w:szCs w:val="24"/>
        </w:rPr>
        <w:t>rban</w:t>
      </w:r>
      <w:r w:rsidR="00E02162">
        <w:rPr>
          <w:rFonts w:ascii="Palatino Linotype" w:hAnsi="Palatino Linotype" w:cs="Tahoma"/>
          <w:b/>
          <w:sz w:val="24"/>
          <w:szCs w:val="24"/>
        </w:rPr>
        <w:t xml:space="preserve"> </w:t>
      </w:r>
      <w:r w:rsidR="00E02162" w:rsidRPr="00E02162">
        <w:rPr>
          <w:rFonts w:ascii="Palatino Linotype" w:hAnsi="Palatino Linotype" w:cs="Tahoma"/>
          <w:b/>
          <w:sz w:val="24"/>
          <w:szCs w:val="24"/>
        </w:rPr>
        <w:t>areas</w:t>
      </w:r>
      <w:r w:rsidR="00E02162">
        <w:rPr>
          <w:rFonts w:ascii="Palatino Linotype" w:hAnsi="Palatino Linotype" w:cs="Tahoma"/>
          <w:b/>
          <w:sz w:val="24"/>
          <w:szCs w:val="24"/>
        </w:rPr>
        <w:t xml:space="preserve"> </w:t>
      </w:r>
      <w:r w:rsidR="00E02162" w:rsidRPr="004F20FF">
        <w:rPr>
          <w:rFonts w:ascii="Palatino Linotype" w:hAnsi="Palatino Linotype" w:cs="Tahoma"/>
          <w:sz w:val="24"/>
          <w:szCs w:val="24"/>
        </w:rPr>
        <w:t xml:space="preserve">and </w:t>
      </w:r>
      <w:r w:rsidR="00E02162" w:rsidRPr="00E02162">
        <w:rPr>
          <w:rFonts w:ascii="Palatino Linotype" w:hAnsi="Palatino Linotype" w:cs="Tahoma"/>
          <w:b/>
          <w:sz w:val="24"/>
          <w:szCs w:val="24"/>
        </w:rPr>
        <w:t>Peri urban</w:t>
      </w:r>
      <w:r w:rsidR="00E02162">
        <w:rPr>
          <w:rFonts w:ascii="Palatino Linotype" w:hAnsi="Palatino Linotype" w:cs="Tahoma"/>
          <w:b/>
          <w:sz w:val="24"/>
          <w:szCs w:val="24"/>
          <w:lang w:val="bg-BG"/>
        </w:rPr>
        <w:t xml:space="preserve"> </w:t>
      </w:r>
      <w:r w:rsidR="00E02162" w:rsidRPr="00E02162">
        <w:rPr>
          <w:rFonts w:ascii="Palatino Linotype" w:hAnsi="Palatino Linotype" w:cs="Tahoma"/>
          <w:b/>
          <w:sz w:val="24"/>
          <w:szCs w:val="24"/>
        </w:rPr>
        <w:t>areas</w:t>
      </w:r>
      <w:r w:rsidR="00E02162">
        <w:rPr>
          <w:rFonts w:ascii="Palatino Linotype" w:hAnsi="Palatino Linotype" w:cs="Tahoma"/>
          <w:b/>
          <w:sz w:val="24"/>
          <w:szCs w:val="24"/>
        </w:rPr>
        <w:t>.</w:t>
      </w:r>
    </w:p>
    <w:p w14:paraId="11009619" w14:textId="1FD7E797" w:rsidR="00E02162" w:rsidRPr="004F20FF" w:rsidRDefault="00D86545" w:rsidP="00E02162">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Pr>
          <w:rFonts w:ascii="Palatino Linotype" w:hAnsi="Palatino Linotype" w:cs="Tahoma"/>
          <w:sz w:val="24"/>
          <w:szCs w:val="24"/>
        </w:rPr>
        <w:t>I</w:t>
      </w:r>
      <w:r w:rsidR="004F20FF" w:rsidRPr="004F20FF">
        <w:rPr>
          <w:rFonts w:ascii="Palatino Linotype" w:hAnsi="Palatino Linotype" w:cs="Tahoma"/>
          <w:sz w:val="24"/>
          <w:szCs w:val="24"/>
        </w:rPr>
        <w:t xml:space="preserve">nvestment activities for development </w:t>
      </w:r>
      <w:r w:rsidR="00E02162" w:rsidRPr="004F20FF">
        <w:rPr>
          <w:rFonts w:ascii="Palatino Linotype" w:hAnsi="Palatino Linotype" w:cs="Tahoma"/>
          <w:sz w:val="24"/>
          <w:szCs w:val="24"/>
        </w:rPr>
        <w:t>of "green" infrastructure in</w:t>
      </w:r>
      <w:r w:rsidR="00E02162" w:rsidRPr="004F20FF">
        <w:rPr>
          <w:rFonts w:ascii="Palatino Linotype" w:hAnsi="Palatino Linotype" w:cs="Tahoma"/>
          <w:b/>
          <w:sz w:val="24"/>
          <w:szCs w:val="24"/>
        </w:rPr>
        <w:t xml:space="preserve"> rural, forest and other non-urban areas </w:t>
      </w:r>
      <w:r w:rsidR="0047679F">
        <w:rPr>
          <w:rFonts w:ascii="Palatino Linotype" w:hAnsi="Palatino Linotype" w:cs="Tahoma"/>
          <w:b/>
          <w:sz w:val="24"/>
          <w:szCs w:val="24"/>
        </w:rPr>
        <w:t xml:space="preserve">will </w:t>
      </w:r>
      <w:r w:rsidR="00E02162" w:rsidRPr="004F20FF">
        <w:rPr>
          <w:rFonts w:ascii="Palatino Linotype" w:hAnsi="Palatino Linotype" w:cs="Tahoma"/>
          <w:b/>
          <w:sz w:val="24"/>
          <w:szCs w:val="24"/>
        </w:rPr>
        <w:t xml:space="preserve">not </w:t>
      </w:r>
      <w:r w:rsidR="0047679F">
        <w:rPr>
          <w:rFonts w:ascii="Palatino Linotype" w:hAnsi="Palatino Linotype" w:cs="Tahoma"/>
          <w:b/>
          <w:sz w:val="24"/>
          <w:szCs w:val="24"/>
        </w:rPr>
        <w:t xml:space="preserve">be </w:t>
      </w:r>
      <w:r w:rsidR="00E02162" w:rsidRPr="004F20FF">
        <w:rPr>
          <w:rFonts w:ascii="Palatino Linotype" w:hAnsi="Palatino Linotype" w:cs="Tahoma"/>
          <w:b/>
          <w:sz w:val="24"/>
          <w:szCs w:val="24"/>
        </w:rPr>
        <w:t>supported</w:t>
      </w:r>
      <w:r w:rsidR="004F20FF">
        <w:rPr>
          <w:rFonts w:ascii="Palatino Linotype" w:hAnsi="Palatino Linotype" w:cs="Tahoma"/>
          <w:b/>
          <w:sz w:val="24"/>
          <w:szCs w:val="24"/>
        </w:rPr>
        <w:t>.</w:t>
      </w:r>
    </w:p>
    <w:p w14:paraId="6EC6EAAF" w14:textId="77777777" w:rsidR="00E02162" w:rsidRPr="00550CD2" w:rsidRDefault="00E02162" w:rsidP="005958AD">
      <w:pPr>
        <w:pStyle w:val="ListParagraph"/>
        <w:ind w:left="0"/>
        <w:jc w:val="both"/>
        <w:rPr>
          <w:rFonts w:ascii="Palatino Linotype" w:hAnsi="Palatino Linotype" w:cs="Tahoma"/>
          <w:b/>
          <w:sz w:val="24"/>
          <w:szCs w:val="24"/>
          <w:lang w:val="en-GB"/>
        </w:rPr>
      </w:pPr>
    </w:p>
    <w:p w14:paraId="0C984C8C" w14:textId="29366716" w:rsidR="00335A10" w:rsidRPr="00E02162" w:rsidRDefault="00335A10" w:rsidP="008838ED">
      <w:pPr>
        <w:jc w:val="both"/>
        <w:rPr>
          <w:rFonts w:ascii="Palatino Linotype" w:hAnsi="Palatino Linotype"/>
          <w:sz w:val="24"/>
          <w:szCs w:val="24"/>
          <w:lang w:val="en-GB"/>
        </w:rPr>
      </w:pPr>
      <w:r w:rsidRPr="00E02162">
        <w:rPr>
          <w:rFonts w:ascii="Palatino Linotype" w:hAnsi="Palatino Linotype"/>
          <w:sz w:val="24"/>
          <w:szCs w:val="24"/>
          <w:lang w:val="en-GB"/>
        </w:rPr>
        <w:t>Definition for</w:t>
      </w:r>
      <w:r w:rsidRPr="00E02162">
        <w:rPr>
          <w:rFonts w:ascii="Palatino Linotype" w:hAnsi="Palatino Linotype"/>
          <w:b/>
          <w:sz w:val="24"/>
          <w:szCs w:val="24"/>
          <w:lang w:val="en-GB"/>
        </w:rPr>
        <w:t xml:space="preserve"> Urban area</w:t>
      </w:r>
      <w:r w:rsidR="00507410">
        <w:rPr>
          <w:rStyle w:val="FootnoteReference"/>
          <w:rFonts w:ascii="Palatino Linotype" w:hAnsi="Palatino Linotype"/>
          <w:b/>
          <w:sz w:val="24"/>
          <w:szCs w:val="24"/>
          <w:lang w:val="en-GB"/>
        </w:rPr>
        <w:footnoteReference w:id="4"/>
      </w:r>
      <w:r w:rsidRPr="00E02162">
        <w:rPr>
          <w:rFonts w:ascii="Palatino Linotype" w:hAnsi="Palatino Linotype"/>
          <w:sz w:val="24"/>
          <w:szCs w:val="24"/>
          <w:lang w:val="en-GB"/>
        </w:rPr>
        <w:t xml:space="preserve"> - area which physically forms part of a town or city and is characterised by an important share of built-up surfaces, high density of population and employment and significant amounts of transport and other infrastructure (as opposed to rural areas). Urban areas may also comprise non built-up, green areas generally used for recreational purposes by urban dwellers.</w:t>
      </w:r>
    </w:p>
    <w:p w14:paraId="32146AAF" w14:textId="425A35A2" w:rsidR="00A94EDD" w:rsidRPr="00507410" w:rsidRDefault="00335A10" w:rsidP="00507410">
      <w:pPr>
        <w:jc w:val="both"/>
        <w:rPr>
          <w:rFonts w:ascii="Palatino Linotype" w:hAnsi="Palatino Linotype"/>
          <w:sz w:val="24"/>
          <w:szCs w:val="24"/>
          <w:lang w:val="en-GB"/>
        </w:rPr>
      </w:pPr>
      <w:r w:rsidRPr="00E02162">
        <w:rPr>
          <w:rFonts w:ascii="Palatino Linotype" w:hAnsi="Palatino Linotype"/>
          <w:sz w:val="24"/>
          <w:szCs w:val="24"/>
          <w:lang w:val="en-GB"/>
        </w:rPr>
        <w:t>Definition for</w:t>
      </w:r>
      <w:r w:rsidRPr="00507410">
        <w:rPr>
          <w:rFonts w:ascii="Palatino Linotype" w:hAnsi="Palatino Linotype"/>
          <w:sz w:val="24"/>
          <w:szCs w:val="24"/>
          <w:lang w:val="en-GB"/>
        </w:rPr>
        <w:t xml:space="preserve"> Peri urban areas</w:t>
      </w:r>
      <w:r w:rsidR="00507410" w:rsidRPr="00507410">
        <w:footnoteReference w:id="5"/>
      </w:r>
      <w:r w:rsidRPr="00E02162">
        <w:rPr>
          <w:rFonts w:ascii="Palatino Linotype" w:hAnsi="Palatino Linotype"/>
          <w:sz w:val="24"/>
          <w:szCs w:val="24"/>
          <w:lang w:val="en-GB"/>
        </w:rPr>
        <w:t xml:space="preserve"> - areas that are in some form of transition from strictly rural to urban. These areas often form the immediate urban-rural interface and may eventually evolve </w:t>
      </w:r>
      <w:r w:rsidRPr="00E02162">
        <w:rPr>
          <w:rFonts w:ascii="Palatino Linotype" w:hAnsi="Palatino Linotype"/>
          <w:sz w:val="24"/>
          <w:szCs w:val="24"/>
          <w:lang w:val="en-GB"/>
        </w:rPr>
        <w:lastRenderedPageBreak/>
        <w:t>into being fully urban. Peri-urban areas are places where people are key components: they are lived</w:t>
      </w:r>
      <w:hyperlink r:id="rId25" w:history="1"/>
      <w:r w:rsidRPr="00E02162">
        <w:rPr>
          <w:rFonts w:ascii="Palatino Linotype" w:hAnsi="Palatino Linotype"/>
          <w:sz w:val="24"/>
          <w:szCs w:val="24"/>
          <w:lang w:val="en-GB"/>
        </w:rPr>
        <w:t>-in environments</w:t>
      </w:r>
      <w:r w:rsidRPr="00507410">
        <w:rPr>
          <w:rFonts w:ascii="Palatino Linotype" w:hAnsi="Palatino Linotype"/>
          <w:sz w:val="24"/>
          <w:szCs w:val="24"/>
          <w:lang w:val="en-GB"/>
        </w:rPr>
        <w:t>.</w:t>
      </w:r>
    </w:p>
    <w:p w14:paraId="0981D226" w14:textId="77777777" w:rsidR="008838ED" w:rsidRPr="00E02162" w:rsidRDefault="008838ED" w:rsidP="008838ED">
      <w:pPr>
        <w:pStyle w:val="ListParagraph"/>
        <w:ind w:left="0"/>
        <w:jc w:val="both"/>
        <w:rPr>
          <w:rFonts w:ascii="Palatino Linotype" w:hAnsi="Palatino Linotype" w:cs="Tahoma"/>
          <w:b/>
          <w:i/>
          <w:color w:val="0F243E"/>
          <w:sz w:val="24"/>
          <w:szCs w:val="24"/>
        </w:rPr>
      </w:pPr>
    </w:p>
    <w:p w14:paraId="1E0B5C49" w14:textId="066489BE" w:rsidR="00C67A7C" w:rsidRDefault="00C67A7C" w:rsidP="00853585">
      <w:pPr>
        <w:pStyle w:val="ListParagraph"/>
        <w:numPr>
          <w:ilvl w:val="3"/>
          <w:numId w:val="65"/>
        </w:numPr>
        <w:rPr>
          <w:rFonts w:ascii="Palatino Linotype" w:hAnsi="Palatino Linotype" w:cs="Tahoma"/>
          <w:b/>
          <w:i/>
          <w:color w:val="0F243E"/>
          <w:sz w:val="28"/>
          <w:szCs w:val="28"/>
        </w:rPr>
      </w:pPr>
      <w:r w:rsidRPr="005958AD">
        <w:rPr>
          <w:rFonts w:ascii="Palatino Linotype" w:hAnsi="Palatino Linotype" w:cs="Tahoma"/>
          <w:b/>
          <w:i/>
          <w:color w:val="0F243E"/>
          <w:sz w:val="28"/>
          <w:szCs w:val="28"/>
        </w:rPr>
        <w:t>Eligible Activities</w:t>
      </w:r>
    </w:p>
    <w:p w14:paraId="5A04EECD" w14:textId="77777777" w:rsidR="0002547B" w:rsidRPr="005958AD" w:rsidRDefault="0002547B" w:rsidP="005958AD">
      <w:pPr>
        <w:pStyle w:val="ListParagraph"/>
        <w:ind w:left="1080"/>
        <w:rPr>
          <w:rFonts w:ascii="Palatino Linotype" w:hAnsi="Palatino Linotype" w:cs="Tahoma"/>
          <w:b/>
          <w:i/>
          <w:color w:val="0F243E"/>
          <w:sz w:val="28"/>
          <w:szCs w:val="28"/>
        </w:rPr>
      </w:pPr>
    </w:p>
    <w:p w14:paraId="6EC5790C" w14:textId="40690F7E" w:rsidR="00B5724E" w:rsidRPr="00ED5385" w:rsidRDefault="008B7C3C" w:rsidP="005958AD">
      <w:pPr>
        <w:pStyle w:val="ListParagraph"/>
        <w:spacing w:after="0" w:line="240" w:lineRule="auto"/>
        <w:ind w:left="0"/>
        <w:jc w:val="both"/>
        <w:rPr>
          <w:rFonts w:ascii="Palatino Linotype" w:hAnsi="Palatino Linotype" w:cs="Tahoma"/>
          <w:b/>
          <w:sz w:val="24"/>
          <w:szCs w:val="24"/>
          <w:lang w:val="en-GB"/>
        </w:rPr>
      </w:pPr>
      <w:r w:rsidRPr="00246B02">
        <w:t xml:space="preserve"> </w:t>
      </w:r>
      <w:r w:rsidRPr="00ED5385">
        <w:rPr>
          <w:rFonts w:ascii="Palatino Linotype" w:hAnsi="Palatino Linotype" w:cs="Tahoma"/>
          <w:b/>
          <w:sz w:val="24"/>
          <w:szCs w:val="24"/>
          <w:lang w:val="en-GB"/>
        </w:rPr>
        <w:t>Priority 1 – Greener border region</w:t>
      </w:r>
    </w:p>
    <w:p w14:paraId="19841F68" w14:textId="77777777" w:rsidR="00684D43" w:rsidRPr="00ED5385" w:rsidRDefault="00684D43" w:rsidP="005958AD">
      <w:pPr>
        <w:pStyle w:val="ListParagraph"/>
        <w:spacing w:after="0" w:line="240" w:lineRule="auto"/>
        <w:ind w:left="0"/>
        <w:jc w:val="both"/>
        <w:rPr>
          <w:rFonts w:ascii="Palatino Linotype" w:hAnsi="Palatino Linotype" w:cs="Tahoma"/>
          <w:b/>
          <w:sz w:val="24"/>
          <w:szCs w:val="24"/>
          <w:lang w:val="en-GB"/>
        </w:rPr>
      </w:pPr>
    </w:p>
    <w:p w14:paraId="19991F71" w14:textId="2F87E39C" w:rsidR="00F83953" w:rsidRPr="00ED5385" w:rsidRDefault="00F83953" w:rsidP="005958AD">
      <w:pPr>
        <w:pStyle w:val="ListParagraph"/>
        <w:spacing w:after="0" w:line="240" w:lineRule="auto"/>
        <w:ind w:left="0"/>
        <w:jc w:val="both"/>
        <w:rPr>
          <w:rFonts w:ascii="Palatino Linotype" w:hAnsi="Palatino Linotype" w:cs="Tahoma"/>
          <w:sz w:val="24"/>
          <w:szCs w:val="24"/>
          <w:lang w:val="en-GB"/>
        </w:rPr>
      </w:pPr>
      <w:r w:rsidRPr="00ED5385">
        <w:rPr>
          <w:rFonts w:ascii="Palatino Linotype" w:hAnsi="Palatino Linotype" w:cs="Tahoma"/>
          <w:sz w:val="24"/>
          <w:szCs w:val="24"/>
          <w:lang w:val="en-GB"/>
        </w:rPr>
        <w:t>This Priority aims at exploitation of new forms of ecosystem-based services, that are based on the large variety of greening measures and contribute to the maintenance of healthy green, physical and living environment.</w:t>
      </w:r>
    </w:p>
    <w:p w14:paraId="423FE7ED" w14:textId="7ADAA5B9" w:rsidR="00941688" w:rsidRPr="00ED5385" w:rsidRDefault="00941688" w:rsidP="00B80315">
      <w:pPr>
        <w:pStyle w:val="ListParagraph"/>
        <w:spacing w:after="0" w:line="240" w:lineRule="auto"/>
        <w:ind w:left="0"/>
        <w:jc w:val="both"/>
        <w:rPr>
          <w:rFonts w:ascii="Palatino Linotype" w:hAnsi="Palatino Linotype" w:cs="Tahoma"/>
          <w:sz w:val="24"/>
          <w:szCs w:val="24"/>
          <w:lang w:val="en-GB"/>
        </w:rPr>
      </w:pPr>
      <w:r w:rsidRPr="00ED5385">
        <w:rPr>
          <w:rFonts w:ascii="Palatino Linotype" w:hAnsi="Palatino Linotype" w:cs="Tahoma"/>
          <w:sz w:val="24"/>
          <w:szCs w:val="24"/>
          <w:lang w:val="en-GB"/>
        </w:rPr>
        <w:t xml:space="preserve">The non-exhaustive list of actions to be supported under </w:t>
      </w:r>
      <w:r w:rsidR="00F83953" w:rsidRPr="00ED5385">
        <w:rPr>
          <w:rFonts w:ascii="Palatino Linotype" w:hAnsi="Palatino Linotype" w:cs="Tahoma"/>
          <w:sz w:val="24"/>
          <w:szCs w:val="24"/>
          <w:lang w:val="en-GB"/>
        </w:rPr>
        <w:t xml:space="preserve">Specific objective: Enhancing protection and preservation of nature, biodiversity and green infrastructure, including in urban areas, and reducing all forms of pollution </w:t>
      </w:r>
      <w:r w:rsidRPr="00ED5385">
        <w:rPr>
          <w:rFonts w:ascii="Palatino Linotype" w:hAnsi="Palatino Linotype" w:cs="Tahoma"/>
          <w:sz w:val="24"/>
          <w:szCs w:val="24"/>
          <w:lang w:val="en-GB"/>
        </w:rPr>
        <w:t>includes:</w:t>
      </w:r>
    </w:p>
    <w:p w14:paraId="7F1BE10E" w14:textId="0DF4E196" w:rsidR="00F83953" w:rsidRPr="00937C53" w:rsidRDefault="00F83953" w:rsidP="00F83953">
      <w:pPr>
        <w:pStyle w:val="ListParagraph"/>
        <w:jc w:val="both"/>
        <w:rPr>
          <w:rFonts w:ascii="Palatino Linotype" w:hAnsi="Palatino Linotype" w:cs="Tahoma"/>
          <w:sz w:val="24"/>
          <w:szCs w:val="24"/>
        </w:rPr>
      </w:pPr>
      <w:r w:rsidRPr="00ED5385">
        <w:rPr>
          <w:rFonts w:ascii="Palatino Linotype" w:hAnsi="Palatino Linotype" w:cs="Tahoma"/>
          <w:b/>
          <w:bCs/>
          <w:i/>
          <w:iCs/>
          <w:sz w:val="24"/>
          <w:szCs w:val="24"/>
        </w:rPr>
        <w:t>-Support for joint strategies, action plans</w:t>
      </w:r>
      <w:r w:rsidRPr="00ED5385">
        <w:rPr>
          <w:rFonts w:ascii="Palatino Linotype" w:hAnsi="Palatino Linotype" w:cs="Tahoma"/>
          <w:i/>
          <w:iCs/>
          <w:sz w:val="24"/>
          <w:szCs w:val="24"/>
        </w:rPr>
        <w:t xml:space="preserve"> and concepts for developing new tools, instruments</w:t>
      </w:r>
      <w:r w:rsidR="00C15C0B" w:rsidRPr="00ED5385">
        <w:rPr>
          <w:rFonts w:ascii="Palatino Linotype" w:hAnsi="Palatino Linotype" w:cs="Tahoma"/>
          <w:i/>
          <w:iCs/>
          <w:sz w:val="24"/>
          <w:szCs w:val="24"/>
        </w:rPr>
        <w:t xml:space="preserve"> for</w:t>
      </w:r>
      <w:r w:rsidR="00C15C0B" w:rsidRPr="00246B02">
        <w:t xml:space="preserve"> e</w:t>
      </w:r>
      <w:r w:rsidR="00C15C0B" w:rsidRPr="00937C53">
        <w:rPr>
          <w:rFonts w:ascii="Palatino Linotype" w:hAnsi="Palatino Linotype" w:cs="Tahoma"/>
          <w:i/>
          <w:iCs/>
          <w:sz w:val="24"/>
          <w:szCs w:val="24"/>
        </w:rPr>
        <w:t>nhancing</w:t>
      </w:r>
      <w:r w:rsidR="00AA75E0" w:rsidRPr="00937C53">
        <w:rPr>
          <w:rFonts w:ascii="Palatino Linotype" w:hAnsi="Palatino Linotype" w:cs="Tahoma"/>
          <w:i/>
          <w:iCs/>
          <w:sz w:val="24"/>
          <w:szCs w:val="24"/>
        </w:rPr>
        <w:t xml:space="preserve"> protection and preservation of </w:t>
      </w:r>
      <w:r w:rsidR="00C15C0B" w:rsidRPr="00937C53">
        <w:rPr>
          <w:rFonts w:ascii="Palatino Linotype" w:hAnsi="Palatino Linotype" w:cs="Tahoma"/>
          <w:i/>
          <w:iCs/>
          <w:sz w:val="24"/>
          <w:szCs w:val="24"/>
        </w:rPr>
        <w:t>nature, biodiversity, and green infrastructure, including in urban areas, and reducing all forms of pollution</w:t>
      </w:r>
      <w:r w:rsidR="00AD3468" w:rsidRPr="00937C53">
        <w:rPr>
          <w:rFonts w:ascii="Palatino Linotype" w:hAnsi="Palatino Linotype" w:cs="Tahoma"/>
          <w:i/>
          <w:iCs/>
          <w:sz w:val="24"/>
          <w:szCs w:val="24"/>
          <w:lang w:val="bg-BG"/>
        </w:rPr>
        <w:t>,</w:t>
      </w:r>
      <w:r w:rsidR="00C15C0B" w:rsidRPr="00937C53">
        <w:rPr>
          <w:rFonts w:ascii="Palatino Linotype" w:hAnsi="Palatino Linotype" w:cs="Tahoma"/>
          <w:i/>
          <w:iCs/>
          <w:sz w:val="24"/>
          <w:szCs w:val="24"/>
        </w:rPr>
        <w:t xml:space="preserve"> </w:t>
      </w:r>
      <w:r w:rsidR="00AD3468" w:rsidRPr="00937C53">
        <w:rPr>
          <w:rFonts w:ascii="Palatino Linotype" w:hAnsi="Palatino Linotype" w:cs="Tahoma"/>
          <w:i/>
          <w:iCs/>
          <w:sz w:val="24"/>
          <w:szCs w:val="24"/>
        </w:rPr>
        <w:t xml:space="preserve">aimed at achieving the </w:t>
      </w:r>
      <w:r w:rsidR="00AA75E0" w:rsidRPr="00937C53">
        <w:rPr>
          <w:rFonts w:ascii="Palatino Linotype" w:hAnsi="Palatino Linotype" w:cs="Tahoma"/>
          <w:i/>
          <w:iCs/>
          <w:sz w:val="24"/>
          <w:szCs w:val="24"/>
        </w:rPr>
        <w:t>output</w:t>
      </w:r>
      <w:r w:rsidR="00AD3468" w:rsidRPr="00937C53">
        <w:rPr>
          <w:rFonts w:ascii="Palatino Linotype" w:hAnsi="Palatino Linotype" w:cs="Tahoma"/>
          <w:i/>
          <w:iCs/>
          <w:sz w:val="24"/>
          <w:szCs w:val="24"/>
        </w:rPr>
        <w:t xml:space="preserve"> indicators</w:t>
      </w:r>
      <w:r w:rsidR="00AA75E0" w:rsidRPr="00937C53">
        <w:rPr>
          <w:rFonts w:ascii="Palatino Linotype" w:hAnsi="Palatino Linotype" w:cs="Tahoma"/>
          <w:i/>
          <w:iCs/>
          <w:sz w:val="24"/>
          <w:szCs w:val="24"/>
          <w:lang w:val="bg-BG"/>
        </w:rPr>
        <w:t>:</w:t>
      </w:r>
      <w:r w:rsidR="00AA75E0" w:rsidRPr="00937C53">
        <w:rPr>
          <w:rFonts w:ascii="Palatino Linotype" w:hAnsi="Palatino Linotype" w:cs="Tahoma"/>
          <w:i/>
          <w:iCs/>
          <w:sz w:val="24"/>
          <w:szCs w:val="24"/>
        </w:rPr>
        <w:t xml:space="preserve"> Jointly developed solutions, Pilot actions developed jointly and implemented in projects</w:t>
      </w:r>
      <w:r w:rsidR="00D74765" w:rsidRPr="00937C53">
        <w:rPr>
          <w:rFonts w:ascii="Palatino Linotype" w:hAnsi="Palatino Linotype" w:cs="Tahoma"/>
          <w:i/>
          <w:iCs/>
          <w:sz w:val="24"/>
          <w:szCs w:val="24"/>
        </w:rPr>
        <w:t>;</w:t>
      </w:r>
      <w:r w:rsidRPr="00937C53">
        <w:rPr>
          <w:rFonts w:ascii="Palatino Linotype" w:hAnsi="Palatino Linotype" w:cs="Tahoma"/>
          <w:i/>
          <w:iCs/>
          <w:sz w:val="24"/>
          <w:szCs w:val="24"/>
        </w:rPr>
        <w:t xml:space="preserve"> </w:t>
      </w:r>
    </w:p>
    <w:p w14:paraId="6B95D8FC" w14:textId="77777777" w:rsidR="00F83953" w:rsidRPr="00937C53" w:rsidRDefault="00F83953" w:rsidP="00F83953">
      <w:pPr>
        <w:pStyle w:val="ListParagraph"/>
        <w:jc w:val="both"/>
        <w:rPr>
          <w:rFonts w:ascii="Palatino Linotype" w:hAnsi="Palatino Linotype" w:cs="Tahoma"/>
          <w:sz w:val="24"/>
          <w:szCs w:val="24"/>
        </w:rPr>
      </w:pPr>
      <w:r w:rsidRPr="00937C53">
        <w:rPr>
          <w:rFonts w:ascii="Palatino Linotype" w:hAnsi="Palatino Linotype" w:cs="Tahoma"/>
          <w:i/>
          <w:iCs/>
          <w:sz w:val="24"/>
          <w:szCs w:val="24"/>
        </w:rPr>
        <w:t xml:space="preserve">- </w:t>
      </w:r>
      <w:r w:rsidRPr="00937C53">
        <w:rPr>
          <w:rFonts w:ascii="Palatino Linotype" w:hAnsi="Palatino Linotype" w:cs="Tahoma"/>
          <w:b/>
          <w:bCs/>
          <w:i/>
          <w:iCs/>
          <w:sz w:val="24"/>
          <w:szCs w:val="24"/>
        </w:rPr>
        <w:t>Transferring solutions</w:t>
      </w:r>
      <w:r w:rsidRPr="00937C53">
        <w:rPr>
          <w:rFonts w:ascii="Palatino Linotype" w:hAnsi="Palatino Linotype" w:cs="Tahoma"/>
          <w:i/>
          <w:iCs/>
          <w:sz w:val="24"/>
          <w:szCs w:val="24"/>
        </w:rPr>
        <w:t xml:space="preserve"> between relevant stakeholders, joint capacity buildings activities;</w:t>
      </w:r>
    </w:p>
    <w:p w14:paraId="6EB221F9" w14:textId="77EEDE4B" w:rsidR="00F83953" w:rsidRPr="00937C53" w:rsidRDefault="00F83953" w:rsidP="00F83953">
      <w:pPr>
        <w:pStyle w:val="ListParagraph"/>
        <w:jc w:val="both"/>
        <w:rPr>
          <w:rFonts w:ascii="Palatino Linotype" w:hAnsi="Palatino Linotype" w:cs="Tahoma"/>
          <w:sz w:val="24"/>
          <w:szCs w:val="24"/>
        </w:rPr>
      </w:pPr>
      <w:r w:rsidRPr="00937C53">
        <w:rPr>
          <w:rFonts w:ascii="Palatino Linotype" w:hAnsi="Palatino Linotype" w:cs="Tahoma"/>
          <w:i/>
          <w:iCs/>
          <w:sz w:val="24"/>
          <w:szCs w:val="24"/>
        </w:rPr>
        <w:t xml:space="preserve">- </w:t>
      </w:r>
      <w:r w:rsidRPr="00937C53">
        <w:rPr>
          <w:rFonts w:ascii="Palatino Linotype" w:hAnsi="Palatino Linotype" w:cs="Tahoma"/>
          <w:b/>
          <w:bCs/>
          <w:i/>
          <w:iCs/>
          <w:sz w:val="24"/>
          <w:szCs w:val="24"/>
        </w:rPr>
        <w:t>Investments in building greens</w:t>
      </w:r>
      <w:r w:rsidRPr="00937C53">
        <w:rPr>
          <w:rFonts w:ascii="Palatino Linotype" w:hAnsi="Palatino Linotype" w:cs="Tahoma"/>
          <w:i/>
          <w:iCs/>
          <w:sz w:val="24"/>
          <w:szCs w:val="24"/>
        </w:rPr>
        <w:t xml:space="preserve"> </w:t>
      </w:r>
      <w:r w:rsidR="00FD10EB" w:rsidRPr="00937C53">
        <w:rPr>
          <w:rFonts w:ascii="Palatino Linotype" w:hAnsi="Palatino Linotype" w:cs="Tahoma"/>
          <w:i/>
          <w:iCs/>
          <w:sz w:val="24"/>
          <w:szCs w:val="24"/>
        </w:rPr>
        <w:t>-</w:t>
      </w:r>
      <w:r w:rsidR="00FD10EB" w:rsidRPr="00937C53">
        <w:rPr>
          <w:rFonts w:ascii="Trebuchet MS" w:eastAsia="Times New Roman" w:hAnsi="Trebuchet MS" w:cs="Times New Roman"/>
          <w:lang w:val="en-GB"/>
        </w:rPr>
        <w:t xml:space="preserve"> </w:t>
      </w:r>
      <w:r w:rsidR="00FD10EB" w:rsidRPr="00937C53">
        <w:rPr>
          <w:rFonts w:ascii="Palatino Linotype" w:hAnsi="Palatino Linotype" w:cs="Tahoma"/>
          <w:i/>
          <w:iCs/>
          <w:sz w:val="24"/>
          <w:szCs w:val="24"/>
        </w:rPr>
        <w:t xml:space="preserve">roofing and facade greening </w:t>
      </w:r>
      <w:r w:rsidRPr="00937C53">
        <w:rPr>
          <w:rFonts w:ascii="Palatino Linotype" w:hAnsi="Palatino Linotype" w:cs="Tahoma"/>
          <w:i/>
          <w:iCs/>
          <w:sz w:val="24"/>
          <w:szCs w:val="24"/>
        </w:rPr>
        <w:t>(green balconies, green walls, green roofs, atrium spaces, green pavements, green fences, noise barriers, etc.);</w:t>
      </w:r>
    </w:p>
    <w:p w14:paraId="42CE32FC" w14:textId="43274642" w:rsidR="00F83953" w:rsidRPr="007802C4" w:rsidRDefault="00F83953" w:rsidP="00F83953">
      <w:pPr>
        <w:pStyle w:val="ListParagraph"/>
        <w:jc w:val="both"/>
        <w:rPr>
          <w:rFonts w:ascii="Palatino Linotype" w:hAnsi="Palatino Linotype" w:cs="Tahoma"/>
          <w:sz w:val="24"/>
          <w:szCs w:val="24"/>
        </w:rPr>
      </w:pPr>
      <w:r w:rsidRPr="00937C53">
        <w:rPr>
          <w:rFonts w:ascii="Palatino Linotype" w:hAnsi="Palatino Linotype" w:cs="Tahoma"/>
          <w:i/>
          <w:iCs/>
          <w:sz w:val="24"/>
          <w:szCs w:val="24"/>
        </w:rPr>
        <w:t xml:space="preserve">- </w:t>
      </w:r>
      <w:r w:rsidRPr="00937C53">
        <w:rPr>
          <w:rFonts w:ascii="Palatino Linotype" w:hAnsi="Palatino Linotype" w:cs="Tahoma"/>
          <w:b/>
          <w:bCs/>
          <w:i/>
          <w:iCs/>
          <w:sz w:val="24"/>
          <w:szCs w:val="24"/>
        </w:rPr>
        <w:t xml:space="preserve">Investments in developing urban and peri-urban green areas, including improving connections between green spaces </w:t>
      </w:r>
      <w:r w:rsidRPr="00937C53">
        <w:rPr>
          <w:rFonts w:ascii="Palatino Linotype" w:hAnsi="Palatino Linotype" w:cs="Tahoma"/>
          <w:i/>
          <w:iCs/>
          <w:sz w:val="24"/>
          <w:szCs w:val="24"/>
        </w:rPr>
        <w:t>(</w:t>
      </w:r>
      <w:r w:rsidR="0008386A" w:rsidRPr="00937C53">
        <w:rPr>
          <w:rFonts w:ascii="Palatino Linotype" w:hAnsi="Palatino Linotype" w:cs="Tahoma"/>
          <w:i/>
          <w:iCs/>
          <w:sz w:val="24"/>
          <w:szCs w:val="24"/>
        </w:rPr>
        <w:t>tree alley and street tree/hedge, street green and green verge, green and coloured squares, permeable surfaces, infiltration trenches, storm water green streets/rain gardens, detention basins naturalized storm water pond, bio-retention</w:t>
      </w:r>
      <w:r w:rsidRPr="00937C53">
        <w:rPr>
          <w:rFonts w:ascii="Palatino Linotype" w:hAnsi="Palatino Linotype" w:cs="Tahoma"/>
          <w:i/>
          <w:iCs/>
          <w:sz w:val="24"/>
          <w:szCs w:val="24"/>
        </w:rPr>
        <w:t>)</w:t>
      </w:r>
      <w:r w:rsidRPr="007802C4">
        <w:rPr>
          <w:rFonts w:ascii="Palatino Linotype" w:hAnsi="Palatino Linotype" w:cs="Tahoma"/>
          <w:i/>
          <w:iCs/>
          <w:sz w:val="24"/>
          <w:szCs w:val="24"/>
        </w:rPr>
        <w:t>;</w:t>
      </w:r>
    </w:p>
    <w:p w14:paraId="7B86CC2E" w14:textId="57FD5822" w:rsidR="00F83953" w:rsidRPr="007802C4" w:rsidRDefault="00F83953" w:rsidP="00F83953">
      <w:pPr>
        <w:pStyle w:val="ListParagraph"/>
        <w:jc w:val="both"/>
        <w:rPr>
          <w:rFonts w:ascii="Palatino Linotype" w:hAnsi="Palatino Linotype" w:cs="Tahoma"/>
          <w:sz w:val="24"/>
          <w:szCs w:val="24"/>
        </w:rPr>
      </w:pPr>
      <w:r w:rsidRPr="007802C4">
        <w:rPr>
          <w:rFonts w:ascii="Palatino Linotype" w:hAnsi="Palatino Linotype" w:cs="Tahoma"/>
          <w:i/>
          <w:iCs/>
          <w:sz w:val="24"/>
          <w:szCs w:val="24"/>
        </w:rPr>
        <w:t xml:space="preserve">- </w:t>
      </w:r>
      <w:r w:rsidRPr="007802C4">
        <w:rPr>
          <w:rFonts w:ascii="Palatino Linotype" w:hAnsi="Palatino Linotype" w:cs="Tahoma"/>
          <w:b/>
          <w:bCs/>
          <w:i/>
          <w:iCs/>
          <w:sz w:val="24"/>
          <w:szCs w:val="24"/>
        </w:rPr>
        <w:t>Investments in developing natural urban green areas</w:t>
      </w:r>
      <w:r w:rsidRPr="007802C4">
        <w:rPr>
          <w:rFonts w:ascii="Palatino Linotype" w:hAnsi="Palatino Linotype" w:cs="Tahoma"/>
          <w:i/>
          <w:iCs/>
          <w:sz w:val="24"/>
          <w:szCs w:val="24"/>
        </w:rPr>
        <w:t xml:space="preserve"> (urban park</w:t>
      </w:r>
      <w:r w:rsidR="00A14F46" w:rsidRPr="007802C4">
        <w:rPr>
          <w:rFonts w:ascii="Palatino Linotype" w:hAnsi="Palatino Linotype" w:cs="Tahoma"/>
          <w:i/>
          <w:iCs/>
          <w:sz w:val="24"/>
          <w:szCs w:val="24"/>
        </w:rPr>
        <w:t>s</w:t>
      </w:r>
      <w:r w:rsidRPr="007802C4">
        <w:rPr>
          <w:rFonts w:ascii="Palatino Linotype" w:hAnsi="Palatino Linotype" w:cs="Tahoma"/>
          <w:i/>
          <w:iCs/>
          <w:sz w:val="24"/>
          <w:szCs w:val="24"/>
        </w:rPr>
        <w:t>, park</w:t>
      </w:r>
      <w:r w:rsidR="00881915" w:rsidRPr="007802C4">
        <w:rPr>
          <w:rFonts w:ascii="Palatino Linotype" w:hAnsi="Palatino Linotype" w:cs="Tahoma"/>
          <w:i/>
          <w:iCs/>
          <w:sz w:val="24"/>
          <w:szCs w:val="24"/>
        </w:rPr>
        <w:t>s</w:t>
      </w:r>
      <w:r w:rsidR="00A14F46" w:rsidRPr="007802C4">
        <w:rPr>
          <w:rFonts w:ascii="Palatino Linotype" w:hAnsi="Palatino Linotype" w:cs="Tahoma"/>
          <w:i/>
          <w:iCs/>
          <w:sz w:val="24"/>
          <w:szCs w:val="24"/>
        </w:rPr>
        <w:t>/gardens</w:t>
      </w:r>
      <w:r w:rsidR="00881915" w:rsidRPr="007802C4">
        <w:rPr>
          <w:rFonts w:ascii="Palatino Linotype" w:hAnsi="Palatino Linotype" w:cs="Tahoma"/>
          <w:i/>
          <w:iCs/>
          <w:sz w:val="24"/>
          <w:szCs w:val="24"/>
        </w:rPr>
        <w:t xml:space="preserve"> </w:t>
      </w:r>
      <w:r w:rsidR="00A14F46" w:rsidRPr="007802C4">
        <w:rPr>
          <w:rFonts w:ascii="Palatino Linotype" w:hAnsi="Palatino Linotype" w:cs="Tahoma"/>
          <w:i/>
          <w:iCs/>
          <w:sz w:val="24"/>
          <w:szCs w:val="24"/>
        </w:rPr>
        <w:t xml:space="preserve">that are </w:t>
      </w:r>
      <w:r w:rsidR="00881915" w:rsidRPr="007802C4">
        <w:rPr>
          <w:rFonts w:ascii="Palatino Linotype" w:hAnsi="Palatino Linotype" w:cs="Tahoma"/>
          <w:i/>
          <w:iCs/>
          <w:sz w:val="24"/>
          <w:szCs w:val="24"/>
        </w:rPr>
        <w:t>unique examples of garden art and landscape architecture with the status of cultural and historical heritage</w:t>
      </w:r>
      <w:r w:rsidRPr="007802C4">
        <w:rPr>
          <w:rFonts w:ascii="Palatino Linotype" w:hAnsi="Palatino Linotype" w:cs="Tahoma"/>
          <w:i/>
          <w:iCs/>
          <w:sz w:val="24"/>
          <w:szCs w:val="24"/>
        </w:rPr>
        <w:t>, pocket park</w:t>
      </w:r>
      <w:r w:rsidR="00A14F46" w:rsidRPr="007802C4">
        <w:rPr>
          <w:rFonts w:ascii="Palatino Linotype" w:hAnsi="Palatino Linotype" w:cs="Tahoma"/>
          <w:i/>
          <w:iCs/>
          <w:sz w:val="24"/>
          <w:szCs w:val="24"/>
        </w:rPr>
        <w:t>s</w:t>
      </w:r>
      <w:r w:rsidRPr="007802C4">
        <w:rPr>
          <w:rFonts w:ascii="Palatino Linotype" w:hAnsi="Palatino Linotype" w:cs="Tahoma"/>
          <w:i/>
          <w:iCs/>
          <w:sz w:val="24"/>
          <w:szCs w:val="24"/>
        </w:rPr>
        <w:t>/</w:t>
      </w:r>
      <w:r w:rsidRPr="007802C4">
        <w:rPr>
          <w:rFonts w:ascii="Palatino Linotype" w:hAnsi="Palatino Linotype"/>
          <w:i/>
          <w:sz w:val="24"/>
          <w:lang w:val="en-GB"/>
        </w:rPr>
        <w:t>parklet</w:t>
      </w:r>
      <w:r w:rsidR="00A14F46" w:rsidRPr="007802C4">
        <w:rPr>
          <w:rFonts w:ascii="Palatino Linotype" w:hAnsi="Palatino Linotype"/>
          <w:i/>
          <w:sz w:val="24"/>
          <w:lang w:val="en-GB"/>
        </w:rPr>
        <w:t>s</w:t>
      </w:r>
      <w:r w:rsidRPr="007802C4">
        <w:rPr>
          <w:rFonts w:ascii="Palatino Linotype" w:hAnsi="Palatino Linotype"/>
          <w:i/>
          <w:sz w:val="24"/>
          <w:lang w:val="en-GB"/>
        </w:rPr>
        <w:t>, neighbourhood</w:t>
      </w:r>
      <w:r w:rsidRPr="007802C4">
        <w:rPr>
          <w:rFonts w:ascii="Palatino Linotype" w:hAnsi="Palatino Linotype" w:cs="Tahoma"/>
          <w:i/>
          <w:iCs/>
          <w:sz w:val="24"/>
          <w:szCs w:val="24"/>
        </w:rPr>
        <w:t xml:space="preserve"> green space</w:t>
      </w:r>
      <w:r w:rsidR="00A14F46" w:rsidRPr="007802C4">
        <w:rPr>
          <w:rFonts w:ascii="Palatino Linotype" w:hAnsi="Palatino Linotype" w:cs="Tahoma"/>
          <w:i/>
          <w:iCs/>
          <w:sz w:val="24"/>
          <w:szCs w:val="24"/>
        </w:rPr>
        <w:t>s</w:t>
      </w:r>
      <w:r w:rsidRPr="007802C4">
        <w:rPr>
          <w:rFonts w:ascii="Palatino Linotype" w:hAnsi="Palatino Linotype" w:cs="Tahoma"/>
          <w:i/>
          <w:iCs/>
          <w:sz w:val="24"/>
          <w:szCs w:val="24"/>
        </w:rPr>
        <w:t>, institutional green space</w:t>
      </w:r>
      <w:r w:rsidR="00A14F46" w:rsidRPr="007802C4">
        <w:rPr>
          <w:rFonts w:ascii="Palatino Linotype" w:hAnsi="Palatino Linotype" w:cs="Tahoma"/>
          <w:i/>
          <w:iCs/>
          <w:sz w:val="24"/>
          <w:szCs w:val="24"/>
        </w:rPr>
        <w:t>s</w:t>
      </w:r>
      <w:r w:rsidRPr="007802C4">
        <w:rPr>
          <w:rFonts w:ascii="Palatino Linotype" w:hAnsi="Palatino Linotype" w:cs="Tahoma"/>
          <w:i/>
          <w:iCs/>
          <w:sz w:val="24"/>
          <w:szCs w:val="24"/>
        </w:rPr>
        <w:t>, forest, scrubland, abandoned and derelict area with patches of wilderness)</w:t>
      </w:r>
      <w:r w:rsidR="0008386A" w:rsidRPr="007802C4">
        <w:rPr>
          <w:rFonts w:ascii="Palatino Linotype" w:hAnsi="Palatino Linotype" w:cs="Tahoma"/>
          <w:i/>
          <w:iCs/>
          <w:sz w:val="24"/>
          <w:szCs w:val="24"/>
        </w:rPr>
        <w:t>.</w:t>
      </w:r>
    </w:p>
    <w:p w14:paraId="0BF60977" w14:textId="3EEB1D34" w:rsidR="00762C1B" w:rsidRPr="007802C4" w:rsidRDefault="00762C1B" w:rsidP="00762C1B">
      <w:pPr>
        <w:pStyle w:val="ListParagraph"/>
        <w:ind w:left="0"/>
        <w:jc w:val="both"/>
        <w:rPr>
          <w:rFonts w:ascii="Palatino Linotype" w:hAnsi="Palatino Linotype" w:cs="Tahoma"/>
          <w:iCs/>
          <w:sz w:val="24"/>
          <w:szCs w:val="24"/>
          <w:lang w:val="bg-BG"/>
        </w:rPr>
      </w:pPr>
    </w:p>
    <w:p w14:paraId="553B4386" w14:textId="77777777" w:rsidR="007A7090" w:rsidRPr="00795E33" w:rsidRDefault="00762C1B" w:rsidP="007A7090">
      <w:pPr>
        <w:pStyle w:val="ListParagraph"/>
        <w:pBdr>
          <w:top w:val="single" w:sz="4" w:space="1" w:color="auto"/>
          <w:left w:val="single" w:sz="4" w:space="4" w:color="auto"/>
          <w:bottom w:val="single" w:sz="4" w:space="1" w:color="auto"/>
          <w:right w:val="single" w:sz="4" w:space="4" w:color="auto"/>
        </w:pBdr>
        <w:shd w:val="clear" w:color="auto" w:fill="E2EFD9" w:themeFill="accent6" w:themeFillTint="33"/>
        <w:ind w:hanging="720"/>
        <w:rPr>
          <w:rFonts w:ascii="Palatino Linotype" w:hAnsi="Palatino Linotype" w:cs="Tahoma"/>
          <w:b/>
          <w:iCs/>
          <w:sz w:val="24"/>
          <w:szCs w:val="24"/>
        </w:rPr>
      </w:pPr>
      <w:r w:rsidRPr="007802C4">
        <w:rPr>
          <w:rFonts w:ascii="Palatino Linotype" w:hAnsi="Palatino Linotype" w:cs="Tahoma"/>
          <w:iCs/>
          <w:sz w:val="24"/>
          <w:szCs w:val="24"/>
        </w:rPr>
        <w:t xml:space="preserve"> </w:t>
      </w:r>
      <w:r w:rsidR="007A7090" w:rsidRPr="00795E33">
        <w:rPr>
          <w:rFonts w:ascii="Palatino Linotype" w:hAnsi="Palatino Linotype" w:cs="Tahoma"/>
          <w:iCs/>
          <w:sz w:val="24"/>
          <w:szCs w:val="24"/>
        </w:rPr>
        <w:sym w:font="Wingdings" w:char="F047"/>
      </w:r>
      <w:r w:rsidR="007A7090" w:rsidRPr="00795E33">
        <w:rPr>
          <w:rFonts w:ascii="Palatino Linotype" w:hAnsi="Palatino Linotype" w:cs="Tahoma"/>
          <w:iCs/>
          <w:sz w:val="24"/>
          <w:szCs w:val="24"/>
        </w:rPr>
        <w:t xml:space="preserve"> </w:t>
      </w:r>
      <w:r w:rsidR="007A7090" w:rsidRPr="00795E33">
        <w:rPr>
          <w:rFonts w:ascii="Palatino Linotype" w:hAnsi="Palatino Linotype" w:cs="Tahoma"/>
          <w:b/>
          <w:iCs/>
          <w:sz w:val="24"/>
          <w:szCs w:val="24"/>
        </w:rPr>
        <w:t xml:space="preserve">IMPORTANT </w:t>
      </w:r>
    </w:p>
    <w:p w14:paraId="57AF20A2" w14:textId="28E87C28" w:rsidR="00854E03" w:rsidRPr="00795E33" w:rsidRDefault="00762C1B" w:rsidP="00854E03">
      <w:pPr>
        <w:pStyle w:val="ListParagraph"/>
        <w:pBdr>
          <w:top w:val="single" w:sz="4" w:space="1" w:color="auto"/>
          <w:left w:val="single" w:sz="4" w:space="4" w:color="auto"/>
          <w:bottom w:val="single" w:sz="4" w:space="1" w:color="auto"/>
          <w:right w:val="single" w:sz="4" w:space="4" w:color="auto"/>
        </w:pBdr>
        <w:shd w:val="clear" w:color="auto" w:fill="E2EFD9" w:themeFill="accent6" w:themeFillTint="33"/>
        <w:ind w:left="0"/>
        <w:jc w:val="both"/>
        <w:rPr>
          <w:rFonts w:ascii="Palatino Linotype" w:hAnsi="Palatino Linotype" w:cs="Tahoma"/>
          <w:iCs/>
          <w:sz w:val="24"/>
          <w:szCs w:val="24"/>
          <w:u w:val="single"/>
          <w:lang w:val="en-GB"/>
        </w:rPr>
      </w:pPr>
      <w:r w:rsidRPr="00D27718">
        <w:rPr>
          <w:rFonts w:ascii="Palatino Linotype" w:hAnsi="Palatino Linotype" w:cs="Tahoma"/>
          <w:iCs/>
          <w:color w:val="0F243E"/>
          <w:sz w:val="24"/>
          <w:szCs w:val="24"/>
        </w:rPr>
        <w:t xml:space="preserve"> </w:t>
      </w:r>
      <w:r w:rsidR="00854E03" w:rsidRPr="00795E33">
        <w:rPr>
          <w:rFonts w:ascii="Palatino Linotype" w:hAnsi="Palatino Linotype" w:cs="Tahoma"/>
          <w:iCs/>
          <w:sz w:val="24"/>
          <w:szCs w:val="24"/>
          <w:u w:val="single"/>
          <w:lang w:val="en-GB"/>
        </w:rPr>
        <w:t xml:space="preserve">Please, note that project activities: </w:t>
      </w:r>
    </w:p>
    <w:p w14:paraId="7483B898" w14:textId="07A31BE3" w:rsidR="00854E03" w:rsidRPr="00795E33" w:rsidRDefault="00854E03" w:rsidP="00854E03">
      <w:pPr>
        <w:pStyle w:val="ListParagraph"/>
        <w:pBdr>
          <w:top w:val="single" w:sz="4" w:space="1" w:color="auto"/>
          <w:left w:val="single" w:sz="4" w:space="4" w:color="auto"/>
          <w:bottom w:val="single" w:sz="4" w:space="1" w:color="auto"/>
          <w:right w:val="single" w:sz="4" w:space="4" w:color="auto"/>
        </w:pBdr>
        <w:shd w:val="clear" w:color="auto" w:fill="E2EFD9" w:themeFill="accent6" w:themeFillTint="33"/>
        <w:ind w:left="0"/>
        <w:jc w:val="both"/>
        <w:rPr>
          <w:rFonts w:ascii="Palatino Linotype" w:hAnsi="Palatino Linotype" w:cs="Tahoma"/>
          <w:iCs/>
          <w:sz w:val="24"/>
          <w:szCs w:val="24"/>
          <w:u w:val="single"/>
          <w:lang w:val="en-GB"/>
        </w:rPr>
      </w:pPr>
      <w:r w:rsidRPr="00795E33">
        <w:rPr>
          <w:rFonts w:ascii="Palatino Linotype" w:hAnsi="Palatino Linotype" w:cs="Tahoma"/>
          <w:iCs/>
          <w:sz w:val="24"/>
          <w:szCs w:val="24"/>
          <w:u w:val="single"/>
          <w:lang w:val="en-GB"/>
        </w:rPr>
        <w:t xml:space="preserve"> - should not fall under Natura 2000 (for project partners</w:t>
      </w:r>
      <w:r w:rsidR="00795E33">
        <w:rPr>
          <w:rFonts w:ascii="Palatino Linotype" w:hAnsi="Palatino Linotype" w:cs="Tahoma"/>
          <w:iCs/>
          <w:sz w:val="24"/>
          <w:szCs w:val="24"/>
          <w:u w:val="single"/>
          <w:lang w:val="bg-BG"/>
        </w:rPr>
        <w:t xml:space="preserve"> </w:t>
      </w:r>
      <w:r w:rsidR="00795E33">
        <w:rPr>
          <w:rFonts w:ascii="Palatino Linotype" w:hAnsi="Palatino Linotype" w:cs="Tahoma"/>
          <w:iCs/>
          <w:sz w:val="24"/>
          <w:szCs w:val="24"/>
          <w:u w:val="single"/>
        </w:rPr>
        <w:t>from Bulgaria</w:t>
      </w:r>
      <w:r w:rsidRPr="00795E33">
        <w:rPr>
          <w:rFonts w:ascii="Palatino Linotype" w:hAnsi="Palatino Linotype" w:cs="Tahoma"/>
          <w:iCs/>
          <w:sz w:val="24"/>
          <w:szCs w:val="24"/>
          <w:u w:val="single"/>
          <w:lang w:val="en-GB"/>
        </w:rPr>
        <w:t>)</w:t>
      </w:r>
      <w:r w:rsidR="00795E33">
        <w:rPr>
          <w:rFonts w:ascii="Palatino Linotype" w:hAnsi="Palatino Linotype" w:cs="Tahoma"/>
          <w:iCs/>
          <w:sz w:val="24"/>
          <w:szCs w:val="24"/>
          <w:u w:val="single"/>
          <w:lang w:val="en-GB"/>
        </w:rPr>
        <w:t xml:space="preserve"> or equivalent areas according to the national legislation of North Macedonia (for project partners from North Macedonia)</w:t>
      </w:r>
      <w:r w:rsidRPr="00795E33">
        <w:rPr>
          <w:rFonts w:ascii="Palatino Linotype" w:hAnsi="Palatino Linotype" w:cs="Tahoma"/>
          <w:iCs/>
          <w:sz w:val="24"/>
          <w:szCs w:val="24"/>
          <w:u w:val="single"/>
          <w:lang w:val="en-GB"/>
        </w:rPr>
        <w:t xml:space="preserve">; </w:t>
      </w:r>
    </w:p>
    <w:p w14:paraId="2080C21A" w14:textId="7C4DA5F0" w:rsidR="00854E03" w:rsidRPr="00795E33" w:rsidRDefault="00854E03" w:rsidP="00854E03">
      <w:pPr>
        <w:pStyle w:val="ListParagraph"/>
        <w:pBdr>
          <w:top w:val="single" w:sz="4" w:space="1" w:color="auto"/>
          <w:left w:val="single" w:sz="4" w:space="4" w:color="auto"/>
          <w:bottom w:val="single" w:sz="4" w:space="1" w:color="auto"/>
          <w:right w:val="single" w:sz="4" w:space="4" w:color="auto"/>
        </w:pBdr>
        <w:shd w:val="clear" w:color="auto" w:fill="E2EFD9" w:themeFill="accent6" w:themeFillTint="33"/>
        <w:ind w:left="0"/>
        <w:jc w:val="both"/>
        <w:rPr>
          <w:rFonts w:ascii="Palatino Linotype" w:hAnsi="Palatino Linotype" w:cs="Tahoma"/>
          <w:iCs/>
          <w:sz w:val="24"/>
          <w:szCs w:val="24"/>
          <w:u w:val="single"/>
          <w:lang w:val="en-GB"/>
        </w:rPr>
      </w:pPr>
      <w:r w:rsidRPr="00795E33">
        <w:rPr>
          <w:rFonts w:ascii="Palatino Linotype" w:hAnsi="Palatino Linotype" w:cs="Tahoma"/>
          <w:iCs/>
          <w:sz w:val="24"/>
          <w:szCs w:val="24"/>
          <w:u w:val="single"/>
          <w:lang w:val="en-GB"/>
        </w:rPr>
        <w:lastRenderedPageBreak/>
        <w:t xml:space="preserve">- aiming at floods protection, soil erosion prevention, reducing surface water and groundwater status deterioration, afforestation and blue infrastructure </w:t>
      </w:r>
      <w:r w:rsidRPr="00795E33">
        <w:rPr>
          <w:rFonts w:ascii="Palatino Linotype" w:hAnsi="Palatino Linotype" w:cs="Tahoma"/>
          <w:b/>
          <w:iCs/>
          <w:sz w:val="24"/>
          <w:szCs w:val="24"/>
          <w:u w:val="single"/>
          <w:lang w:val="en-GB"/>
        </w:rPr>
        <w:t xml:space="preserve">are not eligible for support </w:t>
      </w:r>
      <w:r w:rsidRPr="00795E33">
        <w:rPr>
          <w:rFonts w:ascii="Palatino Linotype" w:hAnsi="Palatino Linotype" w:cs="Tahoma"/>
          <w:iCs/>
          <w:sz w:val="24"/>
          <w:szCs w:val="24"/>
          <w:u w:val="single"/>
          <w:lang w:val="en-GB"/>
        </w:rPr>
        <w:t>under</w:t>
      </w:r>
      <w:r w:rsidRPr="00795E33">
        <w:rPr>
          <w:rFonts w:ascii="Palatino Linotype" w:hAnsi="Palatino Linotype" w:cs="Tahoma"/>
          <w:b/>
          <w:iCs/>
          <w:sz w:val="24"/>
          <w:szCs w:val="24"/>
          <w:u w:val="single"/>
          <w:lang w:val="en-GB"/>
        </w:rPr>
        <w:t xml:space="preserve"> </w:t>
      </w:r>
      <w:r w:rsidRPr="00795E33">
        <w:rPr>
          <w:rFonts w:ascii="Palatino Linotype" w:hAnsi="Palatino Linotype" w:cs="Tahoma"/>
          <w:sz w:val="24"/>
          <w:szCs w:val="24"/>
          <w:lang w:val="en-GB"/>
        </w:rPr>
        <w:t>Specific objective: Enhancing protection and preservation of nature, biodiversity and green infrastructure, including in urban areas, and reducing all forms of pollution, to the achievement of which the current call is dedicated</w:t>
      </w:r>
      <w:r w:rsidRPr="00795E33">
        <w:rPr>
          <w:rFonts w:ascii="Palatino Linotype" w:hAnsi="Palatino Linotype" w:cs="Tahoma"/>
          <w:iCs/>
          <w:sz w:val="24"/>
          <w:szCs w:val="24"/>
          <w:u w:val="single"/>
          <w:lang w:val="en-GB"/>
        </w:rPr>
        <w:t>.</w:t>
      </w:r>
    </w:p>
    <w:p w14:paraId="5888D6B1" w14:textId="77777777" w:rsidR="00762C1B" w:rsidRPr="00795E33" w:rsidRDefault="00762C1B" w:rsidP="00762C1B">
      <w:pPr>
        <w:pStyle w:val="ListParagraph"/>
        <w:ind w:left="0"/>
        <w:jc w:val="both"/>
        <w:rPr>
          <w:rFonts w:ascii="Palatino Linotype" w:hAnsi="Palatino Linotype" w:cs="Tahoma"/>
          <w:iCs/>
          <w:sz w:val="24"/>
          <w:szCs w:val="24"/>
          <w:lang w:val="bg-BG"/>
        </w:rPr>
      </w:pPr>
    </w:p>
    <w:p w14:paraId="5365C759" w14:textId="46617F69" w:rsidR="00CF34EB" w:rsidRPr="00795E33" w:rsidRDefault="0063129E" w:rsidP="002406DC">
      <w:pPr>
        <w:spacing w:line="276" w:lineRule="auto"/>
        <w:ind w:firstLine="720"/>
        <w:jc w:val="both"/>
        <w:rPr>
          <w:rFonts w:ascii="Palatino Linotype" w:hAnsi="Palatino Linotype" w:cs="Tahoma"/>
          <w:iCs/>
          <w:sz w:val="24"/>
          <w:szCs w:val="24"/>
        </w:rPr>
      </w:pPr>
      <w:r w:rsidRPr="00795E33">
        <w:rPr>
          <w:rFonts w:ascii="Palatino Linotype" w:hAnsi="Palatino Linotype" w:cs="Tahoma"/>
          <w:iCs/>
          <w:sz w:val="24"/>
          <w:szCs w:val="24"/>
        </w:rPr>
        <w:t xml:space="preserve">Main </w:t>
      </w:r>
      <w:r w:rsidR="00EB35E7" w:rsidRPr="00795E33">
        <w:rPr>
          <w:rFonts w:ascii="Palatino Linotype" w:hAnsi="Palatino Linotype" w:cs="Tahoma"/>
          <w:iCs/>
          <w:sz w:val="24"/>
          <w:szCs w:val="24"/>
        </w:rPr>
        <w:t xml:space="preserve">recommendations for Bulgarian applicants, according to the </w:t>
      </w:r>
      <w:r w:rsidR="0034201D" w:rsidRPr="00795E33">
        <w:rPr>
          <w:rFonts w:ascii="Palatino Linotype" w:hAnsi="Palatino Linotype" w:cs="Tahoma"/>
          <w:iCs/>
          <w:sz w:val="24"/>
          <w:szCs w:val="24"/>
        </w:rPr>
        <w:t xml:space="preserve">SEA </w:t>
      </w:r>
      <w:r w:rsidR="00EB35E7" w:rsidRPr="00795E33">
        <w:rPr>
          <w:rFonts w:ascii="Palatino Linotype" w:hAnsi="Palatino Linotype" w:cs="Tahoma"/>
          <w:iCs/>
          <w:sz w:val="24"/>
          <w:szCs w:val="24"/>
        </w:rPr>
        <w:t>mitigation measures and indicators</w:t>
      </w:r>
      <w:r w:rsidR="00EB35E7" w:rsidRPr="00795E33">
        <w:rPr>
          <w:rFonts w:ascii="Palatino Linotype" w:hAnsi="Palatino Linotype" w:cs="Tahoma"/>
          <w:iCs/>
          <w:sz w:val="24"/>
          <w:szCs w:val="24"/>
          <w:lang w:val="bg-BG"/>
        </w:rPr>
        <w:t xml:space="preserve"> </w:t>
      </w:r>
      <w:r w:rsidR="00EB35E7" w:rsidRPr="00795E33">
        <w:rPr>
          <w:rFonts w:ascii="Palatino Linotype" w:hAnsi="Palatino Linotype" w:cs="Tahoma"/>
          <w:iCs/>
          <w:sz w:val="24"/>
          <w:szCs w:val="24"/>
        </w:rPr>
        <w:t>on the Interreg VI-A IPA Bulgaria - North Macedonia 2021-2027 and Territorial Strategy for Integrated Measures, agreed with the Environmental Assessment Opinion No.12-6/2022 of the Minister of Environment and Waters</w:t>
      </w:r>
      <w:r w:rsidRPr="00795E33">
        <w:rPr>
          <w:rFonts w:ascii="Palatino Linotype" w:hAnsi="Palatino Linotype" w:cs="Tahoma"/>
          <w:iCs/>
          <w:sz w:val="24"/>
          <w:szCs w:val="24"/>
        </w:rPr>
        <w:t>,</w:t>
      </w:r>
      <w:r w:rsidR="00050643" w:rsidRPr="00795E33">
        <w:rPr>
          <w:rFonts w:ascii="Palatino Linotype" w:hAnsi="Palatino Linotype" w:cs="Tahoma"/>
          <w:iCs/>
          <w:sz w:val="24"/>
          <w:szCs w:val="24"/>
        </w:rPr>
        <w:t xml:space="preserve"> </w:t>
      </w:r>
      <w:r w:rsidRPr="00795E33">
        <w:rPr>
          <w:rFonts w:ascii="Palatino Linotype" w:hAnsi="Palatino Linotype" w:cs="Tahoma"/>
          <w:iCs/>
          <w:sz w:val="24"/>
          <w:szCs w:val="24"/>
        </w:rPr>
        <w:t xml:space="preserve">that should be respected in preparation of the project proposals </w:t>
      </w:r>
      <w:r w:rsidR="00CF34EB" w:rsidRPr="00246B02">
        <w:rPr>
          <w:rFonts w:ascii="Palatino Linotype" w:hAnsi="Palatino Linotype" w:cstheme="minorHAnsi"/>
          <w:sz w:val="24"/>
          <w:szCs w:val="24"/>
          <w:lang w:val="en-GB"/>
        </w:rPr>
        <w:t>are as follows:</w:t>
      </w:r>
    </w:p>
    <w:p w14:paraId="029D92DA" w14:textId="308C9286" w:rsidR="00CF34EB" w:rsidRPr="00CF34EB" w:rsidRDefault="00CF34EB" w:rsidP="002406DC">
      <w:pPr>
        <w:numPr>
          <w:ilvl w:val="0"/>
          <w:numId w:val="124"/>
        </w:numPr>
        <w:spacing w:after="0" w:line="276" w:lineRule="auto"/>
        <w:contextualSpacing/>
        <w:jc w:val="both"/>
        <w:rPr>
          <w:rFonts w:ascii="Palatino Linotype" w:hAnsi="Palatino Linotype" w:cstheme="minorHAnsi"/>
          <w:sz w:val="24"/>
          <w:szCs w:val="24"/>
          <w:lang w:val="en-GB"/>
        </w:rPr>
      </w:pPr>
      <w:r w:rsidRPr="00CF34EB">
        <w:rPr>
          <w:rFonts w:ascii="Palatino Linotype" w:hAnsi="Palatino Linotype" w:cstheme="minorHAnsi"/>
          <w:sz w:val="24"/>
          <w:szCs w:val="24"/>
          <w:lang w:val="en-GB"/>
        </w:rPr>
        <w:t xml:space="preserve">Investment proposals for infrastructure and works have to comply with the existing spatial </w:t>
      </w:r>
      <w:r w:rsidR="00805A06">
        <w:rPr>
          <w:rFonts w:ascii="Palatino Linotype" w:hAnsi="Palatino Linotype" w:cstheme="minorHAnsi"/>
          <w:sz w:val="24"/>
          <w:szCs w:val="24"/>
          <w:lang w:val="en-GB"/>
        </w:rPr>
        <w:t xml:space="preserve">development </w:t>
      </w:r>
      <w:r w:rsidRPr="00CF34EB">
        <w:rPr>
          <w:rFonts w:ascii="Palatino Linotype" w:hAnsi="Palatino Linotype" w:cstheme="minorHAnsi"/>
          <w:sz w:val="24"/>
          <w:szCs w:val="24"/>
          <w:lang w:val="en-GB"/>
        </w:rPr>
        <w:t xml:space="preserve">plans of the territory, as well as national, regional and local strategic, planning and regulatory documents, other available planned projects with similar and/or convergent activities in order to achieve the necessary synchronization in the implementation of project procedures by the involved institutional bodies; </w:t>
      </w:r>
    </w:p>
    <w:p w14:paraId="72176FC9" w14:textId="77777777" w:rsidR="00CF34EB" w:rsidRPr="00CF34EB" w:rsidRDefault="00CF34EB" w:rsidP="002406DC">
      <w:pPr>
        <w:numPr>
          <w:ilvl w:val="0"/>
          <w:numId w:val="124"/>
        </w:numPr>
        <w:spacing w:after="0" w:line="276" w:lineRule="auto"/>
        <w:contextualSpacing/>
        <w:jc w:val="both"/>
        <w:rPr>
          <w:rFonts w:ascii="Palatino Linotype" w:hAnsi="Palatino Linotype" w:cstheme="minorHAnsi"/>
          <w:sz w:val="24"/>
          <w:szCs w:val="24"/>
          <w:lang w:val="en-GB"/>
        </w:rPr>
      </w:pPr>
      <w:r w:rsidRPr="00CF34EB">
        <w:rPr>
          <w:rFonts w:ascii="Palatino Linotype" w:hAnsi="Palatino Linotype" w:cstheme="minorHAnsi"/>
          <w:sz w:val="24"/>
          <w:szCs w:val="24"/>
          <w:lang w:val="en-GB"/>
        </w:rPr>
        <w:t>When developing the project proposals, it is recommended that the beneficiaries include activities and measures from the relevant strategic documents for adaptation to climate change and foresee measures to ensure the sustainability of the projects;</w:t>
      </w:r>
    </w:p>
    <w:p w14:paraId="082873E0" w14:textId="59038441" w:rsidR="00CF34EB" w:rsidRPr="00CF34EB" w:rsidRDefault="00CF34EB" w:rsidP="002406DC">
      <w:pPr>
        <w:numPr>
          <w:ilvl w:val="0"/>
          <w:numId w:val="124"/>
        </w:numPr>
        <w:spacing w:after="0" w:line="276" w:lineRule="auto"/>
        <w:contextualSpacing/>
        <w:jc w:val="both"/>
        <w:rPr>
          <w:rFonts w:ascii="Palatino Linotype" w:hAnsi="Palatino Linotype" w:cstheme="minorHAnsi"/>
          <w:sz w:val="24"/>
          <w:szCs w:val="24"/>
          <w:lang w:val="en-GB"/>
        </w:rPr>
      </w:pPr>
      <w:r w:rsidRPr="00CF34EB">
        <w:rPr>
          <w:rFonts w:ascii="Palatino Linotype" w:hAnsi="Palatino Linotype" w:cstheme="minorHAnsi"/>
          <w:sz w:val="24"/>
          <w:szCs w:val="24"/>
          <w:lang w:val="en-GB"/>
        </w:rPr>
        <w:t>The investment proposals for infrastructure and works for green infrastructure development are required to be assessed for their compliance with the current RBMP</w:t>
      </w:r>
      <w:r w:rsidR="00167D21">
        <w:rPr>
          <w:rFonts w:ascii="Palatino Linotype" w:hAnsi="Palatino Linotype" w:cstheme="minorHAnsi"/>
          <w:sz w:val="24"/>
          <w:szCs w:val="24"/>
          <w:lang w:val="en-GB"/>
        </w:rPr>
        <w:t>(</w:t>
      </w:r>
      <w:r w:rsidR="00167D21" w:rsidRPr="00060B07">
        <w:rPr>
          <w:rFonts w:ascii="Palatino Linotype" w:hAnsi="Palatino Linotype" w:cs="Tahoma"/>
          <w:iCs/>
          <w:sz w:val="24"/>
          <w:szCs w:val="24"/>
        </w:rPr>
        <w:t xml:space="preserve">River Basin Management Plan) </w:t>
      </w:r>
      <w:r w:rsidRPr="00CF34EB">
        <w:rPr>
          <w:rFonts w:ascii="Palatino Linotype" w:hAnsi="Palatino Linotype" w:cstheme="minorHAnsi"/>
          <w:sz w:val="24"/>
          <w:szCs w:val="24"/>
          <w:lang w:val="en-GB"/>
        </w:rPr>
        <w:t xml:space="preserve"> and </w:t>
      </w:r>
      <w:r w:rsidR="00167D21" w:rsidRPr="00060B07">
        <w:rPr>
          <w:rFonts w:ascii="Palatino Linotype" w:hAnsi="Palatino Linotype" w:cs="Tahoma"/>
          <w:iCs/>
          <w:sz w:val="24"/>
          <w:szCs w:val="24"/>
        </w:rPr>
        <w:t xml:space="preserve">FRMP (Flood River Management Plan) </w:t>
      </w:r>
      <w:r w:rsidRPr="00CF34EB">
        <w:rPr>
          <w:rFonts w:ascii="Palatino Linotype" w:hAnsi="Palatino Linotype" w:cstheme="minorHAnsi"/>
          <w:sz w:val="24"/>
          <w:szCs w:val="24"/>
          <w:lang w:val="en-GB"/>
        </w:rPr>
        <w:t xml:space="preserve"> and the Water Act, as well as compliance with the available results of the RBMP and </w:t>
      </w:r>
      <w:r w:rsidR="00167D21" w:rsidRPr="00060B07">
        <w:rPr>
          <w:rFonts w:ascii="Palatino Linotype" w:hAnsi="Palatino Linotype" w:cs="Tahoma"/>
          <w:iCs/>
          <w:sz w:val="24"/>
          <w:szCs w:val="24"/>
        </w:rPr>
        <w:t xml:space="preserve">FRMP </w:t>
      </w:r>
      <w:r w:rsidRPr="00CF34EB">
        <w:rPr>
          <w:rFonts w:ascii="Palatino Linotype" w:hAnsi="Palatino Linotype" w:cstheme="minorHAnsi"/>
          <w:sz w:val="24"/>
          <w:szCs w:val="24"/>
          <w:lang w:val="en-GB"/>
        </w:rPr>
        <w:t>update for the period 2022-2027, as well as with the applicable provisions of the water protection legislation of the Republic of Bulgaria and the Republic of North Macedonia;</w:t>
      </w:r>
    </w:p>
    <w:p w14:paraId="12F21A8A" w14:textId="223C24B8" w:rsidR="00CF34EB" w:rsidRPr="00CF34EB" w:rsidRDefault="00CF34EB" w:rsidP="002406DC">
      <w:pPr>
        <w:numPr>
          <w:ilvl w:val="0"/>
          <w:numId w:val="124"/>
        </w:numPr>
        <w:spacing w:after="0" w:line="276" w:lineRule="auto"/>
        <w:contextualSpacing/>
        <w:jc w:val="both"/>
        <w:rPr>
          <w:rFonts w:ascii="Palatino Linotype" w:hAnsi="Palatino Linotype" w:cstheme="minorHAnsi"/>
          <w:sz w:val="24"/>
          <w:szCs w:val="24"/>
          <w:lang w:val="en-GB"/>
        </w:rPr>
      </w:pPr>
      <w:r w:rsidRPr="00CF34EB">
        <w:rPr>
          <w:rFonts w:ascii="Palatino Linotype" w:hAnsi="Palatino Linotype" w:cstheme="minorHAnsi"/>
          <w:sz w:val="24"/>
          <w:szCs w:val="24"/>
          <w:lang w:val="en-GB"/>
        </w:rPr>
        <w:t xml:space="preserve">Тhe project proposals </w:t>
      </w:r>
      <w:r w:rsidR="00246B02">
        <w:rPr>
          <w:rFonts w:ascii="Palatino Linotype" w:hAnsi="Palatino Linotype" w:cstheme="minorHAnsi"/>
          <w:sz w:val="24"/>
          <w:szCs w:val="24"/>
        </w:rPr>
        <w:t>shall</w:t>
      </w:r>
      <w:r w:rsidRPr="00CF34EB">
        <w:rPr>
          <w:rFonts w:ascii="Palatino Linotype" w:hAnsi="Palatino Linotype" w:cstheme="minorHAnsi"/>
          <w:sz w:val="24"/>
          <w:szCs w:val="24"/>
          <w:lang w:val="en-GB"/>
        </w:rPr>
        <w:t xml:space="preserve"> include requirements for the works</w:t>
      </w:r>
      <w:r w:rsidR="00B021D9" w:rsidRPr="00B021D9">
        <w:rPr>
          <w:rFonts w:ascii="Palatino Linotype" w:hAnsi="Palatino Linotype" w:cstheme="minorHAnsi"/>
          <w:sz w:val="24"/>
          <w:szCs w:val="24"/>
        </w:rPr>
        <w:t xml:space="preserve"> </w:t>
      </w:r>
      <w:r w:rsidR="00B021D9">
        <w:rPr>
          <w:rFonts w:ascii="Palatino Linotype" w:hAnsi="Palatino Linotype" w:cstheme="minorHAnsi"/>
          <w:sz w:val="24"/>
          <w:szCs w:val="24"/>
        </w:rPr>
        <w:t>related to</w:t>
      </w:r>
      <w:r w:rsidRPr="00CF34EB">
        <w:rPr>
          <w:rFonts w:ascii="Palatino Linotype" w:hAnsi="Palatino Linotype" w:cstheme="minorHAnsi"/>
          <w:sz w:val="24"/>
          <w:szCs w:val="24"/>
          <w:lang w:val="en-GB"/>
        </w:rPr>
        <w:t xml:space="preserve"> activities and measures for the protection of soil resources and reclamation in order to prevent the occurrence of erosion processes and maximal restoration of disturbed lands. During the implementation of the construction activities it is necessary to take measures for protection of the soil resources (preliminary seizure of the humus soil and its utilization for the purposes of reclamation</w:t>
      </w:r>
      <w:r w:rsidR="00246B02">
        <w:rPr>
          <w:rFonts w:ascii="Palatino Linotype" w:hAnsi="Palatino Linotype" w:cstheme="minorHAnsi"/>
          <w:sz w:val="24"/>
          <w:szCs w:val="24"/>
          <w:lang w:val="bg-BG"/>
        </w:rPr>
        <w:t>)</w:t>
      </w:r>
      <w:r w:rsidRPr="00CF34EB">
        <w:rPr>
          <w:rFonts w:ascii="Palatino Linotype" w:hAnsi="Palatino Linotype" w:cstheme="minorHAnsi"/>
          <w:sz w:val="24"/>
          <w:szCs w:val="24"/>
          <w:lang w:val="en-GB"/>
        </w:rPr>
        <w:t>;</w:t>
      </w:r>
    </w:p>
    <w:p w14:paraId="6CF0E284" w14:textId="77777777" w:rsidR="00CF34EB" w:rsidRPr="00246B02" w:rsidRDefault="00CF34EB" w:rsidP="002406DC">
      <w:pPr>
        <w:numPr>
          <w:ilvl w:val="0"/>
          <w:numId w:val="124"/>
        </w:numPr>
        <w:spacing w:after="0" w:line="276" w:lineRule="auto"/>
        <w:contextualSpacing/>
        <w:jc w:val="both"/>
        <w:rPr>
          <w:rFonts w:ascii="Palatino Linotype" w:hAnsi="Palatino Linotype" w:cstheme="minorHAnsi"/>
          <w:sz w:val="24"/>
          <w:szCs w:val="24"/>
          <w:lang w:val="en-GB"/>
        </w:rPr>
      </w:pPr>
      <w:r w:rsidRPr="00CF34EB">
        <w:rPr>
          <w:rFonts w:ascii="Palatino Linotype" w:hAnsi="Palatino Linotype" w:cstheme="minorHAnsi"/>
          <w:sz w:val="24"/>
          <w:szCs w:val="24"/>
          <w:lang w:val="en-GB"/>
        </w:rPr>
        <w:t xml:space="preserve">In the planned </w:t>
      </w:r>
      <w:r w:rsidRPr="00246B02">
        <w:rPr>
          <w:rFonts w:ascii="Palatino Linotype" w:hAnsi="Palatino Linotype" w:cstheme="minorHAnsi"/>
          <w:sz w:val="24"/>
          <w:szCs w:val="24"/>
          <w:lang w:val="en-GB"/>
        </w:rPr>
        <w:t>activities for construction of green areas not to use invasive alien species.</w:t>
      </w:r>
    </w:p>
    <w:p w14:paraId="73D2786E" w14:textId="750FA64E" w:rsidR="00DD6F16" w:rsidRDefault="0063129E" w:rsidP="00795E33">
      <w:pPr>
        <w:ind w:firstLine="720"/>
        <w:jc w:val="both"/>
        <w:rPr>
          <w:rFonts w:ascii="Palatino Linotype" w:hAnsi="Palatino Linotype" w:cs="Tahoma"/>
          <w:b/>
          <w:iCs/>
          <w:color w:val="0F243E"/>
          <w:sz w:val="24"/>
          <w:szCs w:val="24"/>
        </w:rPr>
      </w:pPr>
      <w:r w:rsidRPr="00795E33">
        <w:rPr>
          <w:rFonts w:ascii="Palatino Linotype" w:hAnsi="Palatino Linotype" w:cs="Tahoma"/>
          <w:iCs/>
          <w:sz w:val="24"/>
          <w:szCs w:val="24"/>
        </w:rPr>
        <w:t xml:space="preserve">For more details please refer to measures </w:t>
      </w:r>
      <w:r w:rsidR="003871F8" w:rsidRPr="00795E33">
        <w:rPr>
          <w:rFonts w:ascii="Palatino Linotype" w:hAnsi="Palatino Linotype" w:cs="Tahoma"/>
          <w:iCs/>
          <w:sz w:val="24"/>
          <w:szCs w:val="24"/>
        </w:rPr>
        <w:t>given in</w:t>
      </w:r>
      <w:r w:rsidRPr="00795E33">
        <w:rPr>
          <w:rFonts w:ascii="Palatino Linotype" w:hAnsi="Palatino Linotype" w:cs="Tahoma"/>
          <w:iCs/>
          <w:sz w:val="24"/>
          <w:szCs w:val="24"/>
        </w:rPr>
        <w:t xml:space="preserve"> Attachment 6</w:t>
      </w:r>
      <w:r w:rsidR="00942150">
        <w:rPr>
          <w:rFonts w:ascii="Tahoma" w:hAnsi="Tahoma" w:cs="Tahoma"/>
        </w:rPr>
        <w:t>.</w:t>
      </w:r>
    </w:p>
    <w:p w14:paraId="52B61EF9" w14:textId="1584B1B7" w:rsidR="00D81B56" w:rsidRPr="00BC3AFD" w:rsidRDefault="00D81B56" w:rsidP="00D81B56">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D81B56">
        <w:rPr>
          <w:rFonts w:ascii="Palatino Linotype" w:hAnsi="Palatino Linotype" w:cs="Tahoma"/>
          <w:b/>
          <w:bCs/>
          <w:iCs/>
          <w:sz w:val="24"/>
          <w:szCs w:val="24"/>
        </w:rPr>
        <w:lastRenderedPageBreak/>
        <w:sym w:font="Wingdings" w:char="F047"/>
      </w:r>
      <w:r w:rsidRPr="00D81B56">
        <w:rPr>
          <w:rFonts w:ascii="Palatino Linotype" w:hAnsi="Palatino Linotype" w:cs="Tahoma"/>
          <w:b/>
          <w:bCs/>
          <w:iCs/>
          <w:sz w:val="24"/>
          <w:szCs w:val="24"/>
        </w:rPr>
        <w:t xml:space="preserve"> </w:t>
      </w:r>
      <w:r w:rsidRPr="00BC3AFD">
        <w:rPr>
          <w:rFonts w:ascii="Palatino Linotype" w:hAnsi="Palatino Linotype" w:cs="Tahoma"/>
          <w:b/>
          <w:bCs/>
          <w:iCs/>
          <w:sz w:val="24"/>
          <w:szCs w:val="24"/>
        </w:rPr>
        <w:t>IMPORTANT</w:t>
      </w:r>
    </w:p>
    <w:p w14:paraId="2FCF1B89" w14:textId="779457A3" w:rsidR="00D81B56" w:rsidRPr="006D6673" w:rsidRDefault="00D81B56" w:rsidP="00D81B56">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lang w:val="en-GB"/>
        </w:rPr>
      </w:pPr>
      <w:r w:rsidRPr="006D6673">
        <w:rPr>
          <w:rFonts w:ascii="Palatino Linotype" w:hAnsi="Palatino Linotype" w:cs="Tahoma"/>
          <w:b/>
          <w:sz w:val="24"/>
          <w:szCs w:val="24"/>
          <w:lang w:val="en-GB"/>
        </w:rPr>
        <w:t xml:space="preserve">The Infrastructure and works investment activities </w:t>
      </w:r>
      <w:r w:rsidR="00795E33">
        <w:rPr>
          <w:rFonts w:ascii="Palatino Linotype" w:hAnsi="Palatino Linotype" w:cs="Tahoma"/>
          <w:b/>
          <w:sz w:val="24"/>
          <w:szCs w:val="24"/>
        </w:rPr>
        <w:t>shall</w:t>
      </w:r>
      <w:r w:rsidRPr="006D6673">
        <w:rPr>
          <w:rFonts w:ascii="Palatino Linotype" w:hAnsi="Palatino Linotype" w:cs="Tahoma"/>
          <w:b/>
          <w:sz w:val="24"/>
          <w:szCs w:val="24"/>
          <w:lang w:val="en-GB"/>
        </w:rPr>
        <w:t xml:space="preserve"> be carried out on municipal </w:t>
      </w:r>
      <w:r w:rsidR="00414911">
        <w:rPr>
          <w:rFonts w:ascii="Palatino Linotype" w:hAnsi="Palatino Linotype" w:cs="Tahoma"/>
          <w:b/>
          <w:sz w:val="24"/>
          <w:szCs w:val="24"/>
          <w:lang w:val="en-GB"/>
        </w:rPr>
        <w:t>or</w:t>
      </w:r>
      <w:r w:rsidR="00414911" w:rsidRPr="006D6673">
        <w:rPr>
          <w:rFonts w:ascii="Palatino Linotype" w:hAnsi="Palatino Linotype" w:cs="Tahoma"/>
          <w:b/>
          <w:sz w:val="24"/>
          <w:szCs w:val="24"/>
          <w:lang w:val="en-GB"/>
        </w:rPr>
        <w:t xml:space="preserve"> </w:t>
      </w:r>
      <w:r w:rsidRPr="006D6673">
        <w:rPr>
          <w:rFonts w:ascii="Palatino Linotype" w:hAnsi="Palatino Linotype" w:cs="Tahoma"/>
          <w:b/>
          <w:sz w:val="24"/>
          <w:szCs w:val="24"/>
          <w:lang w:val="en-GB"/>
        </w:rPr>
        <w:t>state property</w:t>
      </w:r>
      <w:r w:rsidR="006D6673" w:rsidRPr="006D6673">
        <w:rPr>
          <w:rFonts w:ascii="Palatino Linotype" w:hAnsi="Palatino Linotype" w:cs="Tahoma"/>
          <w:b/>
          <w:sz w:val="24"/>
          <w:szCs w:val="24"/>
          <w:lang w:val="en-GB"/>
        </w:rPr>
        <w:t xml:space="preserve"> by the </w:t>
      </w:r>
      <w:r w:rsidR="006D6673">
        <w:rPr>
          <w:rFonts w:ascii="Palatino Linotype" w:hAnsi="Palatino Linotype" w:cs="Tahoma"/>
          <w:b/>
          <w:sz w:val="24"/>
          <w:szCs w:val="24"/>
          <w:lang w:val="en-GB"/>
        </w:rPr>
        <w:t xml:space="preserve">project partner who </w:t>
      </w:r>
      <w:r w:rsidR="006D6673" w:rsidRPr="006D6673">
        <w:rPr>
          <w:rFonts w:ascii="Palatino Linotype" w:hAnsi="Palatino Linotype" w:cs="Tahoma"/>
          <w:b/>
          <w:sz w:val="24"/>
          <w:szCs w:val="24"/>
          <w:lang w:val="en-GB"/>
        </w:rPr>
        <w:t>own</w:t>
      </w:r>
      <w:r w:rsidR="00246B02">
        <w:rPr>
          <w:rFonts w:ascii="Palatino Linotype" w:hAnsi="Palatino Linotype" w:cs="Tahoma"/>
          <w:b/>
          <w:sz w:val="24"/>
          <w:szCs w:val="24"/>
          <w:lang w:val="en-GB"/>
        </w:rPr>
        <w:t>s or has acquired management rights</w:t>
      </w:r>
      <w:r w:rsidR="006D6673" w:rsidRPr="006D6673">
        <w:rPr>
          <w:rFonts w:ascii="Palatino Linotype" w:hAnsi="Palatino Linotype" w:cs="Tahoma"/>
          <w:b/>
          <w:sz w:val="24"/>
          <w:szCs w:val="24"/>
          <w:lang w:val="en-GB"/>
        </w:rPr>
        <w:t xml:space="preserve"> </w:t>
      </w:r>
      <w:r w:rsidR="00246B02">
        <w:rPr>
          <w:rFonts w:ascii="Palatino Linotype" w:hAnsi="Palatino Linotype" w:cs="Tahoma"/>
          <w:b/>
          <w:sz w:val="24"/>
          <w:szCs w:val="24"/>
          <w:lang w:val="en-GB"/>
        </w:rPr>
        <w:t xml:space="preserve">for </w:t>
      </w:r>
      <w:r w:rsidR="006D6673" w:rsidRPr="006D6673">
        <w:rPr>
          <w:rFonts w:ascii="Palatino Linotype" w:hAnsi="Palatino Linotype" w:cs="Tahoma"/>
          <w:b/>
          <w:sz w:val="24"/>
          <w:szCs w:val="24"/>
          <w:lang w:val="en-GB"/>
        </w:rPr>
        <w:t xml:space="preserve">the </w:t>
      </w:r>
      <w:r w:rsidR="006D6673">
        <w:rPr>
          <w:rFonts w:ascii="Palatino Linotype" w:hAnsi="Palatino Linotype" w:cs="Tahoma"/>
          <w:b/>
          <w:sz w:val="24"/>
          <w:szCs w:val="24"/>
          <w:lang w:val="en-GB"/>
        </w:rPr>
        <w:t xml:space="preserve">respective </w:t>
      </w:r>
      <w:r w:rsidR="006D6673" w:rsidRPr="006D6673">
        <w:rPr>
          <w:rFonts w:ascii="Palatino Linotype" w:hAnsi="Palatino Linotype" w:cs="Tahoma"/>
          <w:b/>
          <w:sz w:val="24"/>
          <w:szCs w:val="24"/>
          <w:lang w:val="en-GB"/>
        </w:rPr>
        <w:t>property</w:t>
      </w:r>
      <w:r w:rsidRPr="006D6673">
        <w:rPr>
          <w:rFonts w:ascii="Palatino Linotype" w:hAnsi="Palatino Linotype" w:cs="Tahoma"/>
          <w:b/>
          <w:sz w:val="24"/>
          <w:szCs w:val="24"/>
          <w:lang w:val="en-GB"/>
        </w:rPr>
        <w:t xml:space="preserve">. </w:t>
      </w:r>
    </w:p>
    <w:p w14:paraId="5ADFEC52" w14:textId="14EE586C" w:rsidR="00D340C4" w:rsidRPr="00574D31" w:rsidRDefault="00D340C4" w:rsidP="00853585">
      <w:pPr>
        <w:pStyle w:val="ListParagraph"/>
        <w:numPr>
          <w:ilvl w:val="2"/>
          <w:numId w:val="34"/>
        </w:numPr>
        <w:spacing w:before="360"/>
        <w:jc w:val="both"/>
        <w:rPr>
          <w:rFonts w:ascii="Palatino Linotype" w:hAnsi="Palatino Linotype" w:cs="Tahoma"/>
          <w:b/>
          <w:i/>
          <w:sz w:val="24"/>
          <w:szCs w:val="24"/>
        </w:rPr>
      </w:pPr>
      <w:r w:rsidRPr="00574D31">
        <w:rPr>
          <w:rFonts w:ascii="Palatino Linotype" w:hAnsi="Palatino Linotype" w:cs="Tahoma"/>
          <w:b/>
          <w:i/>
          <w:sz w:val="28"/>
          <w:szCs w:val="28"/>
        </w:rPr>
        <w:t>Eligibility of Expenditures (costs</w:t>
      </w:r>
      <w:r w:rsidRPr="00574D31">
        <w:rPr>
          <w:rFonts w:ascii="Palatino Linotype" w:hAnsi="Palatino Linotype" w:cs="Tahoma"/>
          <w:b/>
          <w:i/>
          <w:sz w:val="24"/>
          <w:szCs w:val="24"/>
        </w:rPr>
        <w:t>)</w:t>
      </w:r>
    </w:p>
    <w:p w14:paraId="6B9AE5C5" w14:textId="529E4695" w:rsidR="001C7322" w:rsidRPr="00017275" w:rsidRDefault="001C7322" w:rsidP="00227342">
      <w:pPr>
        <w:pStyle w:val="Heading4"/>
        <w:numPr>
          <w:ilvl w:val="3"/>
          <w:numId w:val="34"/>
        </w:numPr>
        <w:spacing w:before="160" w:after="160" w:line="276" w:lineRule="auto"/>
        <w:rPr>
          <w:rFonts w:ascii="Palatino Linotype" w:eastAsiaTheme="minorHAnsi" w:hAnsi="Palatino Linotype" w:cs="Tahoma"/>
          <w:bCs w:val="0"/>
          <w:i/>
          <w:sz w:val="24"/>
          <w:szCs w:val="24"/>
          <w:lang w:val="en-US"/>
        </w:rPr>
      </w:pPr>
      <w:r w:rsidRPr="00574D31">
        <w:rPr>
          <w:rFonts w:ascii="Palatino Linotype" w:eastAsiaTheme="minorHAnsi" w:hAnsi="Palatino Linotype" w:cs="Tahoma"/>
          <w:bCs w:val="0"/>
          <w:i/>
          <w:sz w:val="24"/>
          <w:szCs w:val="24"/>
          <w:lang w:val="en-US"/>
        </w:rPr>
        <w:t xml:space="preserve">General principles </w:t>
      </w:r>
    </w:p>
    <w:p w14:paraId="7B3B2823" w14:textId="5DCEE4AA" w:rsidR="00A019C7" w:rsidRPr="00BC3AFD" w:rsidRDefault="00A019C7" w:rsidP="00A019C7">
      <w:p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 xml:space="preserve">The hierarchy of rules applicable to the current call for proposal under </w:t>
      </w:r>
      <w:r w:rsidR="00CA2AC5" w:rsidRPr="00BC3AFD">
        <w:rPr>
          <w:rFonts w:ascii="Palatino Linotype" w:hAnsi="Palatino Linotype" w:cs="Tahoma"/>
          <w:sz w:val="24"/>
          <w:szCs w:val="24"/>
        </w:rPr>
        <w:t>Interreg</w:t>
      </w:r>
      <w:r w:rsidRPr="00BC3AFD">
        <w:rPr>
          <w:rFonts w:ascii="Palatino Linotype" w:hAnsi="Palatino Linotype" w:cs="Tahoma"/>
          <w:sz w:val="24"/>
          <w:szCs w:val="24"/>
        </w:rPr>
        <w:t xml:space="preserve"> VI-A IPA Bulgaria – North Macedonia Programme are as follows</w:t>
      </w:r>
      <w:r w:rsidRPr="00BC3AFD">
        <w:rPr>
          <w:rStyle w:val="FootnoteReference"/>
          <w:rFonts w:ascii="Palatino Linotype" w:hAnsi="Palatino Linotype" w:cs="Tahoma"/>
          <w:sz w:val="24"/>
          <w:szCs w:val="24"/>
        </w:rPr>
        <w:footnoteReference w:id="6"/>
      </w:r>
      <w:r w:rsidRPr="00BC3AFD">
        <w:rPr>
          <w:rFonts w:ascii="Palatino Linotype" w:hAnsi="Palatino Linotype" w:cs="Tahoma"/>
          <w:sz w:val="24"/>
          <w:szCs w:val="24"/>
        </w:rPr>
        <w:t>:</w:t>
      </w:r>
    </w:p>
    <w:p w14:paraId="277FB2D7"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European level - EU regulations;</w:t>
      </w:r>
    </w:p>
    <w:p w14:paraId="68FC99C6" w14:textId="772DD39D"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 xml:space="preserve">Programme level - specific rules decided for the </w:t>
      </w:r>
      <w:r w:rsidR="00CA2AC5" w:rsidRPr="00BC3AFD">
        <w:rPr>
          <w:rFonts w:ascii="Palatino Linotype" w:hAnsi="Palatino Linotype" w:cs="Tahoma"/>
          <w:sz w:val="24"/>
          <w:szCs w:val="24"/>
        </w:rPr>
        <w:t>Interreg</w:t>
      </w:r>
      <w:r w:rsidRPr="00BC3AFD">
        <w:rPr>
          <w:rFonts w:ascii="Palatino Linotype" w:hAnsi="Palatino Linotype" w:cs="Tahoma"/>
          <w:sz w:val="24"/>
          <w:szCs w:val="24"/>
        </w:rPr>
        <w:t xml:space="preserve"> VI-A IPA Bulgaria – North Macedonia Programme;</w:t>
      </w:r>
    </w:p>
    <w:p w14:paraId="3DA43F8F"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National/regional level - rules applicable in each Member State;</w:t>
      </w:r>
    </w:p>
    <w:p w14:paraId="612729BD"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Partner institutional level - internal rules applicable to each partner organization.</w:t>
      </w:r>
    </w:p>
    <w:p w14:paraId="0AFDE7F2" w14:textId="77777777" w:rsidR="00E47AAE" w:rsidRDefault="00E47AAE" w:rsidP="00A019C7">
      <w:pPr>
        <w:autoSpaceDE w:val="0"/>
        <w:autoSpaceDN w:val="0"/>
        <w:adjustRightInd w:val="0"/>
        <w:spacing w:after="0" w:line="276" w:lineRule="auto"/>
        <w:jc w:val="both"/>
        <w:rPr>
          <w:rFonts w:ascii="Palatino Linotype" w:hAnsi="Palatino Linotype" w:cs="Tahoma"/>
          <w:sz w:val="24"/>
          <w:szCs w:val="24"/>
        </w:rPr>
      </w:pPr>
    </w:p>
    <w:p w14:paraId="5F087D01" w14:textId="2423C309" w:rsidR="00A019C7" w:rsidRPr="00BC3AFD" w:rsidRDefault="00A019C7" w:rsidP="00A019C7">
      <w:p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The partners should first consider EU regulations when budgeting/incurring expenditure. Where EU rules do not stipulate provisions, Programme rules apply. If neither the EU nor the Programme has a set rule, then national/regional legislation applies. Finally, the partner’s internal rules should be followed if specific issues have not been covered by previous levels.</w:t>
      </w:r>
    </w:p>
    <w:p w14:paraId="63B07EB4" w14:textId="77777777" w:rsidR="00A019C7" w:rsidRPr="00BC3AFD" w:rsidRDefault="00A019C7" w:rsidP="00A019C7">
      <w:pPr>
        <w:spacing w:after="0" w:line="276" w:lineRule="auto"/>
        <w:jc w:val="both"/>
        <w:rPr>
          <w:rFonts w:ascii="Palatino Linotype" w:hAnsi="Palatino Linotype" w:cs="Tahoma"/>
          <w:sz w:val="24"/>
          <w:szCs w:val="24"/>
        </w:rPr>
      </w:pPr>
    </w:p>
    <w:p w14:paraId="04F9BC73" w14:textId="77777777" w:rsidR="00A019C7" w:rsidRPr="00BC3AFD" w:rsidRDefault="00A019C7" w:rsidP="00A019C7">
      <w:p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Only “eligible costs” can be taken into account for financial support. The budget is therefore both a cost estimate and a maximum ceiling for "eligible costs". Note that the eligible costs must be based on real costs based on supporting documents with some exceptions for which the flat rates, unit costs and lump sum will be applied. The eligibility of expenditure applies to EU and national co-financing as well as beneficiaries’ own contributions. The expenditures are generally eligible if they comply with the principles of sound financial management and with the relevant rules for public procurement stated in point 2.3.</w:t>
      </w:r>
    </w:p>
    <w:p w14:paraId="7BBF4152" w14:textId="77777777" w:rsidR="00A019C7" w:rsidRPr="00BC3AFD" w:rsidRDefault="00A019C7" w:rsidP="00A019C7">
      <w:pPr>
        <w:autoSpaceDE w:val="0"/>
        <w:autoSpaceDN w:val="0"/>
        <w:adjustRightInd w:val="0"/>
        <w:spacing w:after="0" w:line="276" w:lineRule="auto"/>
        <w:jc w:val="both"/>
        <w:rPr>
          <w:rFonts w:ascii="Palatino Linotype" w:hAnsi="Palatino Linotype" w:cs="Tahoma"/>
          <w:sz w:val="24"/>
          <w:szCs w:val="24"/>
        </w:rPr>
      </w:pPr>
    </w:p>
    <w:p w14:paraId="0C7F9122" w14:textId="1D06A5C9" w:rsidR="00A019C7" w:rsidRPr="00BC3AFD" w:rsidRDefault="00A019C7">
      <w:pPr>
        <w:autoSpaceDE w:val="0"/>
        <w:autoSpaceDN w:val="0"/>
        <w:adjustRightInd w:val="0"/>
        <w:spacing w:after="0" w:line="276" w:lineRule="auto"/>
        <w:ind w:firstLine="720"/>
        <w:jc w:val="both"/>
        <w:rPr>
          <w:rFonts w:ascii="Palatino Linotype" w:hAnsi="Palatino Linotype" w:cs="Tahoma"/>
          <w:sz w:val="24"/>
          <w:szCs w:val="24"/>
        </w:rPr>
      </w:pPr>
      <w:r w:rsidRPr="00BC3AFD">
        <w:rPr>
          <w:rFonts w:ascii="Palatino Linotype" w:hAnsi="Palatino Linotype" w:cs="Tahoma"/>
          <w:sz w:val="24"/>
          <w:szCs w:val="24"/>
        </w:rPr>
        <w:t>To be eligible for financial support under the call for proposals, expenditures must:</w:t>
      </w:r>
    </w:p>
    <w:p w14:paraId="14EF6C3E"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be necessary for carrying out the project and must comply with the principles of sound financial management, in particular value for money and cost-effectiveness;</w:t>
      </w:r>
    </w:p>
    <w:p w14:paraId="4018446A" w14:textId="52FC5C3E"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lastRenderedPageBreak/>
        <w:t>be essential for the achievement of the agreed activities and would not be incurred if the project is not carried out (</w:t>
      </w:r>
      <w:r w:rsidR="00BE0199" w:rsidRPr="00BC3AFD">
        <w:rPr>
          <w:rFonts w:ascii="Palatino Linotype" w:hAnsi="Palatino Linotype" w:cs="Tahoma"/>
          <w:sz w:val="24"/>
          <w:szCs w:val="24"/>
        </w:rPr>
        <w:t>additional</w:t>
      </w:r>
      <w:r w:rsidR="00795E33">
        <w:rPr>
          <w:rFonts w:ascii="Palatino Linotype" w:hAnsi="Palatino Linotype" w:cs="Tahoma"/>
          <w:sz w:val="24"/>
          <w:szCs w:val="24"/>
        </w:rPr>
        <w:t>it</w:t>
      </w:r>
      <w:r w:rsidR="00BE0199" w:rsidRPr="00BC3AFD">
        <w:rPr>
          <w:rFonts w:ascii="Palatino Linotype" w:hAnsi="Palatino Linotype" w:cs="Tahoma"/>
          <w:sz w:val="24"/>
          <w:szCs w:val="24"/>
        </w:rPr>
        <w:t>y</w:t>
      </w:r>
      <w:r w:rsidRPr="00BC3AFD">
        <w:rPr>
          <w:rFonts w:ascii="Palatino Linotype" w:hAnsi="Palatino Linotype" w:cs="Tahoma"/>
          <w:sz w:val="24"/>
          <w:szCs w:val="24"/>
        </w:rPr>
        <w:t xml:space="preserve"> principle);</w:t>
      </w:r>
    </w:p>
    <w:p w14:paraId="7E0571B1"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have been stipulated in the project budget;</w:t>
      </w:r>
    </w:p>
    <w:p w14:paraId="31E795AD"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have actually been incurred and paid by the Lead partner or its partners during the implementing period for the project and in accordance with the provisions stipulated in the subsidy contract (with the exception of flat rates, unit costs ant lump sums);</w:t>
      </w:r>
    </w:p>
    <w:p w14:paraId="1C65E9CA" w14:textId="253B4A45"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be registered in the project partner’s accounts through a separate accounting system or an adequate accounting code set in place specifically for the project;</w:t>
      </w:r>
    </w:p>
    <w:p w14:paraId="0CC698FE"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be verified as eligible by the controllers designated by the Managing Authority and the National Authority respectively;</w:t>
      </w:r>
    </w:p>
    <w:p w14:paraId="39E7FB00"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be in line with the provisions of the subsidy contract, European and national legislation including relevant procurement rules stated in point 2.3</w:t>
      </w:r>
    </w:p>
    <w:p w14:paraId="139507B8" w14:textId="77777777"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have not been subject to financing from any other public funds;</w:t>
      </w:r>
    </w:p>
    <w:p w14:paraId="5755D3B7" w14:textId="5D6F3A21" w:rsidR="00A019C7" w:rsidRPr="00BC3AFD"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comply with the principles of efficiency, effectiveness and economy</w:t>
      </w:r>
      <w:r w:rsidR="00FA0B3F">
        <w:rPr>
          <w:rFonts w:ascii="Palatino Linotype" w:hAnsi="Palatino Linotype" w:cs="Tahoma"/>
          <w:sz w:val="24"/>
          <w:szCs w:val="24"/>
        </w:rPr>
        <w:t>.</w:t>
      </w:r>
    </w:p>
    <w:p w14:paraId="2DD1BEC3" w14:textId="1BA5461C" w:rsidR="00A019C7" w:rsidRPr="00DC3070" w:rsidRDefault="00A019C7" w:rsidP="00722CA1">
      <w:pPr>
        <w:autoSpaceDE w:val="0"/>
        <w:autoSpaceDN w:val="0"/>
        <w:adjustRightInd w:val="0"/>
        <w:spacing w:after="0" w:line="276" w:lineRule="auto"/>
        <w:jc w:val="both"/>
      </w:pPr>
    </w:p>
    <w:p w14:paraId="25AB288C" w14:textId="7E84DFF2" w:rsidR="00A019C7" w:rsidRPr="001833C1" w:rsidRDefault="001C7322" w:rsidP="001A6B55">
      <w:pPr>
        <w:pStyle w:val="Heading4"/>
        <w:numPr>
          <w:ilvl w:val="3"/>
          <w:numId w:val="34"/>
        </w:numPr>
        <w:spacing w:before="160" w:after="160" w:line="276" w:lineRule="auto"/>
        <w:rPr>
          <w:rFonts w:ascii="Palatino Linotype" w:eastAsiaTheme="minorHAnsi" w:hAnsi="Palatino Linotype" w:cs="Tahoma"/>
          <w:bCs w:val="0"/>
          <w:i/>
          <w:sz w:val="24"/>
          <w:szCs w:val="24"/>
          <w:lang w:val="en-US"/>
        </w:rPr>
      </w:pPr>
      <w:r w:rsidRPr="001833C1">
        <w:rPr>
          <w:rFonts w:ascii="Palatino Linotype" w:eastAsiaTheme="minorHAnsi" w:hAnsi="Palatino Linotype" w:cs="Tahoma"/>
          <w:bCs w:val="0"/>
          <w:i/>
          <w:sz w:val="24"/>
          <w:szCs w:val="24"/>
          <w:lang w:val="en-US"/>
        </w:rPr>
        <w:t>Non-eligible costs</w:t>
      </w:r>
    </w:p>
    <w:p w14:paraId="7F446100" w14:textId="1892EF4D" w:rsidR="00A019C7" w:rsidRPr="00DC3070" w:rsidRDefault="00A019C7" w:rsidP="00A019C7">
      <w:pPr>
        <w:autoSpaceDE w:val="0"/>
        <w:autoSpaceDN w:val="0"/>
        <w:adjustRightInd w:val="0"/>
        <w:spacing w:after="0" w:line="240" w:lineRule="auto"/>
        <w:jc w:val="both"/>
        <w:rPr>
          <w:rFonts w:ascii="Palatino Linotype" w:hAnsi="Palatino Linotype" w:cs="Montserrat"/>
          <w:color w:val="000000"/>
          <w:sz w:val="24"/>
          <w:szCs w:val="24"/>
        </w:rPr>
      </w:pPr>
      <w:r w:rsidRPr="00DC3070">
        <w:rPr>
          <w:rFonts w:ascii="Palatino Linotype" w:hAnsi="Palatino Linotype" w:cs="Tahoma"/>
          <w:sz w:val="24"/>
          <w:szCs w:val="24"/>
        </w:rPr>
        <w:t>The list of non-eligible expenditure for the current call for proposal</w:t>
      </w:r>
      <w:r w:rsidRPr="00DC3070" w:rsidDel="00AA1814">
        <w:rPr>
          <w:rFonts w:ascii="Palatino Linotype" w:hAnsi="Palatino Linotype" w:cs="Tahoma"/>
          <w:sz w:val="24"/>
          <w:szCs w:val="24"/>
        </w:rPr>
        <w:t xml:space="preserve"> </w:t>
      </w:r>
      <w:r w:rsidRPr="00DC3070">
        <w:rPr>
          <w:rFonts w:ascii="Palatino Linotype" w:hAnsi="Palatino Linotype" w:cs="Tahoma"/>
          <w:sz w:val="24"/>
          <w:szCs w:val="24"/>
        </w:rPr>
        <w:t xml:space="preserve">is as follows: </w:t>
      </w:r>
    </w:p>
    <w:p w14:paraId="7D4A2A64" w14:textId="77777777" w:rsidR="00A019C7" w:rsidRPr="00DC3070"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DC3070">
        <w:rPr>
          <w:rFonts w:ascii="Palatino Linotype" w:hAnsi="Palatino Linotype" w:cs="Tahoma"/>
          <w:sz w:val="24"/>
          <w:szCs w:val="24"/>
        </w:rPr>
        <w:t xml:space="preserve">Interest on debt; </w:t>
      </w:r>
    </w:p>
    <w:p w14:paraId="28CE1BA5" w14:textId="77777777" w:rsidR="00D33E87" w:rsidRPr="00D9039C"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DC3070">
        <w:rPr>
          <w:rFonts w:ascii="Palatino Linotype" w:hAnsi="Palatino Linotype" w:cs="Tahoma"/>
          <w:sz w:val="24"/>
          <w:szCs w:val="24"/>
        </w:rPr>
        <w:t>The purchase of land and existing buildings;</w:t>
      </w:r>
    </w:p>
    <w:p w14:paraId="7B52E8C0" w14:textId="28E2C202" w:rsidR="00D33E87" w:rsidRPr="00026A53" w:rsidRDefault="00D33E87" w:rsidP="00D33E87">
      <w:pPr>
        <w:pStyle w:val="ListParagraph"/>
        <w:numPr>
          <w:ilvl w:val="0"/>
          <w:numId w:val="103"/>
        </w:numPr>
        <w:rPr>
          <w:rFonts w:ascii="Palatino Linotype" w:hAnsi="Palatino Linotype"/>
          <w:sz w:val="24"/>
        </w:rPr>
      </w:pPr>
      <w:r w:rsidRPr="00225F49">
        <w:rPr>
          <w:rFonts w:ascii="Palatino Linotype" w:hAnsi="Palatino Linotype"/>
          <w:sz w:val="24"/>
        </w:rPr>
        <w:t>Second hand equipment</w:t>
      </w:r>
      <w:r w:rsidRPr="005B175F">
        <w:rPr>
          <w:rFonts w:ascii="Palatino Linotype" w:hAnsi="Palatino Linotype"/>
          <w:sz w:val="24"/>
          <w:lang w:val="bg-BG"/>
        </w:rPr>
        <w:t>;</w:t>
      </w:r>
    </w:p>
    <w:p w14:paraId="346984E8" w14:textId="77777777" w:rsidR="00A019C7" w:rsidRPr="005B175F"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5B175F">
        <w:rPr>
          <w:rFonts w:ascii="Palatino Linotype" w:hAnsi="Palatino Linotype"/>
          <w:sz w:val="24"/>
        </w:rPr>
        <w:t xml:space="preserve">Fines, financial penalties and expenditure on legal disputes and litigation; </w:t>
      </w:r>
    </w:p>
    <w:p w14:paraId="4F1C92CB" w14:textId="77777777" w:rsidR="00A019C7" w:rsidRPr="001E04D5"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026A53">
        <w:rPr>
          <w:rFonts w:ascii="Palatino Linotype" w:hAnsi="Palatino Linotype"/>
          <w:sz w:val="24"/>
        </w:rPr>
        <w:t xml:space="preserve">Costs of gifts; </w:t>
      </w:r>
    </w:p>
    <w:p w14:paraId="16385FC6" w14:textId="77777777" w:rsidR="00A019C7" w:rsidRPr="002D5410"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2D5410">
        <w:rPr>
          <w:rFonts w:ascii="Palatino Linotype" w:hAnsi="Palatino Linotype"/>
          <w:sz w:val="24"/>
        </w:rPr>
        <w:t xml:space="preserve">Costs related to fluctuation of foreign exchange rate. </w:t>
      </w:r>
    </w:p>
    <w:p w14:paraId="0BBEE33C" w14:textId="77777777" w:rsidR="00A019C7" w:rsidRPr="00CA2AC5"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CA2AC5">
        <w:rPr>
          <w:rFonts w:ascii="Palatino Linotype" w:hAnsi="Palatino Linotype"/>
          <w:sz w:val="24"/>
        </w:rPr>
        <w:t xml:space="preserve">In-kind contributions (including unpaid voluntary work); </w:t>
      </w:r>
    </w:p>
    <w:p w14:paraId="35202008" w14:textId="77777777" w:rsidR="00A019C7" w:rsidRPr="001C5E70"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341D9C">
        <w:rPr>
          <w:rFonts w:ascii="Palatino Linotype" w:hAnsi="Palatino Linotype"/>
          <w:sz w:val="24"/>
        </w:rPr>
        <w:t>Sha</w:t>
      </w:r>
      <w:r w:rsidRPr="001C5E70">
        <w:rPr>
          <w:rFonts w:ascii="Palatino Linotype" w:hAnsi="Palatino Linotype"/>
          <w:sz w:val="24"/>
        </w:rPr>
        <w:t xml:space="preserve">red costs; </w:t>
      </w:r>
    </w:p>
    <w:p w14:paraId="2C79A554" w14:textId="77777777" w:rsidR="00A019C7" w:rsidRPr="001A327E"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1A327E">
        <w:rPr>
          <w:rFonts w:ascii="Palatino Linotype" w:hAnsi="Palatino Linotype"/>
          <w:sz w:val="24"/>
        </w:rPr>
        <w:t xml:space="preserve">Subcontracting between partners and/or associated partners of the same project for services, expertise, equipment and works carried out within the project; </w:t>
      </w:r>
    </w:p>
    <w:p w14:paraId="51C859DC" w14:textId="77777777" w:rsidR="00A019C7" w:rsidRPr="00B85897"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B85897">
        <w:rPr>
          <w:rFonts w:ascii="Palatino Linotype" w:hAnsi="Palatino Linotype"/>
          <w:sz w:val="24"/>
        </w:rPr>
        <w:t>Charges for national financial transactions;</w:t>
      </w:r>
    </w:p>
    <w:p w14:paraId="0E2C3EAB" w14:textId="77777777" w:rsidR="00A019C7" w:rsidRPr="00B85897"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B85897">
        <w:rPr>
          <w:rFonts w:ascii="Palatino Linotype" w:hAnsi="Palatino Linotype"/>
          <w:sz w:val="24"/>
        </w:rPr>
        <w:t>Consultant fees between partners for services and work carried out within the project;</w:t>
      </w:r>
    </w:p>
    <w:p w14:paraId="526CCF42" w14:textId="77777777" w:rsidR="00A019C7" w:rsidRPr="00325E59"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325E59">
        <w:rPr>
          <w:rFonts w:ascii="Palatino Linotype" w:hAnsi="Palatino Linotype"/>
          <w:sz w:val="24"/>
        </w:rPr>
        <w:t>Contracting of employees of the partner organizations as external experts, e.g. as freelancers;</w:t>
      </w:r>
    </w:p>
    <w:p w14:paraId="3357E61A" w14:textId="77777777" w:rsidR="00A019C7" w:rsidRPr="00E04129"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E04129">
        <w:rPr>
          <w:rFonts w:ascii="Palatino Linotype" w:hAnsi="Palatino Linotype"/>
          <w:sz w:val="24"/>
        </w:rPr>
        <w:lastRenderedPageBreak/>
        <w:t>Other non-eligible expenditures according to EU and national legislation.</w:t>
      </w:r>
    </w:p>
    <w:p w14:paraId="3796831F" w14:textId="2636AA5F" w:rsidR="001C7322" w:rsidRPr="001833C1" w:rsidRDefault="001C7322" w:rsidP="00D27718">
      <w:pPr>
        <w:pStyle w:val="Heading4"/>
        <w:spacing w:before="160" w:after="160" w:line="276" w:lineRule="auto"/>
        <w:rPr>
          <w:rFonts w:ascii="Palatino Linotype" w:eastAsiaTheme="minorHAnsi" w:hAnsi="Palatino Linotype" w:cs="Tahoma"/>
          <w:bCs w:val="0"/>
          <w:i/>
          <w:sz w:val="24"/>
          <w:szCs w:val="24"/>
          <w:lang w:val="en-US"/>
        </w:rPr>
      </w:pPr>
      <w:r w:rsidRPr="001833C1">
        <w:rPr>
          <w:rFonts w:ascii="Palatino Linotype" w:eastAsiaTheme="minorHAnsi" w:hAnsi="Palatino Linotype" w:cs="Tahoma"/>
          <w:bCs w:val="0"/>
          <w:i/>
          <w:sz w:val="24"/>
          <w:szCs w:val="24"/>
          <w:lang w:val="en-US"/>
        </w:rPr>
        <w:t>Forms of reimbursement</w:t>
      </w:r>
    </w:p>
    <w:p w14:paraId="342E1B30" w14:textId="77777777" w:rsidR="00A019C7" w:rsidRPr="00026A53" w:rsidRDefault="00A019C7" w:rsidP="00A019C7">
      <w:pPr>
        <w:ind w:firstLine="708"/>
        <w:jc w:val="both"/>
        <w:rPr>
          <w:rFonts w:ascii="Palatino Linotype" w:hAnsi="Palatino Linotype"/>
          <w:sz w:val="24"/>
        </w:rPr>
      </w:pPr>
      <w:r w:rsidRPr="00D9039C">
        <w:rPr>
          <w:rFonts w:ascii="Palatino Linotype" w:hAnsi="Palatino Linotype"/>
          <w:sz w:val="24"/>
        </w:rPr>
        <w:t>In order to minimize</w:t>
      </w:r>
      <w:r w:rsidRPr="00225F49">
        <w:rPr>
          <w:rFonts w:ascii="Palatino Linotype" w:hAnsi="Palatino Linotype"/>
          <w:sz w:val="24"/>
        </w:rPr>
        <w:t xml:space="preserve"> the administrative burden and to concentrate the efforts in quality implementation of the project activities and achieving the objective and indicators the Simplified Cost Options (SCO) shall be used for reimbursement/budgeting of some of categories of expenditures. Using SCO </w:t>
      </w:r>
      <w:r w:rsidRPr="005B175F">
        <w:rPr>
          <w:rFonts w:ascii="Palatino Linotype" w:hAnsi="Palatino Linotype"/>
          <w:sz w:val="24"/>
        </w:rPr>
        <w:t>means also that the human resources and administrative efforts involved in collecting documents and reporting expenditures can be focused more on the achievement of objectives instead of being concentrated on collecting and verifying financial documents. S</w:t>
      </w:r>
      <w:r w:rsidRPr="00026A53">
        <w:rPr>
          <w:rFonts w:ascii="Palatino Linotype" w:hAnsi="Palatino Linotype"/>
          <w:sz w:val="24"/>
        </w:rPr>
        <w:t>CO which shall be used in the current call for proposal are:</w:t>
      </w:r>
    </w:p>
    <w:p w14:paraId="0E86111C" w14:textId="0ABD4E45" w:rsidR="00A019C7" w:rsidRPr="00795E33" w:rsidRDefault="00A019C7" w:rsidP="005A1910">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2D5410">
        <w:rPr>
          <w:rFonts w:ascii="Palatino Linotype" w:hAnsi="Palatino Linotype"/>
          <w:sz w:val="24"/>
        </w:rPr>
        <w:t xml:space="preserve"> Flat rates – % of the defined base costs;</w:t>
      </w:r>
    </w:p>
    <w:p w14:paraId="484B28D4" w14:textId="77777777" w:rsidR="00A019C7" w:rsidRPr="00341D9C"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341D9C">
        <w:rPr>
          <w:rFonts w:ascii="Palatino Linotype" w:hAnsi="Palatino Linotype"/>
          <w:sz w:val="24"/>
        </w:rPr>
        <w:t xml:space="preserve"> Unit Costs – maximum prices of certain goods, items, etc.</w:t>
      </w:r>
    </w:p>
    <w:p w14:paraId="4E234617" w14:textId="77777777" w:rsidR="00A019C7" w:rsidRPr="001C5E70" w:rsidRDefault="00A019C7">
      <w:pPr>
        <w:pStyle w:val="ListParagraph"/>
        <w:rPr>
          <w:sz w:val="24"/>
        </w:rPr>
      </w:pPr>
    </w:p>
    <w:p w14:paraId="67C296D7" w14:textId="1A32CD1D" w:rsidR="001C7322" w:rsidRPr="001833C1" w:rsidRDefault="001C7322">
      <w:pPr>
        <w:pStyle w:val="Heading4"/>
        <w:numPr>
          <w:ilvl w:val="3"/>
          <w:numId w:val="34"/>
        </w:numPr>
        <w:spacing w:before="160" w:after="160" w:line="276" w:lineRule="auto"/>
        <w:rPr>
          <w:rFonts w:ascii="Palatino Linotype" w:eastAsiaTheme="minorHAnsi" w:hAnsi="Palatino Linotype" w:cs="Tahoma"/>
          <w:bCs w:val="0"/>
          <w:i/>
          <w:sz w:val="24"/>
          <w:szCs w:val="24"/>
          <w:lang w:val="en-US"/>
        </w:rPr>
      </w:pPr>
      <w:r w:rsidRPr="001833C1">
        <w:rPr>
          <w:rFonts w:ascii="Palatino Linotype" w:eastAsiaTheme="minorHAnsi" w:hAnsi="Palatino Linotype" w:cs="Tahoma"/>
          <w:bCs w:val="0"/>
          <w:i/>
          <w:sz w:val="24"/>
          <w:szCs w:val="24"/>
          <w:lang w:val="en-US"/>
        </w:rPr>
        <w:t>List and description of Eligible Expenditures per categories of costs</w:t>
      </w:r>
    </w:p>
    <w:p w14:paraId="4B95899A" w14:textId="77777777" w:rsidR="00A019C7" w:rsidRPr="00225F49" w:rsidRDefault="00A019C7" w:rsidP="00A019C7">
      <w:pPr>
        <w:autoSpaceDE w:val="0"/>
        <w:autoSpaceDN w:val="0"/>
        <w:adjustRightInd w:val="0"/>
        <w:spacing w:after="0" w:line="240" w:lineRule="auto"/>
        <w:ind w:firstLine="708"/>
        <w:jc w:val="both"/>
        <w:rPr>
          <w:rFonts w:ascii="Palatino Linotype" w:hAnsi="Palatino Linotype"/>
          <w:sz w:val="24"/>
        </w:rPr>
      </w:pPr>
      <w:r w:rsidRPr="00D9039C">
        <w:rPr>
          <w:rFonts w:ascii="Palatino Linotype" w:hAnsi="Palatino Linotype"/>
          <w:sz w:val="24"/>
        </w:rPr>
        <w:t>The following section provides an overview of the eligibility principles for the different</w:t>
      </w:r>
    </w:p>
    <w:p w14:paraId="42CCAE24" w14:textId="77777777" w:rsidR="00A019C7" w:rsidRPr="005B175F" w:rsidRDefault="00A019C7" w:rsidP="00A019C7">
      <w:pPr>
        <w:autoSpaceDE w:val="0"/>
        <w:autoSpaceDN w:val="0"/>
        <w:adjustRightInd w:val="0"/>
        <w:spacing w:after="0" w:line="240" w:lineRule="auto"/>
        <w:jc w:val="both"/>
        <w:rPr>
          <w:rFonts w:ascii="Palatino Linotype" w:hAnsi="Palatino Linotype"/>
          <w:sz w:val="24"/>
        </w:rPr>
      </w:pPr>
      <w:r w:rsidRPr="005B175F">
        <w:rPr>
          <w:rFonts w:ascii="Palatino Linotype" w:hAnsi="Palatino Linotype"/>
          <w:sz w:val="24"/>
        </w:rPr>
        <w:t>cost categories:</w:t>
      </w:r>
    </w:p>
    <w:p w14:paraId="414162B6" w14:textId="77777777" w:rsidR="00A019C7" w:rsidRPr="00026A53" w:rsidRDefault="00A019C7" w:rsidP="00A019C7">
      <w:pPr>
        <w:autoSpaceDE w:val="0"/>
        <w:autoSpaceDN w:val="0"/>
        <w:adjustRightInd w:val="0"/>
        <w:spacing w:after="0" w:line="240" w:lineRule="auto"/>
        <w:jc w:val="both"/>
        <w:rPr>
          <w:rFonts w:ascii="Palatino Linotype" w:hAnsi="Palatino Linotype"/>
          <w:color w:val="000000"/>
          <w:sz w:val="24"/>
        </w:rPr>
      </w:pPr>
    </w:p>
    <w:p w14:paraId="0474AC79" w14:textId="77777777" w:rsidR="00A019C7" w:rsidRPr="002D5410"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2D5410">
        <w:rPr>
          <w:rFonts w:ascii="Palatino Linotype" w:hAnsi="Palatino Linotype"/>
          <w:sz w:val="24"/>
        </w:rPr>
        <w:t>BC 1 Staff costs;</w:t>
      </w:r>
    </w:p>
    <w:p w14:paraId="0B0954F5" w14:textId="77777777" w:rsidR="00A019C7" w:rsidRPr="00CA2AC5"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CA2AC5">
        <w:rPr>
          <w:rFonts w:ascii="Palatino Linotype" w:hAnsi="Palatino Linotype"/>
          <w:sz w:val="24"/>
        </w:rPr>
        <w:t>BC 2 Office and administrative costs;</w:t>
      </w:r>
    </w:p>
    <w:p w14:paraId="000CFAEC" w14:textId="77777777" w:rsidR="00A019C7" w:rsidRPr="001A327E"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341D9C">
        <w:rPr>
          <w:rFonts w:ascii="Palatino Linotype" w:hAnsi="Palatino Linotype"/>
          <w:sz w:val="24"/>
        </w:rPr>
        <w:t>BC 3 Travel and acco</w:t>
      </w:r>
      <w:r w:rsidRPr="001C5E70">
        <w:rPr>
          <w:rFonts w:ascii="Palatino Linotype" w:hAnsi="Palatino Linotype"/>
          <w:sz w:val="24"/>
        </w:rPr>
        <w:t>mmodation costs;</w:t>
      </w:r>
    </w:p>
    <w:p w14:paraId="0D02E0E4" w14:textId="77777777" w:rsidR="00A019C7" w:rsidRPr="00B85897" w:rsidRDefault="00A019C7" w:rsidP="00A019C7">
      <w:pPr>
        <w:pStyle w:val="ListParagraph"/>
        <w:numPr>
          <w:ilvl w:val="0"/>
          <w:numId w:val="103"/>
        </w:numPr>
        <w:autoSpaceDE w:val="0"/>
        <w:autoSpaceDN w:val="0"/>
        <w:adjustRightInd w:val="0"/>
        <w:spacing w:after="0" w:line="276" w:lineRule="auto"/>
        <w:jc w:val="both"/>
        <w:rPr>
          <w:rFonts w:ascii="Palatino Linotype" w:hAnsi="Palatino Linotype"/>
          <w:sz w:val="24"/>
        </w:rPr>
      </w:pPr>
      <w:r w:rsidRPr="00B85897">
        <w:rPr>
          <w:rFonts w:ascii="Palatino Linotype" w:hAnsi="Palatino Linotype"/>
          <w:sz w:val="24"/>
        </w:rPr>
        <w:t>BC 4 External expertise and services costs;</w:t>
      </w:r>
    </w:p>
    <w:p w14:paraId="427A444D" w14:textId="77777777" w:rsidR="00A019C7" w:rsidRPr="00325E59" w:rsidRDefault="00A019C7" w:rsidP="00A019C7">
      <w:pPr>
        <w:pStyle w:val="ListParagraph"/>
        <w:numPr>
          <w:ilvl w:val="0"/>
          <w:numId w:val="103"/>
        </w:numPr>
        <w:autoSpaceDE w:val="0"/>
        <w:autoSpaceDN w:val="0"/>
        <w:adjustRightInd w:val="0"/>
        <w:spacing w:after="0" w:line="240" w:lineRule="auto"/>
        <w:jc w:val="both"/>
        <w:rPr>
          <w:rFonts w:ascii="Palatino Linotype" w:hAnsi="Palatino Linotype"/>
          <w:sz w:val="24"/>
        </w:rPr>
      </w:pPr>
      <w:r w:rsidRPr="00325E59">
        <w:rPr>
          <w:rFonts w:ascii="Palatino Linotype" w:hAnsi="Palatino Linotype"/>
          <w:sz w:val="24"/>
        </w:rPr>
        <w:t>BC 5 Equipment costs;</w:t>
      </w:r>
    </w:p>
    <w:p w14:paraId="679B0B51" w14:textId="77777777" w:rsidR="00A019C7" w:rsidRPr="00E04129" w:rsidRDefault="00A019C7" w:rsidP="00A019C7">
      <w:pPr>
        <w:pStyle w:val="ListParagraph"/>
        <w:numPr>
          <w:ilvl w:val="0"/>
          <w:numId w:val="103"/>
        </w:numPr>
        <w:autoSpaceDE w:val="0"/>
        <w:autoSpaceDN w:val="0"/>
        <w:adjustRightInd w:val="0"/>
        <w:spacing w:after="0" w:line="240" w:lineRule="auto"/>
        <w:jc w:val="both"/>
        <w:rPr>
          <w:rFonts w:ascii="Palatino Linotype" w:hAnsi="Palatino Linotype"/>
          <w:sz w:val="24"/>
        </w:rPr>
      </w:pPr>
      <w:r w:rsidRPr="00E04129">
        <w:rPr>
          <w:rFonts w:ascii="Palatino Linotype" w:hAnsi="Palatino Linotype"/>
          <w:sz w:val="24"/>
        </w:rPr>
        <w:t>BC 6 Costs for infrastructure and works;</w:t>
      </w:r>
    </w:p>
    <w:p w14:paraId="420E05C8" w14:textId="77777777" w:rsidR="00A019C7" w:rsidRPr="00E04129" w:rsidRDefault="00A019C7" w:rsidP="00A019C7">
      <w:pPr>
        <w:pStyle w:val="ListParagraph"/>
        <w:numPr>
          <w:ilvl w:val="0"/>
          <w:numId w:val="103"/>
        </w:numPr>
        <w:autoSpaceDE w:val="0"/>
        <w:autoSpaceDN w:val="0"/>
        <w:adjustRightInd w:val="0"/>
        <w:spacing w:after="0" w:line="240" w:lineRule="auto"/>
        <w:jc w:val="both"/>
        <w:rPr>
          <w:rFonts w:ascii="Palatino Linotype" w:hAnsi="Palatino Linotype"/>
          <w:sz w:val="24"/>
        </w:rPr>
      </w:pPr>
      <w:r w:rsidRPr="00E04129">
        <w:rPr>
          <w:rFonts w:ascii="Palatino Linotype" w:hAnsi="Palatino Linotype"/>
          <w:sz w:val="24"/>
        </w:rPr>
        <w:t>BC 7 Project preparation costs</w:t>
      </w:r>
    </w:p>
    <w:p w14:paraId="2F009DF4" w14:textId="77777777" w:rsidR="00A019C7" w:rsidRPr="00E04129" w:rsidRDefault="00A019C7" w:rsidP="00A019C7">
      <w:pPr>
        <w:pStyle w:val="ListParagraph"/>
        <w:autoSpaceDE w:val="0"/>
        <w:autoSpaceDN w:val="0"/>
        <w:adjustRightInd w:val="0"/>
        <w:spacing w:after="0" w:line="240" w:lineRule="auto"/>
        <w:jc w:val="both"/>
        <w:rPr>
          <w:rFonts w:ascii="Palatino Linotype" w:hAnsi="Palatino Linotype"/>
          <w:color w:val="000000"/>
          <w:sz w:val="24"/>
        </w:rPr>
      </w:pPr>
    </w:p>
    <w:p w14:paraId="45B85A61" w14:textId="77777777" w:rsidR="00A019C7" w:rsidRPr="00E04129" w:rsidRDefault="00A019C7" w:rsidP="00A019C7">
      <w:pPr>
        <w:autoSpaceDE w:val="0"/>
        <w:autoSpaceDN w:val="0"/>
        <w:adjustRightInd w:val="0"/>
        <w:spacing w:after="0" w:line="240" w:lineRule="auto"/>
        <w:ind w:firstLine="360"/>
        <w:jc w:val="both"/>
        <w:rPr>
          <w:rFonts w:ascii="Palatino Linotype" w:hAnsi="Palatino Linotype"/>
          <w:sz w:val="24"/>
        </w:rPr>
      </w:pPr>
      <w:r w:rsidRPr="00E04129">
        <w:rPr>
          <w:rFonts w:ascii="Palatino Linotype" w:hAnsi="Palatino Linotype"/>
          <w:sz w:val="24"/>
        </w:rPr>
        <w:t>For each category of expenditures, a definition is provided as well as guidance for budgeting and reporting. Project partners are invited to review this information carefully when planning their budgets.</w:t>
      </w:r>
    </w:p>
    <w:p w14:paraId="4C7012AE" w14:textId="77777777" w:rsidR="00A019C7" w:rsidRPr="00E04129" w:rsidRDefault="00A019C7" w:rsidP="00A019C7">
      <w:pPr>
        <w:spacing w:after="0"/>
        <w:jc w:val="both"/>
        <w:rPr>
          <w:rFonts w:ascii="Palatino Linotype" w:hAnsi="Palatino Linotype"/>
          <w:sz w:val="24"/>
        </w:rPr>
      </w:pPr>
    </w:p>
    <w:p w14:paraId="02897614" w14:textId="77777777" w:rsidR="00A019C7" w:rsidRPr="00E04129" w:rsidRDefault="00A019C7" w:rsidP="00A019C7">
      <w:pPr>
        <w:pStyle w:val="ListParagraph"/>
        <w:numPr>
          <w:ilvl w:val="0"/>
          <w:numId w:val="36"/>
        </w:numPr>
        <w:spacing w:after="0"/>
        <w:ind w:left="502"/>
        <w:jc w:val="both"/>
        <w:rPr>
          <w:rFonts w:ascii="Palatino Linotype" w:hAnsi="Palatino Linotype"/>
          <w:b/>
          <w:sz w:val="24"/>
        </w:rPr>
      </w:pPr>
      <w:r w:rsidRPr="00E04129">
        <w:rPr>
          <w:rFonts w:ascii="Palatino Linotype" w:hAnsi="Palatino Linotype"/>
          <w:b/>
          <w:sz w:val="24"/>
        </w:rPr>
        <w:t>Staff costs</w:t>
      </w:r>
    </w:p>
    <w:p w14:paraId="6E83A113" w14:textId="77777777" w:rsidR="00A019C7" w:rsidRPr="00E04129" w:rsidRDefault="00A019C7" w:rsidP="00A019C7">
      <w:pPr>
        <w:spacing w:after="0"/>
        <w:ind w:firstLine="360"/>
        <w:jc w:val="both"/>
        <w:rPr>
          <w:rFonts w:ascii="Tahoma" w:hAnsi="Tahoma"/>
          <w:sz w:val="24"/>
        </w:rPr>
      </w:pPr>
    </w:p>
    <w:p w14:paraId="4AC73E81" w14:textId="77777777" w:rsidR="00A019C7" w:rsidRPr="00225F49" w:rsidRDefault="00A019C7" w:rsidP="00A019C7">
      <w:pPr>
        <w:spacing w:after="0" w:line="276" w:lineRule="auto"/>
        <w:jc w:val="both"/>
        <w:rPr>
          <w:rFonts w:ascii="Palatino Linotype" w:hAnsi="Palatino Linotype"/>
          <w:sz w:val="24"/>
        </w:rPr>
      </w:pPr>
      <w:r w:rsidRPr="00E04129">
        <w:rPr>
          <w:rFonts w:ascii="Palatino Linotype" w:hAnsi="Palatino Linotype"/>
          <w:sz w:val="24"/>
        </w:rPr>
        <w:t xml:space="preserve">Staff costs include costs related to the </w:t>
      </w:r>
      <w:r w:rsidRPr="00D27718">
        <w:rPr>
          <w:rFonts w:ascii="Palatino Linotype" w:hAnsi="Palatino Linotype"/>
          <w:sz w:val="24"/>
          <w:lang w:val="en-GB"/>
        </w:rPr>
        <w:t>organisation's</w:t>
      </w:r>
      <w:r w:rsidRPr="00D9039C">
        <w:rPr>
          <w:rFonts w:ascii="Palatino Linotype" w:hAnsi="Palatino Linotype"/>
          <w:sz w:val="24"/>
        </w:rPr>
        <w:t xml:space="preserve"> own staff to be involved in project management (project team) and/or tasks related to the project content.</w:t>
      </w:r>
    </w:p>
    <w:p w14:paraId="58B5BB4B" w14:textId="39F5437C" w:rsidR="00A019C7" w:rsidRPr="00D27718" w:rsidRDefault="00A019C7" w:rsidP="00A019C7">
      <w:pPr>
        <w:spacing w:after="0" w:line="276" w:lineRule="auto"/>
        <w:jc w:val="both"/>
        <w:rPr>
          <w:rFonts w:ascii="Palatino Linotype" w:hAnsi="Palatino Linotype"/>
          <w:sz w:val="24"/>
          <w:lang w:val="bg-BG"/>
        </w:rPr>
      </w:pPr>
      <w:r w:rsidRPr="005B175F">
        <w:rPr>
          <w:rFonts w:ascii="Palatino Linotype" w:hAnsi="Palatino Linotype"/>
          <w:sz w:val="24"/>
        </w:rPr>
        <w:t>Staff cos</w:t>
      </w:r>
      <w:r w:rsidRPr="00026A53">
        <w:rPr>
          <w:rFonts w:ascii="Palatino Linotype" w:hAnsi="Palatino Linotype"/>
          <w:sz w:val="24"/>
        </w:rPr>
        <w:t xml:space="preserve">ts must relate to activities which the partner organization </w:t>
      </w:r>
      <w:r w:rsidRPr="006570E4">
        <w:rPr>
          <w:rFonts w:ascii="Palatino Linotype" w:hAnsi="Palatino Linotype"/>
          <w:sz w:val="24"/>
        </w:rPr>
        <w:t>would not carry out if the project was not undertaken.</w:t>
      </w:r>
      <w:r w:rsidR="0073368F">
        <w:rPr>
          <w:rFonts w:ascii="Palatino Linotype" w:hAnsi="Palatino Linotype"/>
          <w:sz w:val="24"/>
          <w:lang w:val="bg-BG"/>
        </w:rPr>
        <w:t xml:space="preserve"> </w:t>
      </w:r>
    </w:p>
    <w:p w14:paraId="4EDF23AE" w14:textId="77777777" w:rsidR="00A019C7" w:rsidRPr="002D5410" w:rsidRDefault="00A019C7" w:rsidP="00A019C7">
      <w:pPr>
        <w:spacing w:line="276" w:lineRule="auto"/>
        <w:jc w:val="both"/>
        <w:rPr>
          <w:rFonts w:ascii="Palatino Linotype" w:hAnsi="Palatino Linotype"/>
          <w:sz w:val="24"/>
        </w:rPr>
      </w:pPr>
      <w:r w:rsidRPr="002D5410">
        <w:rPr>
          <w:rFonts w:ascii="Palatino Linotype" w:hAnsi="Palatino Linotype"/>
          <w:sz w:val="24"/>
        </w:rPr>
        <w:lastRenderedPageBreak/>
        <w:t>The staff costs shall be limited to the following:</w:t>
      </w:r>
    </w:p>
    <w:p w14:paraId="6168B894" w14:textId="77777777" w:rsidR="00A019C7" w:rsidRPr="00341D9C" w:rsidRDefault="00A019C7" w:rsidP="00A019C7">
      <w:pPr>
        <w:spacing w:line="276" w:lineRule="auto"/>
        <w:jc w:val="both"/>
        <w:rPr>
          <w:rFonts w:ascii="Palatino Linotype" w:hAnsi="Palatino Linotype"/>
          <w:sz w:val="24"/>
        </w:rPr>
      </w:pPr>
      <w:r w:rsidRPr="00EA4DAB">
        <w:rPr>
          <w:rFonts w:ascii="Palatino Linotype" w:hAnsi="Palatino Linotype"/>
          <w:sz w:val="24"/>
        </w:rPr>
        <w:t>- Salary payments fixed in the employment document (contract, an appointment decision), or by law, relating to the responsibilities specified in the job description of the staff member concerned.</w:t>
      </w:r>
    </w:p>
    <w:p w14:paraId="097DF4F6" w14:textId="77777777" w:rsidR="00A019C7" w:rsidRPr="001A327E" w:rsidRDefault="00A019C7" w:rsidP="00A019C7">
      <w:pPr>
        <w:spacing w:line="276" w:lineRule="auto"/>
        <w:jc w:val="both"/>
        <w:rPr>
          <w:rFonts w:ascii="Palatino Linotype" w:hAnsi="Palatino Linotype"/>
          <w:sz w:val="24"/>
        </w:rPr>
      </w:pPr>
      <w:r w:rsidRPr="001C5E70">
        <w:rPr>
          <w:rFonts w:ascii="Palatino Linotype" w:hAnsi="Palatino Linotype"/>
          <w:sz w:val="24"/>
        </w:rPr>
        <w:t>- Any other costs directly linked to the salary such as taxes and social security payments including pensions as long as they are fixed in the employment document or by law and they are in accordance with the legislation and standard practices in the country and/or organization and are no</w:t>
      </w:r>
      <w:r w:rsidRPr="001A327E">
        <w:rPr>
          <w:rFonts w:ascii="Palatino Linotype" w:hAnsi="Palatino Linotype"/>
          <w:sz w:val="24"/>
        </w:rPr>
        <w:t>t recoverable by the employer.</w:t>
      </w:r>
    </w:p>
    <w:p w14:paraId="402B4A1F" w14:textId="77777777" w:rsidR="00A019C7" w:rsidRPr="00B85897" w:rsidRDefault="00A019C7" w:rsidP="00A019C7">
      <w:pPr>
        <w:spacing w:line="276" w:lineRule="auto"/>
        <w:jc w:val="both"/>
        <w:rPr>
          <w:rFonts w:ascii="Palatino Linotype" w:hAnsi="Palatino Linotype"/>
          <w:sz w:val="24"/>
        </w:rPr>
      </w:pPr>
      <w:r w:rsidRPr="00B85897">
        <w:rPr>
          <w:rFonts w:ascii="Palatino Linotype" w:hAnsi="Palatino Linotype"/>
          <w:sz w:val="24"/>
        </w:rPr>
        <w:t>The appointment of the staff by the beneficiaries has to be made in accordance with the European and national legislation.</w:t>
      </w:r>
    </w:p>
    <w:p w14:paraId="57C76F69" w14:textId="015ED1F1" w:rsidR="00A019C7" w:rsidRPr="00325E59" w:rsidRDefault="00A019C7" w:rsidP="00A019C7">
      <w:pPr>
        <w:pStyle w:val="ListParagraph"/>
        <w:numPr>
          <w:ilvl w:val="0"/>
          <w:numId w:val="100"/>
        </w:numPr>
        <w:spacing w:line="276" w:lineRule="auto"/>
        <w:jc w:val="both"/>
        <w:rPr>
          <w:rFonts w:ascii="Palatino Linotype" w:hAnsi="Palatino Linotype"/>
          <w:sz w:val="24"/>
          <w:u w:val="single"/>
        </w:rPr>
      </w:pPr>
      <w:r w:rsidRPr="00325E59">
        <w:rPr>
          <w:rFonts w:ascii="Palatino Linotype" w:hAnsi="Palatino Linotype"/>
          <w:sz w:val="24"/>
          <w:u w:val="single"/>
        </w:rPr>
        <w:t xml:space="preserve">Staff employed by the beneficiary for management of the project </w:t>
      </w:r>
    </w:p>
    <w:p w14:paraId="1909FB6B" w14:textId="55B901B9" w:rsidR="00A019C7" w:rsidRPr="00225F49" w:rsidRDefault="00A019C7" w:rsidP="00FD10EB">
      <w:pPr>
        <w:spacing w:line="276" w:lineRule="auto"/>
        <w:ind w:left="360"/>
        <w:jc w:val="both"/>
        <w:rPr>
          <w:rFonts w:ascii="Palatino Linotype" w:hAnsi="Palatino Linotype"/>
          <w:sz w:val="24"/>
        </w:rPr>
      </w:pPr>
      <w:r w:rsidRPr="006A5495">
        <w:rPr>
          <w:rFonts w:ascii="Palatino Linotype" w:hAnsi="Palatino Linotype"/>
          <w:sz w:val="24"/>
        </w:rPr>
        <w:t>The members of the project staff employed by the beneficiary for the management of the project for example are</w:t>
      </w:r>
      <w:r w:rsidR="00BE0AF3">
        <w:rPr>
          <w:rFonts w:ascii="Palatino Linotype" w:hAnsi="Palatino Linotype" w:cs="Tahoma"/>
          <w:sz w:val="24"/>
          <w:szCs w:val="24"/>
        </w:rPr>
        <w:t>:</w:t>
      </w:r>
      <w:r w:rsidRPr="00D9039C">
        <w:rPr>
          <w:rFonts w:ascii="Palatino Linotype" w:hAnsi="Palatino Linotype"/>
          <w:sz w:val="24"/>
        </w:rPr>
        <w:t xml:space="preserve"> project manager, coordinator, accountant, assistant, and etc. The project team members perform periodically repetitive actions related to the organization, coordinati</w:t>
      </w:r>
      <w:r w:rsidRPr="00225F49">
        <w:rPr>
          <w:rFonts w:ascii="Palatino Linotype" w:hAnsi="Palatino Linotype"/>
          <w:sz w:val="24"/>
        </w:rPr>
        <w:t xml:space="preserve">on, management and reporting of the activities, expenditures and results related to the project during the project period. </w:t>
      </w:r>
    </w:p>
    <w:p w14:paraId="2EFEFD68" w14:textId="77777777" w:rsidR="00A019C7" w:rsidRPr="005B175F" w:rsidRDefault="00A019C7" w:rsidP="00A019C7">
      <w:pPr>
        <w:pStyle w:val="ListParagraph"/>
        <w:numPr>
          <w:ilvl w:val="0"/>
          <w:numId w:val="100"/>
        </w:numPr>
        <w:spacing w:line="276" w:lineRule="auto"/>
        <w:jc w:val="both"/>
        <w:rPr>
          <w:rFonts w:ascii="Palatino Linotype" w:hAnsi="Palatino Linotype"/>
          <w:sz w:val="24"/>
          <w:u w:val="single"/>
        </w:rPr>
      </w:pPr>
      <w:r w:rsidRPr="005B175F">
        <w:rPr>
          <w:rFonts w:ascii="Palatino Linotype" w:hAnsi="Palatino Linotype"/>
          <w:sz w:val="24"/>
          <w:u w:val="single"/>
        </w:rPr>
        <w:t>Staff employed by the beneficiary for implementation of activities under the project content</w:t>
      </w:r>
    </w:p>
    <w:p w14:paraId="074C47D7" w14:textId="77777777" w:rsidR="00A019C7" w:rsidRPr="002D5410" w:rsidRDefault="00A019C7" w:rsidP="00061C88">
      <w:pPr>
        <w:spacing w:line="276" w:lineRule="auto"/>
        <w:ind w:left="360"/>
        <w:jc w:val="both"/>
        <w:rPr>
          <w:rFonts w:ascii="Palatino Linotype" w:hAnsi="Palatino Linotype"/>
          <w:sz w:val="24"/>
        </w:rPr>
      </w:pPr>
      <w:r w:rsidRPr="00026A53">
        <w:rPr>
          <w:rFonts w:ascii="Palatino Linotype" w:hAnsi="Palatino Linotype"/>
          <w:sz w:val="24"/>
        </w:rPr>
        <w:t>The project staff employed by the beneficiary for implementation of activities under the project for example are experts which perform actions directly related to the project activities, requiring specific expertise which the project partner possesses.</w:t>
      </w:r>
    </w:p>
    <w:p w14:paraId="146CBA68" w14:textId="77777777" w:rsidR="00A019C7" w:rsidRPr="001C5E70" w:rsidRDefault="00A019C7" w:rsidP="00A019C7">
      <w:pPr>
        <w:spacing w:line="276" w:lineRule="auto"/>
        <w:jc w:val="both"/>
        <w:rPr>
          <w:rFonts w:ascii="Palatino Linotype" w:hAnsi="Palatino Linotype"/>
          <w:sz w:val="24"/>
        </w:rPr>
      </w:pPr>
      <w:r w:rsidRPr="00CA2AC5">
        <w:rPr>
          <w:rFonts w:ascii="Palatino Linotype" w:hAnsi="Palatino Linotype"/>
          <w:sz w:val="24"/>
        </w:rPr>
        <w:t>It is the sole right and responsibility of the project partner to: determine the positions and persons needed for the proper functioning of the project team and needed for implementation of the project activities; conclude/establish the type of contract or any other legal relationship with the tea</w:t>
      </w:r>
      <w:r w:rsidRPr="00341D9C">
        <w:rPr>
          <w:rFonts w:ascii="Palatino Linotype" w:hAnsi="Palatino Linotype"/>
          <w:sz w:val="24"/>
        </w:rPr>
        <w:t>m members/staff for project activities and to implement changes in this regard duri</w:t>
      </w:r>
      <w:r w:rsidRPr="001C5E70">
        <w:rPr>
          <w:rFonts w:ascii="Palatino Linotype" w:hAnsi="Palatino Linotype"/>
          <w:sz w:val="24"/>
        </w:rPr>
        <w:t>ng the project implementation.</w:t>
      </w:r>
    </w:p>
    <w:p w14:paraId="2A37DD35" w14:textId="77777777" w:rsidR="00A019C7" w:rsidRPr="00FD10EB" w:rsidRDefault="00A019C7" w:rsidP="00A019C7">
      <w:pPr>
        <w:spacing w:after="0" w:line="276" w:lineRule="auto"/>
        <w:jc w:val="both"/>
        <w:rPr>
          <w:rFonts w:ascii="Palatino Linotype" w:hAnsi="Palatino Linotype"/>
          <w:b/>
          <w:sz w:val="24"/>
        </w:rPr>
      </w:pPr>
      <w:r w:rsidRPr="001A327E">
        <w:rPr>
          <w:rFonts w:ascii="Palatino Linotype" w:hAnsi="Palatino Linotype"/>
          <w:sz w:val="24"/>
        </w:rPr>
        <w:t>At the beginning of the project implementation each beneficiary will be requested to present document (internal order, a letter, etc.) for nomination of the project team members, necessary for the successful implementation of the project activitie</w:t>
      </w:r>
      <w:r w:rsidRPr="005A74D2">
        <w:rPr>
          <w:rFonts w:ascii="Palatino Linotype" w:hAnsi="Palatino Linotype"/>
          <w:sz w:val="24"/>
        </w:rPr>
        <w:t>s.</w:t>
      </w:r>
    </w:p>
    <w:p w14:paraId="3C2E0149" w14:textId="77777777" w:rsidR="00A019C7" w:rsidRPr="00E04129" w:rsidRDefault="00A019C7" w:rsidP="00A019C7">
      <w:pPr>
        <w:pStyle w:val="Default"/>
        <w:spacing w:line="276" w:lineRule="auto"/>
        <w:jc w:val="both"/>
        <w:rPr>
          <w:rFonts w:ascii="Palatino Linotype" w:hAnsi="Palatino Linotype"/>
          <w:color w:val="auto"/>
          <w:lang w:val="en-US"/>
        </w:rPr>
      </w:pPr>
    </w:p>
    <w:p w14:paraId="4BF42EDA" w14:textId="77777777" w:rsidR="00A019C7" w:rsidRPr="00E04129" w:rsidRDefault="00A019C7" w:rsidP="00A019C7">
      <w:pPr>
        <w:pStyle w:val="Default"/>
        <w:spacing w:line="276" w:lineRule="auto"/>
        <w:jc w:val="both"/>
        <w:rPr>
          <w:rFonts w:ascii="Palatino Linotype" w:hAnsi="Palatino Linotype"/>
          <w:color w:val="auto"/>
          <w:u w:val="single"/>
          <w:lang w:val="en-US"/>
        </w:rPr>
      </w:pPr>
      <w:r w:rsidRPr="00E04129">
        <w:rPr>
          <w:rFonts w:ascii="Palatino Linotype" w:hAnsi="Palatino Linotype"/>
          <w:color w:val="auto"/>
          <w:u w:val="single"/>
          <w:lang w:val="en-US"/>
        </w:rPr>
        <w:t>Form of reimbursement:</w:t>
      </w:r>
    </w:p>
    <w:p w14:paraId="71B63929" w14:textId="3EE4F4D4" w:rsidR="00A019C7" w:rsidRPr="001E04D5" w:rsidRDefault="00A019C7" w:rsidP="00A019C7">
      <w:pPr>
        <w:spacing w:after="0" w:line="276" w:lineRule="auto"/>
        <w:jc w:val="both"/>
        <w:rPr>
          <w:rFonts w:ascii="Palatino Linotype" w:hAnsi="Palatino Linotype"/>
          <w:sz w:val="24"/>
        </w:rPr>
      </w:pPr>
      <w:r w:rsidRPr="00E04129">
        <w:rPr>
          <w:rFonts w:ascii="Palatino Linotype" w:hAnsi="Palatino Linotype"/>
          <w:sz w:val="24"/>
        </w:rPr>
        <w:lastRenderedPageBreak/>
        <w:t xml:space="preserve">Within the current call for proposal, staff costs shall be reimbursed as a flat rate of up to </w:t>
      </w:r>
      <w:r w:rsidR="00F04712">
        <w:rPr>
          <w:rFonts w:ascii="Palatino Linotype" w:hAnsi="Palatino Linotype"/>
          <w:sz w:val="24"/>
          <w:lang w:val="bg-BG"/>
        </w:rPr>
        <w:t>20</w:t>
      </w:r>
      <w:r w:rsidRPr="00E04129">
        <w:rPr>
          <w:rFonts w:ascii="Palatino Linotype" w:hAnsi="Palatino Linotype"/>
          <w:sz w:val="24"/>
        </w:rPr>
        <w:t xml:space="preserve"> % of the eligible costs under BC 4, </w:t>
      </w:r>
      <w:r w:rsidRPr="00FD10EB">
        <w:rPr>
          <w:rFonts w:ascii="Palatino Linotype" w:hAnsi="Palatino Linotype"/>
          <w:sz w:val="24"/>
        </w:rPr>
        <w:t xml:space="preserve">BC 5 </w:t>
      </w:r>
      <w:r w:rsidRPr="00D9039C">
        <w:rPr>
          <w:rFonts w:ascii="Palatino Linotype" w:hAnsi="Palatino Linotype"/>
          <w:sz w:val="24"/>
        </w:rPr>
        <w:t xml:space="preserve">and BC </w:t>
      </w:r>
      <w:r w:rsidRPr="00225F49">
        <w:rPr>
          <w:rFonts w:ascii="Palatino Linotype" w:hAnsi="Palatino Linotype"/>
          <w:sz w:val="24"/>
          <w:lang w:val="bg-BG"/>
        </w:rPr>
        <w:t>6</w:t>
      </w:r>
      <w:r w:rsidRPr="00225F49">
        <w:rPr>
          <w:rFonts w:ascii="Palatino Linotype" w:hAnsi="Palatino Linotype"/>
          <w:sz w:val="24"/>
        </w:rPr>
        <w:t xml:space="preserve"> of that operation.</w:t>
      </w:r>
      <w:r w:rsidRPr="005B175F">
        <w:rPr>
          <w:rFonts w:ascii="Palatino Linotype" w:hAnsi="Palatino Linotype"/>
          <w:sz w:val="24"/>
          <w:lang w:val="bg-BG"/>
        </w:rPr>
        <w:t xml:space="preserve"> </w:t>
      </w:r>
      <w:r w:rsidRPr="00026A53">
        <w:rPr>
          <w:rFonts w:ascii="Palatino Linotype" w:hAnsi="Palatino Linotype"/>
          <w:sz w:val="24"/>
        </w:rPr>
        <w:t xml:space="preserve">The exact percentage of the flat rate should be indicated in the Application form (PART B, partner budget) by each project partner and will remain </w:t>
      </w:r>
      <w:r w:rsidRPr="00026A53">
        <w:rPr>
          <w:rFonts w:ascii="Palatino Linotype" w:hAnsi="Palatino Linotype"/>
          <w:b/>
          <w:sz w:val="24"/>
        </w:rPr>
        <w:t>unchanged</w:t>
      </w:r>
      <w:r w:rsidRPr="001E04D5">
        <w:rPr>
          <w:rFonts w:ascii="Palatino Linotype" w:hAnsi="Palatino Linotype"/>
          <w:sz w:val="24"/>
        </w:rPr>
        <w:t xml:space="preserve"> for the entire project implementation period. </w:t>
      </w:r>
    </w:p>
    <w:p w14:paraId="76BBBD2C" w14:textId="6BE76EC1" w:rsidR="00A019C7" w:rsidRPr="00341D9C" w:rsidRDefault="00A019C7" w:rsidP="00A019C7">
      <w:pPr>
        <w:spacing w:after="0" w:line="276" w:lineRule="auto"/>
        <w:jc w:val="both"/>
        <w:rPr>
          <w:rFonts w:ascii="Palatino Linotype" w:hAnsi="Palatino Linotype"/>
          <w:sz w:val="24"/>
        </w:rPr>
      </w:pPr>
      <w:r w:rsidRPr="002D5410">
        <w:rPr>
          <w:rFonts w:ascii="Palatino Linotype" w:hAnsi="Palatino Linotype"/>
          <w:sz w:val="24"/>
        </w:rPr>
        <w:t>In the verification process the beneficiaries do not need to pre</w:t>
      </w:r>
      <w:r w:rsidRPr="00CA2AC5">
        <w:rPr>
          <w:rFonts w:ascii="Palatino Linotype" w:hAnsi="Palatino Linotype"/>
          <w:sz w:val="24"/>
        </w:rPr>
        <w:t>sent supporting documents that the expenditures for staff have been incurred and paid. List of staff members working on the project and any other employment document shall be provided to the programme bodies on request. The project partner has to prove that project team ha</w:t>
      </w:r>
      <w:r w:rsidR="00E841A5">
        <w:rPr>
          <w:rFonts w:ascii="Palatino Linotype" w:hAnsi="Palatino Linotype"/>
          <w:sz w:val="24"/>
        </w:rPr>
        <w:t>s</w:t>
      </w:r>
      <w:r w:rsidRPr="00CA2AC5">
        <w:rPr>
          <w:rFonts w:ascii="Palatino Linotype" w:hAnsi="Palatino Linotype"/>
          <w:sz w:val="24"/>
        </w:rPr>
        <w:t xml:space="preserve"> been established. The proper appointment of the project team </w:t>
      </w:r>
      <w:r w:rsidR="00E841A5">
        <w:rPr>
          <w:rFonts w:ascii="Palatino Linotype" w:hAnsi="Palatino Linotype"/>
          <w:sz w:val="24"/>
        </w:rPr>
        <w:t xml:space="preserve">has to be </w:t>
      </w:r>
      <w:r w:rsidRPr="00CA2AC5">
        <w:rPr>
          <w:rFonts w:ascii="Palatino Linotype" w:hAnsi="Palatino Linotype"/>
          <w:sz w:val="24"/>
        </w:rPr>
        <w:t>in line with the respective legislation</w:t>
      </w:r>
      <w:r w:rsidR="00E841A5">
        <w:rPr>
          <w:rFonts w:ascii="Palatino Linotype" w:hAnsi="Palatino Linotype"/>
          <w:sz w:val="24"/>
        </w:rPr>
        <w:t xml:space="preserve"> and</w:t>
      </w:r>
      <w:r w:rsidRPr="00CA2AC5">
        <w:rPr>
          <w:rFonts w:ascii="Palatino Linotype" w:hAnsi="Palatino Linotype"/>
          <w:sz w:val="24"/>
        </w:rPr>
        <w:t xml:space="preserve"> is </w:t>
      </w:r>
      <w:r w:rsidR="00E841A5">
        <w:rPr>
          <w:rFonts w:ascii="Palatino Linotype" w:hAnsi="Palatino Linotype"/>
          <w:sz w:val="24"/>
        </w:rPr>
        <w:t>a</w:t>
      </w:r>
      <w:r w:rsidRPr="00CA2AC5">
        <w:rPr>
          <w:rFonts w:ascii="Palatino Linotype" w:hAnsi="Palatino Linotype"/>
          <w:sz w:val="24"/>
        </w:rPr>
        <w:t xml:space="preserve"> responsibility of the beneficiaries themselves.</w:t>
      </w:r>
    </w:p>
    <w:p w14:paraId="3F1F69C5" w14:textId="77777777" w:rsidR="00A019C7" w:rsidRPr="00D9039C" w:rsidRDefault="00A019C7" w:rsidP="00A019C7">
      <w:pPr>
        <w:spacing w:after="0"/>
        <w:ind w:firstLine="360"/>
        <w:jc w:val="both"/>
        <w:rPr>
          <w:rFonts w:ascii="Palatino Linotype" w:hAnsi="Palatino Linotype"/>
          <w:b/>
          <w:sz w:val="24"/>
        </w:rPr>
      </w:pPr>
    </w:p>
    <w:p w14:paraId="33297FD6" w14:textId="77777777" w:rsidR="00A019C7" w:rsidRPr="00225F49" w:rsidRDefault="00A019C7" w:rsidP="00A019C7">
      <w:pPr>
        <w:pStyle w:val="ListParagraph"/>
        <w:numPr>
          <w:ilvl w:val="0"/>
          <w:numId w:val="36"/>
        </w:numPr>
        <w:spacing w:after="0"/>
        <w:ind w:left="502"/>
        <w:jc w:val="both"/>
        <w:rPr>
          <w:rFonts w:ascii="Palatino Linotype" w:hAnsi="Palatino Linotype"/>
          <w:b/>
          <w:sz w:val="24"/>
        </w:rPr>
      </w:pPr>
      <w:r w:rsidRPr="00225F49">
        <w:rPr>
          <w:rFonts w:ascii="Palatino Linotype" w:hAnsi="Palatino Linotype"/>
          <w:b/>
          <w:sz w:val="24"/>
        </w:rPr>
        <w:t>Office and administrative costs</w:t>
      </w:r>
    </w:p>
    <w:p w14:paraId="5A1A0357" w14:textId="77777777" w:rsidR="00A019C7" w:rsidRPr="005B175F" w:rsidRDefault="00A019C7" w:rsidP="00A019C7">
      <w:pPr>
        <w:spacing w:after="0"/>
        <w:ind w:firstLine="360"/>
        <w:jc w:val="both"/>
        <w:rPr>
          <w:rFonts w:ascii="Palatino Linotype" w:hAnsi="Palatino Linotype"/>
          <w:sz w:val="24"/>
        </w:rPr>
      </w:pPr>
    </w:p>
    <w:p w14:paraId="32FF0F33" w14:textId="77777777" w:rsidR="00A019C7" w:rsidRPr="00026A53" w:rsidRDefault="00A019C7" w:rsidP="00A019C7">
      <w:pPr>
        <w:spacing w:after="0"/>
        <w:ind w:firstLine="360"/>
        <w:jc w:val="both"/>
        <w:rPr>
          <w:rFonts w:ascii="Palatino Linotype" w:hAnsi="Palatino Linotype"/>
          <w:sz w:val="24"/>
        </w:rPr>
      </w:pPr>
      <w:r w:rsidRPr="00026A53">
        <w:rPr>
          <w:rFonts w:ascii="Palatino Linotype" w:hAnsi="Palatino Linotype"/>
          <w:sz w:val="24"/>
        </w:rPr>
        <w:t xml:space="preserve">Office and administrative costs cover expenditures related indirectly to the implementation of the project activities. </w:t>
      </w:r>
    </w:p>
    <w:p w14:paraId="7DF6F542" w14:textId="77777777" w:rsidR="00A019C7" w:rsidRPr="002D5410" w:rsidRDefault="00A019C7" w:rsidP="00A019C7">
      <w:pPr>
        <w:spacing w:after="0"/>
        <w:ind w:firstLine="360"/>
        <w:jc w:val="both"/>
        <w:rPr>
          <w:rFonts w:ascii="Palatino Linotype" w:hAnsi="Palatino Linotype"/>
          <w:sz w:val="24"/>
        </w:rPr>
      </w:pPr>
      <w:r w:rsidRPr="002D5410">
        <w:rPr>
          <w:rFonts w:ascii="Palatino Linotype" w:hAnsi="Palatino Linotype"/>
          <w:sz w:val="24"/>
        </w:rPr>
        <w:t xml:space="preserve">Office and administrative costs cover operating and administrative expenses of beneficiaries and are limited to the following elements: </w:t>
      </w:r>
    </w:p>
    <w:p w14:paraId="062BEE19" w14:textId="77777777" w:rsidR="00A019C7" w:rsidRPr="00CA2AC5" w:rsidRDefault="00A019C7" w:rsidP="00A019C7">
      <w:pPr>
        <w:spacing w:after="0"/>
        <w:ind w:firstLine="360"/>
        <w:jc w:val="both"/>
        <w:rPr>
          <w:rFonts w:ascii="Palatino Linotype" w:hAnsi="Palatino Linotype"/>
          <w:sz w:val="24"/>
        </w:rPr>
      </w:pPr>
      <w:r w:rsidRPr="00CA2AC5">
        <w:rPr>
          <w:rFonts w:ascii="Palatino Linotype" w:hAnsi="Palatino Linotype"/>
          <w:sz w:val="24"/>
        </w:rPr>
        <w:t xml:space="preserve">a) office rent; </w:t>
      </w:r>
    </w:p>
    <w:p w14:paraId="5E59F824" w14:textId="77777777" w:rsidR="00A019C7" w:rsidRPr="001C5E70" w:rsidRDefault="00A019C7" w:rsidP="00A019C7">
      <w:pPr>
        <w:spacing w:after="0"/>
        <w:ind w:firstLine="360"/>
        <w:jc w:val="both"/>
        <w:rPr>
          <w:rFonts w:ascii="Palatino Linotype" w:hAnsi="Palatino Linotype"/>
          <w:sz w:val="24"/>
        </w:rPr>
      </w:pPr>
      <w:r w:rsidRPr="00341D9C">
        <w:rPr>
          <w:rFonts w:ascii="Palatino Linotype" w:hAnsi="Palatino Linotype"/>
          <w:sz w:val="24"/>
        </w:rPr>
        <w:t>b) insurance and taxes related to the buildings whe</w:t>
      </w:r>
      <w:r w:rsidRPr="001C5E70">
        <w:rPr>
          <w:rFonts w:ascii="Palatino Linotype" w:hAnsi="Palatino Linotype"/>
          <w:sz w:val="24"/>
        </w:rPr>
        <w:t>re the staff is located and to the equipment of the office (e.g. fire, theft insurances);</w:t>
      </w:r>
    </w:p>
    <w:p w14:paraId="3C916CB9" w14:textId="77777777" w:rsidR="00A019C7" w:rsidRPr="001A327E" w:rsidRDefault="00A019C7" w:rsidP="00A019C7">
      <w:pPr>
        <w:spacing w:after="0"/>
        <w:ind w:firstLine="360"/>
        <w:jc w:val="both"/>
        <w:rPr>
          <w:rFonts w:ascii="Palatino Linotype" w:hAnsi="Palatino Linotype"/>
          <w:sz w:val="24"/>
        </w:rPr>
      </w:pPr>
      <w:r w:rsidRPr="001A327E">
        <w:rPr>
          <w:rFonts w:ascii="Palatino Linotype" w:hAnsi="Palatino Linotype"/>
          <w:sz w:val="24"/>
        </w:rPr>
        <w:t xml:space="preserve">c) utilities (e.g. electricity, heating, water); </w:t>
      </w:r>
    </w:p>
    <w:p w14:paraId="3204C169" w14:textId="77777777" w:rsidR="00A019C7" w:rsidRPr="00B85897" w:rsidRDefault="00A019C7" w:rsidP="00A019C7">
      <w:pPr>
        <w:spacing w:after="0"/>
        <w:ind w:firstLine="360"/>
        <w:jc w:val="both"/>
        <w:rPr>
          <w:rFonts w:ascii="Palatino Linotype" w:hAnsi="Palatino Linotype"/>
          <w:sz w:val="24"/>
        </w:rPr>
      </w:pPr>
      <w:r w:rsidRPr="00B85897">
        <w:rPr>
          <w:rFonts w:ascii="Palatino Linotype" w:hAnsi="Palatino Linotype"/>
          <w:sz w:val="24"/>
        </w:rPr>
        <w:t xml:space="preserve">d) office supplies; </w:t>
      </w:r>
    </w:p>
    <w:p w14:paraId="7B7CA891" w14:textId="77777777" w:rsidR="00A019C7" w:rsidRPr="00325E59" w:rsidRDefault="00A019C7" w:rsidP="00A019C7">
      <w:pPr>
        <w:spacing w:after="0"/>
        <w:ind w:firstLine="360"/>
        <w:jc w:val="both"/>
        <w:rPr>
          <w:rFonts w:ascii="Palatino Linotype" w:hAnsi="Palatino Linotype"/>
          <w:sz w:val="24"/>
        </w:rPr>
      </w:pPr>
      <w:r w:rsidRPr="00325E59">
        <w:rPr>
          <w:rFonts w:ascii="Palatino Linotype" w:hAnsi="Palatino Linotype"/>
          <w:sz w:val="24"/>
        </w:rPr>
        <w:t xml:space="preserve">e) accounting; </w:t>
      </w:r>
    </w:p>
    <w:p w14:paraId="785BB131" w14:textId="77777777" w:rsidR="00A019C7" w:rsidRPr="00E04129" w:rsidRDefault="00A019C7" w:rsidP="00A019C7">
      <w:pPr>
        <w:spacing w:after="0"/>
        <w:ind w:firstLine="360"/>
        <w:jc w:val="both"/>
        <w:rPr>
          <w:rFonts w:ascii="Palatino Linotype" w:hAnsi="Palatino Linotype"/>
          <w:sz w:val="24"/>
        </w:rPr>
      </w:pPr>
      <w:r w:rsidRPr="00E04129">
        <w:rPr>
          <w:rFonts w:ascii="Palatino Linotype" w:hAnsi="Palatino Linotype"/>
          <w:sz w:val="24"/>
        </w:rPr>
        <w:t xml:space="preserve">f) archives; </w:t>
      </w:r>
    </w:p>
    <w:p w14:paraId="70A9A201" w14:textId="77777777" w:rsidR="00A019C7" w:rsidRPr="00E04129" w:rsidRDefault="00A019C7" w:rsidP="00A019C7">
      <w:pPr>
        <w:spacing w:after="0"/>
        <w:ind w:firstLine="360"/>
        <w:jc w:val="both"/>
        <w:rPr>
          <w:rFonts w:ascii="Palatino Linotype" w:hAnsi="Palatino Linotype"/>
          <w:sz w:val="24"/>
        </w:rPr>
      </w:pPr>
      <w:r w:rsidRPr="00E04129">
        <w:rPr>
          <w:rFonts w:ascii="Palatino Linotype" w:hAnsi="Palatino Linotype"/>
          <w:sz w:val="24"/>
        </w:rPr>
        <w:t xml:space="preserve">g) maintenance, cleaning and repairs; </w:t>
      </w:r>
    </w:p>
    <w:p w14:paraId="36B8EE49" w14:textId="77777777" w:rsidR="00A019C7" w:rsidRPr="00E04129" w:rsidRDefault="00A019C7" w:rsidP="00A019C7">
      <w:pPr>
        <w:spacing w:after="0"/>
        <w:ind w:firstLine="360"/>
        <w:jc w:val="both"/>
        <w:rPr>
          <w:rFonts w:ascii="Palatino Linotype" w:hAnsi="Palatino Linotype"/>
          <w:sz w:val="24"/>
        </w:rPr>
      </w:pPr>
      <w:r w:rsidRPr="00E04129">
        <w:rPr>
          <w:rFonts w:ascii="Palatino Linotype" w:hAnsi="Palatino Linotype"/>
          <w:sz w:val="24"/>
        </w:rPr>
        <w:t xml:space="preserve">h) security; </w:t>
      </w:r>
    </w:p>
    <w:p w14:paraId="6F9A2BFA" w14:textId="77777777" w:rsidR="00A019C7" w:rsidRPr="00E04129" w:rsidRDefault="00A019C7" w:rsidP="00A019C7">
      <w:pPr>
        <w:spacing w:after="0"/>
        <w:ind w:firstLine="360"/>
        <w:jc w:val="both"/>
        <w:rPr>
          <w:rFonts w:ascii="Palatino Linotype" w:hAnsi="Palatino Linotype"/>
          <w:sz w:val="24"/>
        </w:rPr>
      </w:pPr>
      <w:r w:rsidRPr="00E04129">
        <w:rPr>
          <w:rFonts w:ascii="Palatino Linotype" w:hAnsi="Palatino Linotype"/>
          <w:sz w:val="24"/>
        </w:rPr>
        <w:t xml:space="preserve">i)  IT systems; </w:t>
      </w:r>
    </w:p>
    <w:p w14:paraId="0895FE46" w14:textId="77777777" w:rsidR="00A019C7" w:rsidRPr="00E04129" w:rsidRDefault="00A019C7" w:rsidP="00A019C7">
      <w:pPr>
        <w:spacing w:after="0"/>
        <w:ind w:firstLine="360"/>
        <w:jc w:val="both"/>
        <w:rPr>
          <w:rFonts w:ascii="Palatino Linotype" w:hAnsi="Palatino Linotype"/>
          <w:sz w:val="24"/>
        </w:rPr>
      </w:pPr>
      <w:r w:rsidRPr="00E04129">
        <w:rPr>
          <w:rFonts w:ascii="Palatino Linotype" w:hAnsi="Palatino Linotype"/>
          <w:sz w:val="24"/>
        </w:rPr>
        <w:t xml:space="preserve">j)  communication (e.g. telephone, fax, internet, postal services, business cards); </w:t>
      </w:r>
    </w:p>
    <w:p w14:paraId="7D487EFF" w14:textId="77777777" w:rsidR="00A019C7" w:rsidRPr="00E04129" w:rsidRDefault="00A019C7" w:rsidP="00A019C7">
      <w:pPr>
        <w:spacing w:after="0"/>
        <w:ind w:firstLine="360"/>
        <w:jc w:val="both"/>
        <w:rPr>
          <w:rFonts w:ascii="Palatino Linotype" w:hAnsi="Palatino Linotype"/>
          <w:sz w:val="24"/>
        </w:rPr>
      </w:pPr>
      <w:r w:rsidRPr="00E04129">
        <w:rPr>
          <w:rFonts w:ascii="Palatino Linotype" w:hAnsi="Palatino Linotype"/>
          <w:sz w:val="24"/>
        </w:rPr>
        <w:t xml:space="preserve">k) bank charges for opening and administering the account or accounts where the implementation of an operation requires a separate account to be opened; </w:t>
      </w:r>
    </w:p>
    <w:p w14:paraId="784FDD5E" w14:textId="65FDA52E" w:rsidR="00A019C7" w:rsidRPr="00295EDE" w:rsidRDefault="00A019C7" w:rsidP="00295EDE">
      <w:pPr>
        <w:spacing w:after="0"/>
        <w:ind w:firstLine="360"/>
        <w:jc w:val="both"/>
        <w:rPr>
          <w:sz w:val="24"/>
          <w:szCs w:val="24"/>
        </w:rPr>
      </w:pPr>
      <w:r w:rsidRPr="00E04129">
        <w:rPr>
          <w:rFonts w:ascii="Palatino Linotype" w:hAnsi="Palatino Linotype"/>
          <w:sz w:val="24"/>
        </w:rPr>
        <w:t>l) charges for transnational financial transactions.</w:t>
      </w:r>
    </w:p>
    <w:p w14:paraId="2AEC63C6" w14:textId="77777777" w:rsidR="00A019C7" w:rsidRPr="00295EDE" w:rsidRDefault="00A019C7" w:rsidP="00A019C7">
      <w:pPr>
        <w:pStyle w:val="Default"/>
        <w:spacing w:after="120" w:line="276" w:lineRule="auto"/>
        <w:jc w:val="both"/>
        <w:rPr>
          <w:rFonts w:ascii="Palatino Linotype" w:hAnsi="Palatino Linotype" w:cs="Tahoma"/>
          <w:u w:val="single"/>
        </w:rPr>
      </w:pPr>
      <w:r w:rsidRPr="00295EDE">
        <w:rPr>
          <w:rFonts w:ascii="Palatino Linotype" w:hAnsi="Palatino Linotype" w:cs="Tahoma"/>
          <w:color w:val="auto"/>
          <w:u w:val="single"/>
          <w:lang w:val="en-US"/>
        </w:rPr>
        <w:t>Form of reimbursement:</w:t>
      </w:r>
    </w:p>
    <w:p w14:paraId="49BC69E3" w14:textId="1ED4616F" w:rsidR="00A019C7" w:rsidRPr="00295EDE" w:rsidRDefault="00A019C7" w:rsidP="00A019C7">
      <w:pPr>
        <w:spacing w:line="276" w:lineRule="auto"/>
        <w:jc w:val="both"/>
        <w:rPr>
          <w:rFonts w:ascii="Palatino Linotype" w:hAnsi="Palatino Linotype" w:cs="Tahoma"/>
          <w:sz w:val="24"/>
          <w:szCs w:val="24"/>
        </w:rPr>
      </w:pPr>
      <w:r w:rsidRPr="00295EDE">
        <w:rPr>
          <w:rFonts w:ascii="Palatino Linotype" w:hAnsi="Palatino Linotype" w:cs="Tahoma"/>
          <w:sz w:val="24"/>
          <w:szCs w:val="24"/>
        </w:rPr>
        <w:t xml:space="preserve">Within the current call for proposal, Office and administrative costs shall be reimbursed as a flat rate </w:t>
      </w:r>
      <w:r w:rsidR="00BE0AF3">
        <w:rPr>
          <w:rFonts w:ascii="Palatino Linotype" w:hAnsi="Palatino Linotype" w:cs="Tahoma"/>
          <w:sz w:val="24"/>
          <w:szCs w:val="24"/>
        </w:rPr>
        <w:t>up to</w:t>
      </w:r>
      <w:r w:rsidR="006B79FD" w:rsidRPr="00295EDE">
        <w:rPr>
          <w:rFonts w:ascii="Palatino Linotype" w:hAnsi="Palatino Linotype" w:cs="Tahoma"/>
          <w:sz w:val="24"/>
          <w:szCs w:val="24"/>
          <w:lang w:val="bg-BG"/>
        </w:rPr>
        <w:t xml:space="preserve"> </w:t>
      </w:r>
      <w:r w:rsidRPr="00295EDE">
        <w:rPr>
          <w:rFonts w:ascii="Palatino Linotype" w:hAnsi="Palatino Linotype" w:cs="Tahoma"/>
          <w:sz w:val="24"/>
          <w:szCs w:val="24"/>
        </w:rPr>
        <w:t xml:space="preserve">15 % of staff costs. The above list is exhaustive and all listed items are to be considered as covered by the flat rate and cannot be reported under any other </w:t>
      </w:r>
      <w:r w:rsidR="002B2C7E">
        <w:rPr>
          <w:rFonts w:ascii="Palatino Linotype" w:hAnsi="Palatino Linotype" w:cs="Tahoma"/>
          <w:sz w:val="24"/>
          <w:szCs w:val="24"/>
        </w:rPr>
        <w:t>BC</w:t>
      </w:r>
      <w:r w:rsidRPr="00295EDE">
        <w:rPr>
          <w:rFonts w:ascii="Palatino Linotype" w:hAnsi="Palatino Linotype" w:cs="Tahoma"/>
          <w:sz w:val="24"/>
          <w:szCs w:val="24"/>
        </w:rPr>
        <w:t xml:space="preserve"> or category </w:t>
      </w:r>
      <w:r w:rsidRPr="00295EDE">
        <w:rPr>
          <w:rFonts w:ascii="Palatino Linotype" w:hAnsi="Palatino Linotype" w:cs="Tahoma"/>
          <w:sz w:val="24"/>
          <w:szCs w:val="24"/>
        </w:rPr>
        <w:lastRenderedPageBreak/>
        <w:t xml:space="preserve">of costs. If no staff costs are foreseen and reported, no office and administrative costs can be charged.  </w:t>
      </w:r>
    </w:p>
    <w:p w14:paraId="459AB81A" w14:textId="0B7F5EBD" w:rsidR="00A019C7" w:rsidRPr="00295EDE" w:rsidRDefault="00A019C7" w:rsidP="00A019C7">
      <w:pPr>
        <w:spacing w:after="0" w:line="276" w:lineRule="auto"/>
        <w:jc w:val="both"/>
        <w:rPr>
          <w:rFonts w:ascii="Palatino Linotype" w:hAnsi="Palatino Linotype" w:cs="Tahoma"/>
          <w:sz w:val="24"/>
          <w:szCs w:val="24"/>
        </w:rPr>
      </w:pPr>
      <w:r w:rsidRPr="00295EDE">
        <w:rPr>
          <w:rFonts w:ascii="Palatino Linotype" w:hAnsi="Palatino Linotype" w:cs="Tahoma"/>
          <w:sz w:val="24"/>
          <w:szCs w:val="24"/>
        </w:rPr>
        <w:t xml:space="preserve">Please note that the flat rate is directly linked to the staff costs and will always be calculated based on eligible staff costs. </w:t>
      </w:r>
    </w:p>
    <w:p w14:paraId="5B95A059" w14:textId="77777777" w:rsidR="00A019C7" w:rsidRPr="00295EDE" w:rsidRDefault="00A019C7" w:rsidP="00A019C7">
      <w:pPr>
        <w:spacing w:after="0" w:line="276" w:lineRule="auto"/>
        <w:jc w:val="both"/>
        <w:rPr>
          <w:rFonts w:ascii="Palatino Linotype" w:hAnsi="Palatino Linotype" w:cs="Tahoma"/>
          <w:sz w:val="24"/>
          <w:szCs w:val="24"/>
        </w:rPr>
      </w:pPr>
      <w:r w:rsidRPr="00295EDE">
        <w:rPr>
          <w:rFonts w:ascii="Palatino Linotype" w:hAnsi="Palatino Linotype" w:cs="Tahoma"/>
          <w:sz w:val="24"/>
          <w:szCs w:val="24"/>
        </w:rPr>
        <w:t>No supporting documents need to be presented at the reporting stage.</w:t>
      </w:r>
    </w:p>
    <w:p w14:paraId="1AB846F7" w14:textId="77777777" w:rsidR="00A019C7" w:rsidRPr="00295EDE" w:rsidRDefault="00A019C7" w:rsidP="00A019C7">
      <w:pPr>
        <w:spacing w:after="0"/>
        <w:jc w:val="both"/>
        <w:rPr>
          <w:rFonts w:ascii="Palatino Linotype" w:hAnsi="Palatino Linotype"/>
          <w:sz w:val="24"/>
          <w:szCs w:val="24"/>
        </w:rPr>
      </w:pPr>
    </w:p>
    <w:p w14:paraId="2A872090" w14:textId="77777777" w:rsidR="00A019C7" w:rsidRPr="00295EDE" w:rsidRDefault="00A019C7" w:rsidP="00A019C7">
      <w:pPr>
        <w:pStyle w:val="ListParagraph"/>
        <w:numPr>
          <w:ilvl w:val="0"/>
          <w:numId w:val="36"/>
        </w:numPr>
        <w:spacing w:after="0"/>
        <w:ind w:left="502"/>
        <w:jc w:val="both"/>
        <w:rPr>
          <w:rFonts w:ascii="Palatino Linotype" w:hAnsi="Palatino Linotype" w:cs="Tahoma"/>
          <w:b/>
          <w:sz w:val="24"/>
          <w:szCs w:val="24"/>
        </w:rPr>
      </w:pPr>
      <w:r w:rsidRPr="00295EDE">
        <w:rPr>
          <w:rFonts w:ascii="Palatino Linotype" w:hAnsi="Palatino Linotype" w:cs="Tahoma"/>
          <w:b/>
          <w:sz w:val="24"/>
          <w:szCs w:val="24"/>
        </w:rPr>
        <w:t xml:space="preserve">Travel and accommodation costs </w:t>
      </w:r>
    </w:p>
    <w:p w14:paraId="1CF8FBF2" w14:textId="77777777" w:rsidR="00A019C7" w:rsidRPr="00295EDE" w:rsidRDefault="00A019C7" w:rsidP="00A019C7">
      <w:pPr>
        <w:spacing w:after="0"/>
        <w:jc w:val="both"/>
        <w:rPr>
          <w:rFonts w:ascii="Palatino Linotype" w:hAnsi="Palatino Linotype" w:cs="Tahoma"/>
          <w:sz w:val="24"/>
          <w:szCs w:val="24"/>
        </w:rPr>
      </w:pPr>
    </w:p>
    <w:p w14:paraId="16E63F45" w14:textId="77777777" w:rsidR="00A019C7" w:rsidRPr="00295EDE" w:rsidRDefault="00A019C7" w:rsidP="00A019C7">
      <w:pPr>
        <w:spacing w:after="0"/>
        <w:jc w:val="both"/>
        <w:rPr>
          <w:rFonts w:ascii="Palatino Linotype" w:hAnsi="Palatino Linotype" w:cs="Tahoma"/>
          <w:sz w:val="24"/>
          <w:szCs w:val="24"/>
        </w:rPr>
      </w:pPr>
      <w:r w:rsidRPr="00295EDE">
        <w:rPr>
          <w:rFonts w:ascii="Palatino Linotype" w:hAnsi="Palatino Linotype" w:cs="Tahoma"/>
          <w:sz w:val="24"/>
          <w:szCs w:val="24"/>
        </w:rPr>
        <w:t xml:space="preserve">The category of expenditures covers travel and accommodation costs of project team members and shall be limited to the following: </w:t>
      </w:r>
    </w:p>
    <w:p w14:paraId="1D52FBDE" w14:textId="77777777" w:rsidR="00F531B9" w:rsidRDefault="00A019C7" w:rsidP="00A019C7">
      <w:pPr>
        <w:pStyle w:val="ListParagraph"/>
        <w:spacing w:after="0"/>
        <w:jc w:val="both"/>
        <w:rPr>
          <w:rFonts w:ascii="Palatino Linotype" w:hAnsi="Palatino Linotype" w:cs="Tahoma"/>
          <w:sz w:val="24"/>
          <w:szCs w:val="24"/>
        </w:rPr>
      </w:pPr>
      <w:r w:rsidRPr="00295EDE">
        <w:rPr>
          <w:rFonts w:ascii="Palatino Linotype" w:hAnsi="Palatino Linotype" w:cs="Tahoma"/>
          <w:sz w:val="24"/>
          <w:szCs w:val="24"/>
        </w:rPr>
        <w:t xml:space="preserve">a) travel costs (e.g. tickets, travel and car insurance, fuel, car mileage, toll, and parking fees); </w:t>
      </w:r>
    </w:p>
    <w:p w14:paraId="1A15F111" w14:textId="2D9A8E54" w:rsidR="00A019C7" w:rsidRPr="00295EDE" w:rsidRDefault="00A019C7" w:rsidP="00A019C7">
      <w:pPr>
        <w:pStyle w:val="ListParagraph"/>
        <w:spacing w:after="0"/>
        <w:jc w:val="both"/>
        <w:rPr>
          <w:rFonts w:ascii="Palatino Linotype" w:hAnsi="Palatino Linotype" w:cs="Tahoma"/>
          <w:sz w:val="24"/>
          <w:szCs w:val="24"/>
        </w:rPr>
      </w:pPr>
      <w:r w:rsidRPr="00295EDE">
        <w:rPr>
          <w:rFonts w:ascii="Palatino Linotype" w:hAnsi="Palatino Linotype" w:cs="Tahoma"/>
          <w:sz w:val="24"/>
          <w:szCs w:val="24"/>
        </w:rPr>
        <w:t>b) the costs of meals;</w:t>
      </w:r>
    </w:p>
    <w:p w14:paraId="56CDD917" w14:textId="77777777" w:rsidR="00A019C7" w:rsidRPr="00295EDE" w:rsidRDefault="00A019C7" w:rsidP="00A019C7">
      <w:pPr>
        <w:pStyle w:val="ListParagraph"/>
        <w:spacing w:after="0"/>
        <w:jc w:val="both"/>
        <w:rPr>
          <w:rFonts w:ascii="Palatino Linotype" w:hAnsi="Palatino Linotype" w:cs="Tahoma"/>
          <w:sz w:val="24"/>
          <w:szCs w:val="24"/>
        </w:rPr>
      </w:pPr>
      <w:r w:rsidRPr="00295EDE">
        <w:rPr>
          <w:rFonts w:ascii="Palatino Linotype" w:hAnsi="Palatino Linotype" w:cs="Tahoma"/>
          <w:sz w:val="24"/>
          <w:szCs w:val="24"/>
        </w:rPr>
        <w:t xml:space="preserve">c) accommodation costs; </w:t>
      </w:r>
    </w:p>
    <w:p w14:paraId="320E1EDF" w14:textId="77777777" w:rsidR="00A019C7" w:rsidRPr="00295EDE" w:rsidRDefault="00A019C7" w:rsidP="00A019C7">
      <w:pPr>
        <w:pStyle w:val="ListParagraph"/>
        <w:spacing w:after="0"/>
        <w:jc w:val="both"/>
        <w:rPr>
          <w:rFonts w:ascii="Palatino Linotype" w:hAnsi="Palatino Linotype" w:cs="Tahoma"/>
          <w:sz w:val="24"/>
          <w:szCs w:val="24"/>
        </w:rPr>
      </w:pPr>
      <w:r w:rsidRPr="00295EDE">
        <w:rPr>
          <w:rFonts w:ascii="Palatino Linotype" w:hAnsi="Palatino Linotype" w:cs="Tahoma"/>
          <w:sz w:val="24"/>
          <w:szCs w:val="24"/>
        </w:rPr>
        <w:t xml:space="preserve">d) visa costs; </w:t>
      </w:r>
    </w:p>
    <w:p w14:paraId="62C330D8" w14:textId="77777777" w:rsidR="00A019C7" w:rsidRPr="00295EDE" w:rsidRDefault="00A019C7" w:rsidP="00A019C7">
      <w:pPr>
        <w:pStyle w:val="ListParagraph"/>
        <w:spacing w:after="0"/>
        <w:jc w:val="both"/>
        <w:rPr>
          <w:rFonts w:ascii="Palatino Linotype" w:hAnsi="Palatino Linotype" w:cs="Tahoma"/>
          <w:sz w:val="24"/>
          <w:szCs w:val="24"/>
        </w:rPr>
      </w:pPr>
      <w:r w:rsidRPr="00295EDE">
        <w:rPr>
          <w:rFonts w:ascii="Palatino Linotype" w:hAnsi="Palatino Linotype" w:cs="Tahoma"/>
          <w:sz w:val="24"/>
          <w:szCs w:val="24"/>
        </w:rPr>
        <w:t xml:space="preserve">e) daily allowances. </w:t>
      </w:r>
    </w:p>
    <w:p w14:paraId="7535B485" w14:textId="77777777" w:rsidR="00A019C7" w:rsidRPr="00295EDE" w:rsidRDefault="00A019C7" w:rsidP="00A019C7">
      <w:pPr>
        <w:pStyle w:val="ListParagraph"/>
        <w:spacing w:after="0"/>
        <w:jc w:val="both"/>
        <w:rPr>
          <w:rFonts w:ascii="Palatino Linotype" w:hAnsi="Palatino Linotype" w:cs="Tahoma"/>
          <w:sz w:val="24"/>
          <w:szCs w:val="24"/>
        </w:rPr>
      </w:pPr>
    </w:p>
    <w:p w14:paraId="285B3B4B" w14:textId="77777777" w:rsidR="00A019C7" w:rsidRPr="00BC3AFD" w:rsidRDefault="00A019C7" w:rsidP="00A019C7">
      <w:pPr>
        <w:pStyle w:val="Default"/>
        <w:spacing w:after="120" w:line="276" w:lineRule="auto"/>
        <w:jc w:val="both"/>
        <w:rPr>
          <w:rFonts w:ascii="Palatino Linotype" w:hAnsi="Palatino Linotype" w:cs="Tahoma"/>
          <w:u w:val="single"/>
        </w:rPr>
      </w:pPr>
      <w:r w:rsidRPr="00295EDE">
        <w:rPr>
          <w:rFonts w:ascii="Palatino Linotype" w:hAnsi="Palatino Linotype" w:cs="Tahoma"/>
          <w:color w:val="auto"/>
          <w:u w:val="single"/>
          <w:lang w:val="en-US"/>
        </w:rPr>
        <w:t>Form of reimbursement:</w:t>
      </w:r>
    </w:p>
    <w:p w14:paraId="4EFE7227" w14:textId="03FD73DB" w:rsidR="00A019C7" w:rsidRPr="00BC3AFD" w:rsidRDefault="00A019C7" w:rsidP="00A019C7">
      <w:pPr>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 xml:space="preserve">Within the current call for proposal, Travel and accommodation costs shall be reimbursed as </w:t>
      </w:r>
      <w:r w:rsidRPr="00061C88">
        <w:rPr>
          <w:rFonts w:ascii="Palatino Linotype" w:hAnsi="Palatino Linotype"/>
          <w:sz w:val="24"/>
        </w:rPr>
        <w:t xml:space="preserve">a flat rate </w:t>
      </w:r>
      <w:r w:rsidR="005E2401" w:rsidRPr="00226A51">
        <w:rPr>
          <w:rFonts w:ascii="Palatino Linotype" w:hAnsi="Palatino Linotype" w:cs="Tahoma"/>
          <w:sz w:val="24"/>
          <w:szCs w:val="24"/>
        </w:rPr>
        <w:t>up</w:t>
      </w:r>
      <w:r w:rsidR="005E2401" w:rsidRPr="00FD10EB">
        <w:rPr>
          <w:rFonts w:ascii="Palatino Linotype" w:hAnsi="Palatino Linotype"/>
          <w:sz w:val="24"/>
        </w:rPr>
        <w:t xml:space="preserve"> to 15</w:t>
      </w:r>
      <w:r w:rsidRPr="00FD10EB">
        <w:rPr>
          <w:rFonts w:ascii="Palatino Linotype" w:hAnsi="Palatino Linotype"/>
          <w:sz w:val="24"/>
        </w:rPr>
        <w:t xml:space="preserve"> %</w:t>
      </w:r>
      <w:r w:rsidRPr="00BC3AFD">
        <w:rPr>
          <w:rFonts w:ascii="Palatino Linotype" w:hAnsi="Palatino Linotype" w:cs="Tahoma"/>
          <w:sz w:val="24"/>
          <w:szCs w:val="24"/>
        </w:rPr>
        <w:t xml:space="preserve"> of staff costs. The above list is exhaustive and all listed items are to be considered as covered by the flat rate and cannot be reported under any other </w:t>
      </w:r>
      <w:r w:rsidR="002B2C7E">
        <w:rPr>
          <w:rFonts w:ascii="Palatino Linotype" w:hAnsi="Palatino Linotype" w:cs="Tahoma"/>
          <w:sz w:val="24"/>
          <w:szCs w:val="24"/>
        </w:rPr>
        <w:t>BC</w:t>
      </w:r>
      <w:r w:rsidRPr="00BC3AFD">
        <w:rPr>
          <w:rFonts w:ascii="Palatino Linotype" w:hAnsi="Palatino Linotype" w:cs="Tahoma"/>
          <w:sz w:val="24"/>
          <w:szCs w:val="24"/>
        </w:rPr>
        <w:t xml:space="preserve"> or category of costs. If no staff costs are foreseen and reported, no travel and accommodation costs can be charged.  </w:t>
      </w:r>
    </w:p>
    <w:p w14:paraId="126E2E11" w14:textId="77777777" w:rsidR="00A019C7" w:rsidRPr="00BC3AFD" w:rsidRDefault="00A019C7" w:rsidP="00A019C7">
      <w:pPr>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 xml:space="preserve">Please note that the flat rate is directly linked to the staff costs and will always be calculated based on eligible staff costs. </w:t>
      </w:r>
    </w:p>
    <w:p w14:paraId="27EA0B3C" w14:textId="77777777" w:rsidR="00A019C7" w:rsidRPr="00BC3AFD" w:rsidRDefault="00A019C7" w:rsidP="00A019C7">
      <w:pPr>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No supporting documents need to be presented at the reporting stage.</w:t>
      </w:r>
    </w:p>
    <w:p w14:paraId="586871D3" w14:textId="77777777" w:rsidR="002A4EBA" w:rsidRPr="00BC3AFD" w:rsidRDefault="002A4EBA" w:rsidP="00A019C7">
      <w:pPr>
        <w:spacing w:after="0"/>
        <w:jc w:val="both"/>
        <w:rPr>
          <w:rFonts w:ascii="Palatino Linotype" w:hAnsi="Palatino Linotype" w:cs="Tahoma"/>
          <w:sz w:val="24"/>
          <w:szCs w:val="24"/>
        </w:rPr>
      </w:pPr>
    </w:p>
    <w:p w14:paraId="6828BA42" w14:textId="77777777" w:rsidR="00A019C7" w:rsidRPr="00BC3AFD"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BC3AFD">
        <w:rPr>
          <w:rFonts w:ascii="Palatino Linotype" w:hAnsi="Palatino Linotype" w:cs="Tahoma"/>
          <w:b/>
          <w:bCs/>
          <w:iCs/>
          <w:sz w:val="24"/>
          <w:szCs w:val="24"/>
        </w:rPr>
        <w:sym w:font="Wingdings" w:char="F047"/>
      </w:r>
      <w:r w:rsidRPr="00BC3AFD">
        <w:rPr>
          <w:rFonts w:ascii="Palatino Linotype" w:hAnsi="Palatino Linotype" w:cs="Tahoma"/>
          <w:b/>
          <w:bCs/>
          <w:iCs/>
          <w:sz w:val="24"/>
          <w:szCs w:val="24"/>
        </w:rPr>
        <w:t xml:space="preserve"> IMPORTANT</w:t>
      </w:r>
    </w:p>
    <w:p w14:paraId="7D7E574E" w14:textId="77777777" w:rsidR="00A019C7" w:rsidRPr="00BC3AFD"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BC3AFD">
        <w:rPr>
          <w:rFonts w:ascii="Palatino Linotype" w:hAnsi="Palatino Linotype" w:cs="Tahoma"/>
          <w:b/>
          <w:sz w:val="24"/>
          <w:szCs w:val="24"/>
        </w:rPr>
        <w:t xml:space="preserve">Partners cannot report costs covered by the flat rates in BC 1, BC 2 and BC 3 in any other cost category. </w:t>
      </w:r>
    </w:p>
    <w:p w14:paraId="3F2A902D" w14:textId="77777777" w:rsidR="00A019C7" w:rsidRPr="00BC3AFD" w:rsidRDefault="00A019C7" w:rsidP="00A019C7">
      <w:pPr>
        <w:spacing w:after="0"/>
        <w:jc w:val="both"/>
        <w:rPr>
          <w:rFonts w:ascii="Palatino Linotype" w:hAnsi="Palatino Linotype"/>
          <w:sz w:val="24"/>
          <w:szCs w:val="24"/>
        </w:rPr>
      </w:pPr>
    </w:p>
    <w:p w14:paraId="5EE9E902" w14:textId="77777777" w:rsidR="00A019C7" w:rsidRPr="00BC3AFD" w:rsidRDefault="00A019C7" w:rsidP="00A019C7">
      <w:pPr>
        <w:pStyle w:val="ListParagraph"/>
        <w:numPr>
          <w:ilvl w:val="0"/>
          <w:numId w:val="36"/>
        </w:numPr>
        <w:spacing w:after="0"/>
        <w:ind w:left="502"/>
        <w:jc w:val="both"/>
        <w:rPr>
          <w:rFonts w:ascii="Palatino Linotype" w:hAnsi="Palatino Linotype" w:cs="Tahoma"/>
          <w:b/>
          <w:sz w:val="24"/>
          <w:szCs w:val="24"/>
        </w:rPr>
      </w:pPr>
      <w:r w:rsidRPr="00BC3AFD">
        <w:rPr>
          <w:rFonts w:ascii="Palatino Linotype" w:hAnsi="Palatino Linotype" w:cs="Tahoma"/>
          <w:b/>
          <w:sz w:val="24"/>
          <w:szCs w:val="24"/>
        </w:rPr>
        <w:t>External expertise and services costs</w:t>
      </w:r>
    </w:p>
    <w:p w14:paraId="4E9CE9B0" w14:textId="77777777" w:rsidR="00A019C7" w:rsidRPr="00BC3AFD" w:rsidRDefault="00A019C7" w:rsidP="00A019C7">
      <w:pPr>
        <w:spacing w:after="0"/>
        <w:jc w:val="both"/>
        <w:rPr>
          <w:rFonts w:ascii="Palatino Linotype" w:hAnsi="Palatino Linotype" w:cs="Tahoma"/>
          <w:sz w:val="24"/>
          <w:szCs w:val="24"/>
        </w:rPr>
      </w:pPr>
      <w:r w:rsidRPr="00BC3AFD">
        <w:rPr>
          <w:rFonts w:ascii="Palatino Linotype" w:hAnsi="Palatino Linotype" w:cs="Tahoma"/>
          <w:sz w:val="24"/>
          <w:szCs w:val="24"/>
        </w:rPr>
        <w:t xml:space="preserve">    </w:t>
      </w:r>
    </w:p>
    <w:p w14:paraId="74BDD75B" w14:textId="77777777" w:rsidR="00A019C7" w:rsidRPr="00BC3AFD" w:rsidRDefault="00A019C7" w:rsidP="00A019C7">
      <w:pPr>
        <w:pStyle w:val="ListParagraph"/>
        <w:spacing w:after="120" w:line="276" w:lineRule="auto"/>
        <w:ind w:left="505"/>
        <w:contextualSpacing w:val="0"/>
        <w:jc w:val="both"/>
        <w:rPr>
          <w:rFonts w:ascii="Palatino Linotype" w:hAnsi="Palatino Linotype" w:cs="Tahoma"/>
          <w:b/>
          <w:sz w:val="24"/>
          <w:szCs w:val="24"/>
        </w:rPr>
      </w:pPr>
      <w:r w:rsidRPr="00BC3AFD">
        <w:rPr>
          <w:rFonts w:ascii="Palatino Linotype" w:hAnsi="Palatino Linotype" w:cs="Tahoma"/>
          <w:b/>
          <w:sz w:val="24"/>
          <w:szCs w:val="24"/>
        </w:rPr>
        <w:t xml:space="preserve">External expertise </w:t>
      </w:r>
    </w:p>
    <w:p w14:paraId="31FBB6C5" w14:textId="4B5DEE5E" w:rsidR="00A019C7" w:rsidRPr="00BC3AFD" w:rsidRDefault="00A019C7" w:rsidP="006B3CBE">
      <w:pPr>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lastRenderedPageBreak/>
        <w:t>External expertise costs correspond to external expertise, provided by a public or private law body</w:t>
      </w:r>
      <w:r w:rsidRPr="00BC3AFD">
        <w:rPr>
          <w:rFonts w:ascii="Palatino Linotype" w:hAnsi="Palatino Linotype" w:cs="Tahoma"/>
          <w:sz w:val="24"/>
          <w:szCs w:val="24"/>
          <w:lang w:val="bg-BG"/>
        </w:rPr>
        <w:t xml:space="preserve"> </w:t>
      </w:r>
      <w:r w:rsidRPr="00BC3AFD">
        <w:rPr>
          <w:rFonts w:ascii="Palatino Linotype" w:hAnsi="Palatino Linotype" w:cs="Tahoma"/>
          <w:sz w:val="24"/>
          <w:szCs w:val="24"/>
        </w:rPr>
        <w:t>or a natural person other than the beneficiaries of the project, which is strictly linked to the project and be essential for its effective implementation. Project Partners and their employees shall not be contracted by another project partner within the same project as an external expert or a subcontractor. Public procurement rules stated in point 2.3 must be respected in selection of the service providers. All costs must comply with other applicable EU and programme information and publicity rules.  The costs of external expertise shall be paid on the</w:t>
      </w:r>
      <w:r w:rsidR="00687DB3">
        <w:rPr>
          <w:rFonts w:ascii="Palatino Linotype" w:hAnsi="Palatino Linotype" w:cs="Tahoma"/>
          <w:sz w:val="24"/>
          <w:szCs w:val="24"/>
        </w:rPr>
        <w:t xml:space="preserve"> </w:t>
      </w:r>
      <w:r w:rsidRPr="00BC3AFD">
        <w:rPr>
          <w:rFonts w:ascii="Palatino Linotype" w:hAnsi="Palatino Linotype" w:cs="Tahoma"/>
          <w:sz w:val="24"/>
          <w:szCs w:val="24"/>
        </w:rPr>
        <w:t xml:space="preserve">basis of </w:t>
      </w:r>
      <w:r w:rsidR="00687DB3">
        <w:rPr>
          <w:rFonts w:ascii="Palatino Linotype" w:hAnsi="Palatino Linotype" w:cs="Tahoma"/>
          <w:sz w:val="24"/>
          <w:szCs w:val="24"/>
        </w:rPr>
        <w:t>real</w:t>
      </w:r>
      <w:r w:rsidR="00687DB3" w:rsidRPr="00BC3AFD">
        <w:rPr>
          <w:rFonts w:ascii="Palatino Linotype" w:hAnsi="Palatino Linotype" w:cs="Tahoma"/>
          <w:sz w:val="24"/>
          <w:szCs w:val="24"/>
        </w:rPr>
        <w:t xml:space="preserve"> </w:t>
      </w:r>
      <w:r w:rsidR="00687DB3">
        <w:rPr>
          <w:rFonts w:ascii="Palatino Linotype" w:hAnsi="Palatino Linotype" w:cs="Tahoma"/>
          <w:sz w:val="24"/>
          <w:szCs w:val="24"/>
        </w:rPr>
        <w:t>costs (</w:t>
      </w:r>
      <w:r w:rsidRPr="00BC3AFD">
        <w:rPr>
          <w:rFonts w:ascii="Palatino Linotype" w:hAnsi="Palatino Linotype" w:cs="Tahoma"/>
          <w:sz w:val="24"/>
          <w:szCs w:val="24"/>
        </w:rPr>
        <w:t>contracts or written agreements of equivalent value</w:t>
      </w:r>
      <w:r w:rsidR="00687DB3">
        <w:rPr>
          <w:rFonts w:ascii="Palatino Linotype" w:hAnsi="Palatino Linotype" w:cs="Tahoma"/>
          <w:sz w:val="24"/>
          <w:szCs w:val="24"/>
        </w:rPr>
        <w:t>)</w:t>
      </w:r>
      <w:r w:rsidRPr="00BC3AFD">
        <w:rPr>
          <w:rFonts w:ascii="Palatino Linotype" w:hAnsi="Palatino Linotype" w:cs="Tahoma"/>
          <w:sz w:val="24"/>
          <w:szCs w:val="24"/>
        </w:rPr>
        <w:t xml:space="preserve">, supported by tangible and documented invoices or claims issued by the providers of services. </w:t>
      </w:r>
    </w:p>
    <w:p w14:paraId="209F6F05" w14:textId="77777777" w:rsidR="00A019C7" w:rsidRPr="00BC3AFD" w:rsidRDefault="00A019C7">
      <w:pPr>
        <w:spacing w:after="0" w:line="276" w:lineRule="auto"/>
        <w:jc w:val="both"/>
        <w:rPr>
          <w:rFonts w:ascii="Palatino Linotype" w:hAnsi="Palatino Linotype" w:cs="Tahoma"/>
          <w:sz w:val="24"/>
          <w:szCs w:val="24"/>
        </w:rPr>
      </w:pPr>
    </w:p>
    <w:p w14:paraId="1F72E949" w14:textId="77777777" w:rsidR="00A019C7" w:rsidRPr="00BC3AFD" w:rsidRDefault="00A019C7">
      <w:pPr>
        <w:spacing w:after="0" w:line="276" w:lineRule="auto"/>
        <w:jc w:val="both"/>
        <w:rPr>
          <w:rFonts w:ascii="Palatino Linotype" w:hAnsi="Palatino Linotype" w:cs="Tahoma"/>
          <w:sz w:val="24"/>
          <w:szCs w:val="24"/>
        </w:rPr>
      </w:pPr>
      <w:r w:rsidRPr="00BC3AFD">
        <w:rPr>
          <w:rFonts w:ascii="Palatino Linotype" w:hAnsi="Palatino Linotype" w:cs="Tahoma"/>
          <w:sz w:val="24"/>
          <w:szCs w:val="24"/>
        </w:rPr>
        <w:t>Eligible expenditure under this category shall be limited to the following:</w:t>
      </w:r>
    </w:p>
    <w:p w14:paraId="166C6087" w14:textId="00970F52" w:rsidR="00A019C7" w:rsidRPr="00BC3AFD" w:rsidRDefault="00A019C7" w:rsidP="00FD10EB">
      <w:pPr>
        <w:widowControl w:val="0"/>
        <w:numPr>
          <w:ilvl w:val="0"/>
          <w:numId w:val="113"/>
        </w:numPr>
        <w:spacing w:after="0" w:line="276" w:lineRule="auto"/>
        <w:ind w:left="1134"/>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 xml:space="preserve">Studies or surveys (e.g. evaluations, strategies, concept notes, design plans, handbooks); </w:t>
      </w:r>
    </w:p>
    <w:p w14:paraId="56BFC7B3" w14:textId="77777777" w:rsidR="00A019C7" w:rsidRPr="00BC3AFD" w:rsidRDefault="00A019C7" w:rsidP="00FD10EB">
      <w:pPr>
        <w:widowControl w:val="0"/>
        <w:numPr>
          <w:ilvl w:val="0"/>
          <w:numId w:val="113"/>
        </w:numPr>
        <w:spacing w:after="0" w:line="276" w:lineRule="auto"/>
        <w:ind w:left="1134"/>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 xml:space="preserve">Translations; </w:t>
      </w:r>
    </w:p>
    <w:p w14:paraId="165D01C3" w14:textId="77777777" w:rsidR="00A019C7" w:rsidRPr="00BC3AFD" w:rsidRDefault="00A019C7" w:rsidP="00FD10EB">
      <w:pPr>
        <w:widowControl w:val="0"/>
        <w:numPr>
          <w:ilvl w:val="0"/>
          <w:numId w:val="113"/>
        </w:numPr>
        <w:spacing w:after="0" w:line="276" w:lineRule="auto"/>
        <w:ind w:left="1134"/>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 xml:space="preserve">Development, modifications and updates to IT systems and website; </w:t>
      </w:r>
    </w:p>
    <w:p w14:paraId="09194041" w14:textId="77777777" w:rsidR="00A019C7" w:rsidRPr="00BC3AFD" w:rsidRDefault="00A019C7" w:rsidP="00FD10EB">
      <w:pPr>
        <w:widowControl w:val="0"/>
        <w:numPr>
          <w:ilvl w:val="0"/>
          <w:numId w:val="113"/>
        </w:numPr>
        <w:spacing w:after="0" w:line="276" w:lineRule="auto"/>
        <w:ind w:left="1134"/>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Promotion, communication, publicity, promotional items and activities or information related to the project;</w:t>
      </w:r>
      <w:r w:rsidRPr="00BC3AFD" w:rsidDel="009F6B81">
        <w:rPr>
          <w:rFonts w:ascii="Palatino Linotype" w:eastAsia="Times New Roman" w:hAnsi="Palatino Linotype" w:cs="Tahoma"/>
          <w:sz w:val="24"/>
          <w:szCs w:val="24"/>
        </w:rPr>
        <w:t xml:space="preserve"> </w:t>
      </w:r>
    </w:p>
    <w:p w14:paraId="28C2A9BF" w14:textId="77777777" w:rsidR="00A019C7" w:rsidRPr="00BC3AFD" w:rsidRDefault="00A019C7" w:rsidP="00FD10EB">
      <w:pPr>
        <w:widowControl w:val="0"/>
        <w:numPr>
          <w:ilvl w:val="0"/>
          <w:numId w:val="113"/>
        </w:numPr>
        <w:spacing w:after="0" w:line="276" w:lineRule="auto"/>
        <w:ind w:left="1134"/>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 xml:space="preserve">Intellectual property rights; </w:t>
      </w:r>
    </w:p>
    <w:p w14:paraId="58FB1FE0" w14:textId="3FFEA009" w:rsidR="00050D99" w:rsidRPr="00BC3AFD" w:rsidRDefault="00050D99" w:rsidP="00FD10EB">
      <w:pPr>
        <w:widowControl w:val="0"/>
        <w:numPr>
          <w:ilvl w:val="0"/>
          <w:numId w:val="113"/>
        </w:numPr>
        <w:spacing w:after="0" w:line="276" w:lineRule="auto"/>
        <w:ind w:left="1134"/>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 xml:space="preserve">Expenditures for external experts, lecturers, trainers, moderators, interpreters;  </w:t>
      </w:r>
    </w:p>
    <w:p w14:paraId="4EF6DDB3" w14:textId="6D8E7C2A" w:rsidR="00A019C7" w:rsidRPr="00BC3AFD" w:rsidRDefault="00A019C7" w:rsidP="00FD10EB">
      <w:pPr>
        <w:widowControl w:val="0"/>
        <w:numPr>
          <w:ilvl w:val="0"/>
          <w:numId w:val="113"/>
        </w:numPr>
        <w:spacing w:after="0" w:line="276" w:lineRule="auto"/>
        <w:ind w:left="1134"/>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 xml:space="preserve">Travel and accommodation for external experts, </w:t>
      </w:r>
      <w:r w:rsidR="00050D99" w:rsidRPr="00BC3AFD">
        <w:rPr>
          <w:rFonts w:ascii="Palatino Linotype" w:eastAsia="Times New Roman" w:hAnsi="Palatino Linotype" w:cs="Tahoma"/>
          <w:sz w:val="24"/>
          <w:szCs w:val="24"/>
        </w:rPr>
        <w:t>lecturers, trainers, moderators, interpreters</w:t>
      </w:r>
      <w:r w:rsidR="00050D99" w:rsidRPr="00BC3AFD">
        <w:rPr>
          <w:rFonts w:ascii="Palatino Linotype" w:eastAsia="Times New Roman" w:hAnsi="Palatino Linotype" w:cs="Tahoma"/>
          <w:sz w:val="24"/>
          <w:szCs w:val="24"/>
          <w:lang w:val="bg-BG"/>
        </w:rPr>
        <w:t xml:space="preserve">, </w:t>
      </w:r>
      <w:r w:rsidRPr="00BC3AFD">
        <w:rPr>
          <w:rFonts w:ascii="Palatino Linotype" w:eastAsia="Times New Roman" w:hAnsi="Palatino Linotype" w:cs="Tahoma"/>
          <w:sz w:val="24"/>
          <w:szCs w:val="24"/>
        </w:rPr>
        <w:t xml:space="preserve">chairpersons of meetings and service providers; </w:t>
      </w:r>
    </w:p>
    <w:p w14:paraId="6FA409A5" w14:textId="4B092666" w:rsidR="00A019C7" w:rsidRPr="00BC3AFD" w:rsidRDefault="00A019C7" w:rsidP="00FD10EB">
      <w:pPr>
        <w:widowControl w:val="0"/>
        <w:numPr>
          <w:ilvl w:val="0"/>
          <w:numId w:val="113"/>
        </w:numPr>
        <w:spacing w:after="0" w:line="276" w:lineRule="auto"/>
        <w:ind w:left="1134"/>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Other specific expertise and services needed for the project</w:t>
      </w:r>
      <w:r w:rsidR="00927A90">
        <w:rPr>
          <w:rFonts w:ascii="Palatino Linotype" w:eastAsia="Times New Roman" w:hAnsi="Palatino Linotype" w:cs="Tahoma"/>
          <w:sz w:val="24"/>
          <w:szCs w:val="24"/>
          <w:lang w:val="bg-BG"/>
        </w:rPr>
        <w:t xml:space="preserve"> </w:t>
      </w:r>
      <w:r w:rsidR="00927A90" w:rsidRPr="002A4EBA">
        <w:rPr>
          <w:rFonts w:ascii="Palatino Linotype" w:eastAsia="Times New Roman" w:hAnsi="Palatino Linotype" w:cs="Tahoma"/>
          <w:sz w:val="24"/>
          <w:szCs w:val="24"/>
        </w:rPr>
        <w:t>including services for project management activities, legal consultancy and notarial services, technical expertise</w:t>
      </w:r>
      <w:r w:rsidRPr="00BC3AFD">
        <w:rPr>
          <w:rFonts w:ascii="Palatino Linotype" w:eastAsia="Times New Roman" w:hAnsi="Palatino Linotype" w:cs="Tahoma"/>
          <w:sz w:val="24"/>
          <w:szCs w:val="24"/>
        </w:rPr>
        <w:t xml:space="preserve">. </w:t>
      </w:r>
    </w:p>
    <w:p w14:paraId="105658AB" w14:textId="77777777" w:rsidR="002A4EBA" w:rsidRPr="00D27718" w:rsidRDefault="002A4EBA" w:rsidP="00D27718">
      <w:pPr>
        <w:autoSpaceDE w:val="0"/>
        <w:autoSpaceDN w:val="0"/>
        <w:adjustRightInd w:val="0"/>
        <w:spacing w:after="0" w:line="276" w:lineRule="auto"/>
        <w:jc w:val="both"/>
        <w:rPr>
          <w:rFonts w:ascii="Palatino Linotype" w:hAnsi="Palatino Linotype"/>
          <w:sz w:val="24"/>
          <w:szCs w:val="24"/>
        </w:rPr>
      </w:pPr>
    </w:p>
    <w:p w14:paraId="0954B178" w14:textId="77777777" w:rsidR="00A019C7" w:rsidRPr="00295EDE"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295EDE">
        <w:rPr>
          <w:rFonts w:ascii="Palatino Linotype" w:hAnsi="Palatino Linotype"/>
          <w:b/>
          <w:bCs/>
          <w:iCs/>
          <w:sz w:val="24"/>
          <w:szCs w:val="24"/>
        </w:rPr>
        <w:sym w:font="Wingdings" w:char="F047"/>
      </w:r>
      <w:r w:rsidRPr="00295EDE">
        <w:rPr>
          <w:rFonts w:ascii="Palatino Linotype" w:hAnsi="Palatino Linotype"/>
          <w:b/>
          <w:bCs/>
          <w:iCs/>
          <w:sz w:val="24"/>
          <w:szCs w:val="24"/>
        </w:rPr>
        <w:t xml:space="preserve"> </w:t>
      </w:r>
      <w:r w:rsidRPr="00295EDE">
        <w:rPr>
          <w:rFonts w:ascii="Palatino Linotype" w:hAnsi="Palatino Linotype" w:cs="Tahoma"/>
          <w:b/>
          <w:sz w:val="24"/>
          <w:szCs w:val="24"/>
        </w:rPr>
        <w:t>IMPORTANT</w:t>
      </w:r>
    </w:p>
    <w:p w14:paraId="1128EE37" w14:textId="0E3E464E" w:rsidR="00A019C7" w:rsidRPr="00295EDE"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687DB3">
        <w:rPr>
          <w:rFonts w:ascii="Palatino Linotype" w:hAnsi="Palatino Linotype" w:cs="Tahoma"/>
          <w:b/>
          <w:sz w:val="24"/>
          <w:szCs w:val="24"/>
        </w:rPr>
        <w:t xml:space="preserve">All </w:t>
      </w:r>
      <w:r w:rsidR="00687DB3">
        <w:rPr>
          <w:rFonts w:ascii="Palatino Linotype" w:hAnsi="Palatino Linotype" w:cs="Tahoma"/>
          <w:b/>
          <w:sz w:val="24"/>
          <w:szCs w:val="24"/>
        </w:rPr>
        <w:t>costs related to external expertise</w:t>
      </w:r>
      <w:r w:rsidRPr="00295EDE">
        <w:rPr>
          <w:rFonts w:ascii="Palatino Linotype" w:hAnsi="Palatino Linotype" w:cs="Tahoma"/>
          <w:b/>
          <w:sz w:val="24"/>
          <w:szCs w:val="24"/>
        </w:rPr>
        <w:t xml:space="preserve"> must be according to the market prices at the time of submission of the project proposals </w:t>
      </w:r>
    </w:p>
    <w:p w14:paraId="6A475F21" w14:textId="77777777" w:rsidR="00A019C7" w:rsidRPr="00295EDE" w:rsidRDefault="00A019C7" w:rsidP="00A019C7">
      <w:pPr>
        <w:pStyle w:val="Default"/>
        <w:jc w:val="both"/>
        <w:rPr>
          <w:rFonts w:ascii="Palatino Linotype" w:hAnsi="Palatino Linotype" w:cstheme="minorBidi"/>
          <w:color w:val="auto"/>
          <w:lang w:val="en-US"/>
        </w:rPr>
      </w:pPr>
      <w:r w:rsidRPr="00295EDE">
        <w:rPr>
          <w:rFonts w:ascii="Palatino Linotype" w:hAnsi="Palatino Linotype" w:cstheme="minorBidi"/>
          <w:color w:val="auto"/>
          <w:lang w:val="en-US"/>
        </w:rPr>
        <w:t xml:space="preserve"> </w:t>
      </w:r>
    </w:p>
    <w:p w14:paraId="4F19578E" w14:textId="77777777" w:rsidR="00A019C7" w:rsidRPr="00295EDE" w:rsidRDefault="00A019C7" w:rsidP="00D27718">
      <w:pPr>
        <w:pStyle w:val="Default"/>
        <w:spacing w:line="276" w:lineRule="auto"/>
        <w:jc w:val="both"/>
        <w:rPr>
          <w:rFonts w:ascii="Palatino Linotype" w:hAnsi="Palatino Linotype" w:cs="Tahoma"/>
          <w:color w:val="auto"/>
          <w:lang w:val="en-US"/>
        </w:rPr>
      </w:pPr>
      <w:r w:rsidRPr="00295EDE">
        <w:rPr>
          <w:rFonts w:ascii="Palatino Linotype" w:hAnsi="Palatino Linotype" w:cs="Tahoma"/>
          <w:color w:val="auto"/>
          <w:u w:val="single"/>
          <w:lang w:val="en-US"/>
        </w:rPr>
        <w:t>Form of reimbursement</w:t>
      </w:r>
      <w:r w:rsidRPr="00295EDE">
        <w:rPr>
          <w:rFonts w:ascii="Palatino Linotype" w:hAnsi="Palatino Linotype" w:cs="Tahoma"/>
          <w:color w:val="auto"/>
          <w:lang w:val="en-US"/>
        </w:rPr>
        <w:t>:</w:t>
      </w:r>
    </w:p>
    <w:p w14:paraId="4F53431D" w14:textId="061BD94F" w:rsidR="002406DC" w:rsidRDefault="00A019C7" w:rsidP="00D27718">
      <w:pPr>
        <w:pStyle w:val="Default"/>
        <w:spacing w:line="276" w:lineRule="auto"/>
        <w:jc w:val="both"/>
        <w:rPr>
          <w:rFonts w:ascii="Palatino Linotype" w:hAnsi="Palatino Linotype" w:cs="Tahoma"/>
          <w:lang w:val="en-GB"/>
        </w:rPr>
      </w:pPr>
      <w:r w:rsidRPr="00D27718">
        <w:rPr>
          <w:rFonts w:ascii="Palatino Linotype" w:hAnsi="Palatino Linotype" w:cs="Tahoma"/>
          <w:lang w:val="en-GB"/>
        </w:rPr>
        <w:t xml:space="preserve">Costs related to external expertise shall be reimbursed by the Programme on the basis of </w:t>
      </w:r>
      <w:r w:rsidRPr="00D27718">
        <w:rPr>
          <w:rFonts w:ascii="Palatino Linotype" w:hAnsi="Palatino Linotype" w:cs="Tahoma"/>
          <w:u w:val="single"/>
          <w:lang w:val="en-GB"/>
        </w:rPr>
        <w:t>real costs</w:t>
      </w:r>
      <w:r w:rsidRPr="00D27718">
        <w:rPr>
          <w:rFonts w:ascii="Palatino Linotype" w:hAnsi="Palatino Linotype" w:cs="Tahoma"/>
          <w:lang w:val="en-GB"/>
        </w:rPr>
        <w:t xml:space="preserve"> and supporting documents proving the expenditures </w:t>
      </w:r>
      <w:r w:rsidR="00E83BE4">
        <w:rPr>
          <w:rFonts w:ascii="Palatino Linotype" w:hAnsi="Palatino Linotype" w:cs="Tahoma"/>
          <w:lang w:val="en-GB"/>
        </w:rPr>
        <w:t xml:space="preserve">that </w:t>
      </w:r>
      <w:r w:rsidRPr="00D27718">
        <w:rPr>
          <w:rFonts w:ascii="Palatino Linotype" w:hAnsi="Palatino Linotype" w:cs="Tahoma"/>
          <w:lang w:val="en-GB"/>
        </w:rPr>
        <w:t>need to be presented at the verification stage.</w:t>
      </w:r>
      <w:r w:rsidR="00EA4DAB">
        <w:rPr>
          <w:rFonts w:ascii="Palatino Linotype" w:hAnsi="Palatino Linotype" w:cs="Tahoma"/>
        </w:rPr>
        <w:t xml:space="preserve"> </w:t>
      </w:r>
      <w:r w:rsidR="00CB6C59" w:rsidRPr="00CB6C59">
        <w:rPr>
          <w:rFonts w:ascii="Palatino Linotype" w:hAnsi="Palatino Linotype" w:cs="Tahoma"/>
          <w:color w:val="auto"/>
          <w:lang w:val="en-GB"/>
        </w:rPr>
        <w:t>Public procurement rules, described in point 2.3 should be respected</w:t>
      </w:r>
    </w:p>
    <w:p w14:paraId="1914B06C" w14:textId="59443640" w:rsidR="00A019C7" w:rsidRPr="00295EDE" w:rsidRDefault="00A019C7" w:rsidP="00D27718">
      <w:pPr>
        <w:pStyle w:val="Default"/>
        <w:spacing w:line="276" w:lineRule="auto"/>
        <w:jc w:val="both"/>
      </w:pPr>
    </w:p>
    <w:p w14:paraId="49C0D02A" w14:textId="074C4A49" w:rsidR="00A019C7" w:rsidRPr="00295EDE" w:rsidRDefault="00A019C7" w:rsidP="00A019C7">
      <w:pPr>
        <w:pStyle w:val="ListParagraph"/>
        <w:spacing w:after="120" w:line="276" w:lineRule="auto"/>
        <w:ind w:left="505"/>
        <w:contextualSpacing w:val="0"/>
        <w:jc w:val="both"/>
        <w:rPr>
          <w:rFonts w:ascii="Palatino Linotype" w:hAnsi="Palatino Linotype" w:cs="Tahoma"/>
          <w:b/>
          <w:sz w:val="24"/>
          <w:szCs w:val="24"/>
        </w:rPr>
      </w:pPr>
      <w:r w:rsidRPr="00295EDE">
        <w:rPr>
          <w:rFonts w:ascii="Palatino Linotype" w:hAnsi="Palatino Linotype" w:cs="Tahoma"/>
          <w:b/>
          <w:sz w:val="24"/>
          <w:szCs w:val="24"/>
        </w:rPr>
        <w:lastRenderedPageBreak/>
        <w:t>Services costs (costs for event organisation):</w:t>
      </w:r>
    </w:p>
    <w:p w14:paraId="04FEA631" w14:textId="77777777" w:rsidR="00A019C7" w:rsidRPr="00295EDE" w:rsidRDefault="00A019C7" w:rsidP="00A019C7">
      <w:pPr>
        <w:spacing w:after="0" w:line="276" w:lineRule="auto"/>
        <w:jc w:val="both"/>
        <w:rPr>
          <w:rFonts w:ascii="Palatino Linotype" w:hAnsi="Palatino Linotype"/>
          <w:sz w:val="24"/>
          <w:szCs w:val="24"/>
        </w:rPr>
      </w:pPr>
      <w:r w:rsidRPr="00295EDE">
        <w:rPr>
          <w:rFonts w:ascii="Palatino Linotype" w:hAnsi="Palatino Linotype" w:cs="Tahoma"/>
          <w:sz w:val="24"/>
          <w:szCs w:val="24"/>
        </w:rPr>
        <w:t>Services costs shall be limited to the followings:</w:t>
      </w:r>
    </w:p>
    <w:p w14:paraId="383A4B7E" w14:textId="77777777" w:rsidR="00A019C7" w:rsidRPr="00295EDE" w:rsidRDefault="00A019C7" w:rsidP="00A019C7">
      <w:pPr>
        <w:widowControl w:val="0"/>
        <w:numPr>
          <w:ilvl w:val="0"/>
          <w:numId w:val="114"/>
        </w:numPr>
        <w:spacing w:before="120" w:after="0" w:line="276" w:lineRule="auto"/>
        <w:ind w:left="1134"/>
        <w:jc w:val="both"/>
        <w:rPr>
          <w:rFonts w:ascii="Palatino Linotype" w:eastAsia="Times New Roman" w:hAnsi="Palatino Linotype" w:cs="Tahoma"/>
          <w:sz w:val="24"/>
          <w:szCs w:val="24"/>
        </w:rPr>
      </w:pPr>
      <w:r w:rsidRPr="00295EDE">
        <w:rPr>
          <w:rFonts w:ascii="Palatino Linotype" w:eastAsia="Times New Roman" w:hAnsi="Palatino Linotype" w:cs="Tahoma"/>
          <w:sz w:val="24"/>
          <w:szCs w:val="24"/>
        </w:rPr>
        <w:t>Expenses for rent of hall for meetings, trainings, conferences, etc.;</w:t>
      </w:r>
    </w:p>
    <w:p w14:paraId="2F6EE243" w14:textId="77777777" w:rsidR="00A019C7" w:rsidRPr="00295EDE" w:rsidRDefault="00A019C7" w:rsidP="00A019C7">
      <w:pPr>
        <w:widowControl w:val="0"/>
        <w:numPr>
          <w:ilvl w:val="0"/>
          <w:numId w:val="114"/>
        </w:numPr>
        <w:spacing w:before="120" w:after="0" w:line="276" w:lineRule="auto"/>
        <w:ind w:left="1134"/>
        <w:jc w:val="both"/>
        <w:rPr>
          <w:rFonts w:ascii="Palatino Linotype" w:eastAsia="Times New Roman" w:hAnsi="Palatino Linotype" w:cs="Tahoma"/>
          <w:sz w:val="24"/>
          <w:szCs w:val="24"/>
        </w:rPr>
      </w:pPr>
      <w:r w:rsidRPr="00295EDE">
        <w:rPr>
          <w:rFonts w:ascii="Palatino Linotype" w:eastAsia="Times New Roman" w:hAnsi="Palatino Linotype" w:cs="Tahoma"/>
          <w:sz w:val="24"/>
          <w:szCs w:val="24"/>
        </w:rPr>
        <w:t>Expenses for rent of equipment - translation equipment, audio equipment, etc.;</w:t>
      </w:r>
    </w:p>
    <w:p w14:paraId="4BEAF4BD" w14:textId="77777777" w:rsidR="00A019C7" w:rsidRPr="00295EDE" w:rsidRDefault="00A019C7" w:rsidP="00A019C7">
      <w:pPr>
        <w:widowControl w:val="0"/>
        <w:numPr>
          <w:ilvl w:val="0"/>
          <w:numId w:val="114"/>
        </w:numPr>
        <w:spacing w:before="120" w:after="0" w:line="276" w:lineRule="auto"/>
        <w:ind w:left="1134"/>
        <w:jc w:val="both"/>
        <w:rPr>
          <w:rFonts w:ascii="Palatino Linotype" w:eastAsia="Times New Roman" w:hAnsi="Palatino Linotype" w:cs="Tahoma"/>
          <w:sz w:val="24"/>
          <w:szCs w:val="24"/>
        </w:rPr>
      </w:pPr>
      <w:r w:rsidRPr="00295EDE">
        <w:rPr>
          <w:rFonts w:ascii="Palatino Linotype" w:eastAsia="Times New Roman" w:hAnsi="Palatino Linotype" w:cs="Tahoma"/>
          <w:sz w:val="24"/>
          <w:szCs w:val="24"/>
        </w:rPr>
        <w:t>The expenditure for rent of vehicle for participants in the events (car, van, minibus, bus, etc.);</w:t>
      </w:r>
    </w:p>
    <w:p w14:paraId="0FBBCCAE" w14:textId="77777777" w:rsidR="00A019C7" w:rsidRPr="00295EDE" w:rsidRDefault="00A019C7" w:rsidP="00A019C7">
      <w:pPr>
        <w:widowControl w:val="0"/>
        <w:numPr>
          <w:ilvl w:val="0"/>
          <w:numId w:val="114"/>
        </w:numPr>
        <w:spacing w:before="120" w:after="0" w:line="276" w:lineRule="auto"/>
        <w:ind w:left="1134"/>
        <w:jc w:val="both"/>
        <w:rPr>
          <w:rFonts w:ascii="Palatino Linotype" w:eastAsia="Times New Roman" w:hAnsi="Palatino Linotype" w:cs="Tahoma"/>
          <w:sz w:val="24"/>
          <w:szCs w:val="24"/>
        </w:rPr>
      </w:pPr>
      <w:r w:rsidRPr="00295EDE">
        <w:rPr>
          <w:rFonts w:ascii="Palatino Linotype" w:eastAsia="Times New Roman" w:hAnsi="Palatino Linotype" w:cs="Tahoma"/>
          <w:sz w:val="24"/>
          <w:szCs w:val="24"/>
        </w:rPr>
        <w:t>Expenses for coffee breaks, refreshments, lunches and dinners for participants in the events;</w:t>
      </w:r>
    </w:p>
    <w:p w14:paraId="32A7F6C5" w14:textId="1655582C" w:rsidR="00A019C7" w:rsidRPr="00295EDE" w:rsidRDefault="00A019C7" w:rsidP="00A019C7">
      <w:pPr>
        <w:widowControl w:val="0"/>
        <w:numPr>
          <w:ilvl w:val="0"/>
          <w:numId w:val="114"/>
        </w:numPr>
        <w:spacing w:before="120" w:after="0" w:line="276" w:lineRule="auto"/>
        <w:ind w:left="1134"/>
        <w:jc w:val="both"/>
        <w:rPr>
          <w:rFonts w:ascii="Palatino Linotype" w:eastAsia="Times New Roman" w:hAnsi="Palatino Linotype" w:cs="Tahoma"/>
          <w:sz w:val="24"/>
          <w:szCs w:val="24"/>
        </w:rPr>
      </w:pPr>
      <w:r w:rsidRPr="00295EDE">
        <w:rPr>
          <w:rFonts w:ascii="Palatino Linotype" w:eastAsia="Times New Roman" w:hAnsi="Palatino Linotype" w:cs="Tahoma"/>
          <w:sz w:val="24"/>
          <w:szCs w:val="24"/>
        </w:rPr>
        <w:t>Accommodation costs</w:t>
      </w:r>
      <w:r w:rsidR="00687DB3" w:rsidRPr="00687DB3">
        <w:rPr>
          <w:rFonts w:ascii="Palatino Linotype" w:eastAsia="Times New Roman" w:hAnsi="Palatino Linotype" w:cs="Tahoma"/>
          <w:sz w:val="24"/>
          <w:szCs w:val="24"/>
        </w:rPr>
        <w:t xml:space="preserve"> </w:t>
      </w:r>
      <w:r w:rsidR="00687DB3" w:rsidRPr="00295EDE">
        <w:rPr>
          <w:rFonts w:ascii="Palatino Linotype" w:eastAsia="Times New Roman" w:hAnsi="Palatino Linotype" w:cs="Tahoma"/>
          <w:sz w:val="24"/>
          <w:szCs w:val="24"/>
        </w:rPr>
        <w:t>for participants in the events</w:t>
      </w:r>
      <w:r w:rsidRPr="00295EDE">
        <w:rPr>
          <w:rFonts w:ascii="Palatino Linotype" w:eastAsia="Times New Roman" w:hAnsi="Palatino Linotype" w:cs="Tahoma"/>
          <w:sz w:val="24"/>
          <w:szCs w:val="24"/>
        </w:rPr>
        <w:t>;</w:t>
      </w:r>
    </w:p>
    <w:p w14:paraId="79C1ADAA" w14:textId="14CA7F1B" w:rsidR="00A6085E" w:rsidRPr="00D27718" w:rsidRDefault="00A019C7" w:rsidP="00D27718">
      <w:pPr>
        <w:widowControl w:val="0"/>
        <w:numPr>
          <w:ilvl w:val="0"/>
          <w:numId w:val="114"/>
        </w:numPr>
        <w:spacing w:before="120" w:after="0" w:line="276" w:lineRule="auto"/>
        <w:ind w:left="1134"/>
        <w:jc w:val="both"/>
        <w:rPr>
          <w:rFonts w:ascii="Palatino Linotype" w:eastAsia="Times New Roman" w:hAnsi="Palatino Linotype" w:cs="Tahoma"/>
          <w:sz w:val="24"/>
          <w:szCs w:val="24"/>
        </w:rPr>
      </w:pPr>
      <w:r w:rsidRPr="00295EDE">
        <w:rPr>
          <w:rFonts w:ascii="Palatino Linotype" w:eastAsia="Times New Roman" w:hAnsi="Palatino Linotype" w:cs="Tahoma"/>
          <w:sz w:val="24"/>
          <w:szCs w:val="24"/>
        </w:rPr>
        <w:t>Expenses for purchase of consumables and materials for the participants in the events - paper, files, folders, cases, CDs etc. and printing of invitations, agenda, presentations.</w:t>
      </w:r>
    </w:p>
    <w:p w14:paraId="6E4A8B6E" w14:textId="6C56ECD2" w:rsidR="00B73DCF" w:rsidRPr="00BC3AFD" w:rsidRDefault="00B73DCF" w:rsidP="00D27718">
      <w:pPr>
        <w:pStyle w:val="ListParagraph"/>
        <w:spacing w:after="0" w:line="276" w:lineRule="auto"/>
        <w:ind w:left="1134"/>
        <w:jc w:val="both"/>
        <w:rPr>
          <w:rFonts w:cs="Trebuchet MS"/>
          <w:b/>
          <w:color w:val="000000"/>
        </w:rPr>
      </w:pPr>
    </w:p>
    <w:p w14:paraId="75CE7196" w14:textId="77777777" w:rsidR="00B73DCF" w:rsidRPr="00225F49" w:rsidRDefault="00B73DCF" w:rsidP="00B73DCF">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b/>
          <w:sz w:val="24"/>
        </w:rPr>
      </w:pPr>
      <w:r w:rsidRPr="00BC3AFD">
        <w:rPr>
          <w:rFonts w:ascii="Palatino Linotype" w:hAnsi="Palatino Linotype"/>
          <w:b/>
          <w:bCs/>
          <w:iCs/>
          <w:sz w:val="24"/>
          <w:szCs w:val="24"/>
        </w:rPr>
        <w:sym w:font="Wingdings" w:char="F047"/>
      </w:r>
      <w:r w:rsidRPr="00D9039C">
        <w:rPr>
          <w:rFonts w:ascii="Palatino Linotype" w:hAnsi="Palatino Linotype"/>
          <w:b/>
          <w:sz w:val="24"/>
        </w:rPr>
        <w:t xml:space="preserve"> </w:t>
      </w:r>
      <w:r w:rsidRPr="00225F49">
        <w:rPr>
          <w:rFonts w:ascii="Palatino Linotype" w:hAnsi="Palatino Linotype"/>
          <w:b/>
          <w:sz w:val="24"/>
        </w:rPr>
        <w:t>IMPORTANT</w:t>
      </w:r>
    </w:p>
    <w:p w14:paraId="0BE87B69" w14:textId="42E46C38" w:rsidR="00B73DCF" w:rsidRPr="001833C1" w:rsidRDefault="00B73DCF" w:rsidP="00B73DCF">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sz w:val="24"/>
          <w:szCs w:val="24"/>
        </w:rPr>
      </w:pPr>
      <w:r w:rsidRPr="001833C1">
        <w:rPr>
          <w:rFonts w:ascii="Palatino Linotype" w:hAnsi="Palatino Linotype" w:cs="Tahoma"/>
          <w:sz w:val="24"/>
          <w:szCs w:val="24"/>
        </w:rPr>
        <w:t xml:space="preserve">Partners can </w:t>
      </w:r>
      <w:r w:rsidR="007A7090" w:rsidRPr="001833C1">
        <w:rPr>
          <w:rFonts w:ascii="Palatino Linotype" w:hAnsi="Palatino Linotype" w:cs="Tahoma"/>
          <w:sz w:val="24"/>
          <w:szCs w:val="24"/>
        </w:rPr>
        <w:t>report services</w:t>
      </w:r>
      <w:r w:rsidRPr="001833C1">
        <w:rPr>
          <w:rFonts w:ascii="Palatino Linotype" w:hAnsi="Palatino Linotype" w:cs="Tahoma"/>
          <w:sz w:val="24"/>
          <w:szCs w:val="24"/>
        </w:rPr>
        <w:t xml:space="preserve"> costs</w:t>
      </w:r>
      <w:r w:rsidR="00F838C7" w:rsidRPr="001833C1">
        <w:rPr>
          <w:rFonts w:ascii="Palatino Linotype" w:hAnsi="Palatino Linotype" w:cs="Tahoma"/>
          <w:sz w:val="24"/>
          <w:szCs w:val="24"/>
          <w:lang w:val="bg-BG"/>
        </w:rPr>
        <w:t xml:space="preserve"> </w:t>
      </w:r>
      <w:r w:rsidR="00F838C7" w:rsidRPr="001833C1">
        <w:rPr>
          <w:rFonts w:ascii="Palatino Linotype" w:hAnsi="Palatino Linotype" w:cs="Tahoma"/>
          <w:sz w:val="24"/>
          <w:szCs w:val="24"/>
        </w:rPr>
        <w:t>(cost for organization of events)</w:t>
      </w:r>
      <w:r w:rsidRPr="001833C1">
        <w:rPr>
          <w:rFonts w:ascii="Palatino Linotype" w:hAnsi="Palatino Linotype" w:cs="Tahoma"/>
          <w:sz w:val="24"/>
          <w:szCs w:val="24"/>
        </w:rPr>
        <w:t xml:space="preserve"> on the bases </w:t>
      </w:r>
      <w:r w:rsidRPr="001833C1">
        <w:rPr>
          <w:rFonts w:ascii="Palatino Linotype" w:hAnsi="Palatino Linotype" w:cs="Tahoma"/>
          <w:b/>
          <w:sz w:val="24"/>
          <w:szCs w:val="24"/>
        </w:rPr>
        <w:t xml:space="preserve">of the unit cost or real costs. </w:t>
      </w:r>
    </w:p>
    <w:p w14:paraId="2998AADE" w14:textId="77777777" w:rsidR="00FF2643" w:rsidRDefault="00FF2643" w:rsidP="00FF2643">
      <w:pPr>
        <w:spacing w:after="0" w:line="276" w:lineRule="auto"/>
        <w:jc w:val="both"/>
        <w:rPr>
          <w:rFonts w:ascii="Palatino Linotype" w:hAnsi="Palatino Linotype" w:cs="Tahoma"/>
          <w:sz w:val="24"/>
          <w:szCs w:val="24"/>
          <w:u w:val="single"/>
        </w:rPr>
      </w:pPr>
    </w:p>
    <w:p w14:paraId="72A28988" w14:textId="77BD7489" w:rsidR="00B73DCF" w:rsidRPr="00BC3AFD" w:rsidRDefault="00FF2643" w:rsidP="00B73DCF">
      <w:pPr>
        <w:spacing w:after="0" w:line="276" w:lineRule="auto"/>
        <w:jc w:val="both"/>
        <w:rPr>
          <w:rFonts w:ascii="Tahoma" w:eastAsia="Tahoma" w:hAnsi="Tahoma" w:cs="Tahoma"/>
          <w:sz w:val="24"/>
          <w:szCs w:val="24"/>
          <w:lang w:eastAsia="bg-BG"/>
        </w:rPr>
      </w:pPr>
      <w:r w:rsidRPr="00271CEA">
        <w:rPr>
          <w:rFonts w:ascii="Palatino Linotype" w:hAnsi="Palatino Linotype" w:cs="Tahoma"/>
          <w:sz w:val="24"/>
          <w:szCs w:val="24"/>
          <w:u w:val="single"/>
        </w:rPr>
        <w:t>Form of reimbursement</w:t>
      </w:r>
      <w:r w:rsidRPr="00271CEA">
        <w:rPr>
          <w:rFonts w:ascii="Palatino Linotype" w:hAnsi="Palatino Linotype" w:cs="Tahoma"/>
          <w:sz w:val="24"/>
          <w:szCs w:val="24"/>
          <w:u w:val="single"/>
          <w:lang w:val="bg-BG"/>
        </w:rPr>
        <w:t>:</w:t>
      </w:r>
    </w:p>
    <w:p w14:paraId="34FC9584" w14:textId="65C815A1" w:rsidR="00B73DCF" w:rsidRPr="00BC3AFD" w:rsidRDefault="00B73DCF" w:rsidP="00B73DCF">
      <w:pPr>
        <w:spacing w:after="0" w:line="276" w:lineRule="auto"/>
        <w:jc w:val="both"/>
        <w:rPr>
          <w:rFonts w:ascii="Palatino Linotype" w:eastAsia="Times New Roman" w:hAnsi="Palatino Linotype" w:cs="Tahoma"/>
          <w:sz w:val="24"/>
          <w:szCs w:val="24"/>
        </w:rPr>
      </w:pPr>
      <w:r w:rsidRPr="00BC3AFD">
        <w:rPr>
          <w:rFonts w:ascii="Palatino Linotype" w:eastAsia="Times New Roman" w:hAnsi="Palatino Linotype" w:cs="Tahoma"/>
          <w:sz w:val="24"/>
          <w:szCs w:val="24"/>
        </w:rPr>
        <w:t xml:space="preserve">In case the expenditures shall be reimbursed on the basis </w:t>
      </w:r>
      <w:r w:rsidRPr="00BC3AFD">
        <w:rPr>
          <w:rFonts w:ascii="Palatino Linotype" w:eastAsia="Times New Roman" w:hAnsi="Palatino Linotype" w:cs="Tahoma"/>
          <w:b/>
          <w:sz w:val="24"/>
          <w:szCs w:val="24"/>
        </w:rPr>
        <w:t>of real costs</w:t>
      </w:r>
      <w:r w:rsidRPr="00BC3AFD">
        <w:rPr>
          <w:rFonts w:ascii="Palatino Linotype" w:eastAsia="Times New Roman" w:hAnsi="Palatino Linotype" w:cs="Tahoma"/>
          <w:sz w:val="24"/>
          <w:szCs w:val="24"/>
        </w:rPr>
        <w:t xml:space="preserve"> all </w:t>
      </w:r>
      <w:r w:rsidR="00BE0AF3" w:rsidRPr="00BE0AF3">
        <w:rPr>
          <w:rFonts w:ascii="Palatino Linotype" w:eastAsia="Times New Roman" w:hAnsi="Palatino Linotype" w:cs="Tahoma"/>
          <w:sz w:val="24"/>
          <w:szCs w:val="24"/>
        </w:rPr>
        <w:t>supporting documents proving the expenditures need to be presented at the verification stage</w:t>
      </w:r>
      <w:r w:rsidR="00AE319C">
        <w:rPr>
          <w:rFonts w:ascii="Palatino Linotype" w:eastAsia="Times New Roman" w:hAnsi="Palatino Linotype" w:cs="Tahoma"/>
          <w:sz w:val="24"/>
          <w:szCs w:val="24"/>
        </w:rPr>
        <w:t>.</w:t>
      </w:r>
    </w:p>
    <w:p w14:paraId="4628D595" w14:textId="77777777" w:rsidR="00B73DCF" w:rsidRPr="002A4EBA" w:rsidRDefault="00B73DCF" w:rsidP="00A019C7">
      <w:pPr>
        <w:spacing w:after="0"/>
        <w:jc w:val="both"/>
        <w:rPr>
          <w:rFonts w:ascii="Palatino Linotype" w:hAnsi="Palatino Linotype"/>
          <w:sz w:val="24"/>
        </w:rPr>
      </w:pPr>
      <w:r w:rsidRPr="00BC3AFD">
        <w:rPr>
          <w:rFonts w:ascii="Palatino Linotype" w:eastAsia="Times New Roman" w:hAnsi="Palatino Linotype" w:cs="Tahoma"/>
          <w:sz w:val="24"/>
          <w:szCs w:val="24"/>
        </w:rPr>
        <w:t xml:space="preserve">In case the expenditures shall be reimbursed </w:t>
      </w:r>
      <w:r w:rsidRPr="002A4EBA">
        <w:rPr>
          <w:rFonts w:ascii="Palatino Linotype" w:hAnsi="Palatino Linotype"/>
          <w:b/>
          <w:sz w:val="24"/>
        </w:rPr>
        <w:t>as unit costs</w:t>
      </w:r>
      <w:r w:rsidRPr="002A4EBA">
        <w:rPr>
          <w:rFonts w:ascii="Palatino Linotype" w:hAnsi="Palatino Linotype"/>
          <w:sz w:val="24"/>
        </w:rPr>
        <w:t>, so defined costs according to the duration of the event and number of participants should be respected:</w:t>
      </w:r>
    </w:p>
    <w:p w14:paraId="68DCA507" w14:textId="77777777" w:rsidR="00A019C7" w:rsidRPr="00D9039C" w:rsidRDefault="00A019C7" w:rsidP="00A019C7">
      <w:pPr>
        <w:spacing w:after="0"/>
        <w:jc w:val="both"/>
        <w:rPr>
          <w:rFonts w:ascii="Palatino Linotype" w:hAnsi="Palatino Linotype"/>
          <w:color w:val="000000"/>
          <w:sz w:val="24"/>
        </w:rPr>
      </w:pPr>
    </w:p>
    <w:p w14:paraId="73B3F49A" w14:textId="4B755BAF" w:rsidR="00A019C7" w:rsidRPr="00225F49" w:rsidRDefault="00A019C7">
      <w:pPr>
        <w:pStyle w:val="ListParagraph"/>
        <w:numPr>
          <w:ilvl w:val="0"/>
          <w:numId w:val="112"/>
        </w:numPr>
        <w:pBdr>
          <w:top w:val="single" w:sz="4" w:space="1" w:color="auto"/>
          <w:left w:val="single" w:sz="4" w:space="8"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b/>
        </w:rPr>
      </w:pPr>
      <w:r w:rsidRPr="00225F49">
        <w:rPr>
          <w:rFonts w:ascii="Palatino Linotype" w:hAnsi="Palatino Linotype"/>
          <w:b/>
        </w:rPr>
        <w:t>14,00 EURO</w:t>
      </w:r>
      <w:r w:rsidR="00DF7033">
        <w:rPr>
          <w:rFonts w:ascii="Palatino Linotype" w:hAnsi="Palatino Linotype"/>
          <w:b/>
        </w:rPr>
        <w:t xml:space="preserve"> unit cost</w:t>
      </w:r>
      <w:r w:rsidRPr="00225F49">
        <w:rPr>
          <w:rFonts w:ascii="Palatino Linotype" w:hAnsi="Palatino Linotype"/>
          <w:b/>
        </w:rPr>
        <w:t xml:space="preserve"> </w:t>
      </w:r>
      <w:r w:rsidR="00BB5A24">
        <w:rPr>
          <w:rFonts w:ascii="Palatino Linotype" w:hAnsi="Palatino Linotype"/>
          <w:b/>
        </w:rPr>
        <w:t>(</w:t>
      </w:r>
      <w:r w:rsidRPr="00225F49">
        <w:rPr>
          <w:rFonts w:ascii="Palatino Linotype" w:hAnsi="Palatino Linotype"/>
          <w:b/>
        </w:rPr>
        <w:t>per participant</w:t>
      </w:r>
      <w:r w:rsidR="00BB5A24">
        <w:rPr>
          <w:rFonts w:ascii="Palatino Linotype" w:hAnsi="Palatino Linotype"/>
          <w:b/>
        </w:rPr>
        <w:t>)</w:t>
      </w:r>
      <w:r w:rsidRPr="00225F49">
        <w:rPr>
          <w:rFonts w:ascii="Palatino Linotype" w:hAnsi="Palatino Linotype"/>
          <w:b/>
        </w:rPr>
        <w:t xml:space="preserve"> in one day events;</w:t>
      </w:r>
    </w:p>
    <w:p w14:paraId="1F6C403F" w14:textId="5C5ED1F7" w:rsidR="00A019C7" w:rsidRPr="00D9039C" w:rsidRDefault="00A019C7">
      <w:pPr>
        <w:pStyle w:val="ListParagraph"/>
        <w:numPr>
          <w:ilvl w:val="0"/>
          <w:numId w:val="112"/>
        </w:numPr>
        <w:pBdr>
          <w:top w:val="single" w:sz="4" w:space="1" w:color="auto"/>
          <w:left w:val="single" w:sz="4" w:space="8" w:color="auto"/>
          <w:bottom w:val="single" w:sz="4" w:space="1" w:color="auto"/>
          <w:right w:val="single" w:sz="4" w:space="4" w:color="auto"/>
        </w:pBdr>
        <w:shd w:val="clear" w:color="auto" w:fill="E2EFD9" w:themeFill="accent6" w:themeFillTint="33"/>
        <w:spacing w:after="0" w:line="276" w:lineRule="auto"/>
        <w:jc w:val="both"/>
      </w:pPr>
      <w:r w:rsidRPr="00225F49">
        <w:rPr>
          <w:rFonts w:ascii="Palatino Linotype" w:hAnsi="Palatino Linotype"/>
          <w:b/>
        </w:rPr>
        <w:t xml:space="preserve">72,00 EURO </w:t>
      </w:r>
      <w:r w:rsidR="00DF7033">
        <w:rPr>
          <w:rFonts w:ascii="Palatino Linotype" w:hAnsi="Palatino Linotype"/>
          <w:b/>
        </w:rPr>
        <w:t xml:space="preserve">unit cost </w:t>
      </w:r>
      <w:r w:rsidR="00BB5A24">
        <w:rPr>
          <w:rFonts w:ascii="Palatino Linotype" w:hAnsi="Palatino Linotype"/>
          <w:b/>
        </w:rPr>
        <w:t>(</w:t>
      </w:r>
      <w:r w:rsidRPr="00225F49">
        <w:rPr>
          <w:rFonts w:ascii="Palatino Linotype" w:hAnsi="Palatino Linotype"/>
          <w:b/>
        </w:rPr>
        <w:t>per participant</w:t>
      </w:r>
      <w:r w:rsidR="00BB5A24" w:rsidRPr="00BB5A24">
        <w:rPr>
          <w:rFonts w:ascii="Palatino Linotype" w:hAnsi="Palatino Linotype"/>
          <w:b/>
        </w:rPr>
        <w:t xml:space="preserve"> </w:t>
      </w:r>
      <w:r w:rsidR="00BB5A24">
        <w:rPr>
          <w:rFonts w:ascii="Palatino Linotype" w:hAnsi="Palatino Linotype"/>
          <w:b/>
        </w:rPr>
        <w:t>per day)</w:t>
      </w:r>
      <w:r w:rsidRPr="00225F49">
        <w:rPr>
          <w:rFonts w:ascii="Palatino Linotype" w:hAnsi="Palatino Linotype"/>
          <w:b/>
        </w:rPr>
        <w:t xml:space="preserve"> in multi-day events.</w:t>
      </w:r>
    </w:p>
    <w:p w14:paraId="52AEAE76" w14:textId="77777777" w:rsidR="00FF2643" w:rsidRDefault="00FF2643" w:rsidP="001833C1">
      <w:pPr>
        <w:pStyle w:val="Default"/>
        <w:jc w:val="both"/>
        <w:rPr>
          <w:rFonts w:ascii="Palatino Linotype" w:hAnsi="Palatino Linotype" w:cs="Tahoma"/>
          <w:color w:val="auto"/>
          <w:sz w:val="22"/>
          <w:szCs w:val="22"/>
          <w:lang w:val="en-US"/>
        </w:rPr>
      </w:pPr>
    </w:p>
    <w:p w14:paraId="16E96D0F" w14:textId="3CA9C51A" w:rsidR="00A019C7" w:rsidRPr="00225F49" w:rsidRDefault="00A019C7" w:rsidP="00D27718">
      <w:pPr>
        <w:pStyle w:val="Default"/>
        <w:spacing w:line="276" w:lineRule="auto"/>
        <w:jc w:val="both"/>
        <w:rPr>
          <w:rFonts w:ascii="Palatino Linotype" w:hAnsi="Palatino Linotype"/>
          <w:color w:val="auto"/>
          <w:lang w:val="en-US"/>
        </w:rPr>
      </w:pPr>
      <w:r w:rsidRPr="00226A51">
        <w:rPr>
          <w:rFonts w:ascii="Palatino Linotype" w:hAnsi="Palatino Linotype" w:cs="Tahoma"/>
          <w:color w:val="auto"/>
          <w:lang w:val="en-US"/>
        </w:rPr>
        <w:t>Example</w:t>
      </w:r>
      <w:r w:rsidR="006243D7">
        <w:rPr>
          <w:rFonts w:ascii="Palatino Linotype" w:hAnsi="Palatino Linotype" w:cs="Tahoma"/>
          <w:color w:val="auto"/>
          <w:lang w:val="en-US"/>
        </w:rPr>
        <w:t>s</w:t>
      </w:r>
      <w:r w:rsidRPr="00D9039C">
        <w:rPr>
          <w:rFonts w:ascii="Palatino Linotype" w:hAnsi="Palatino Linotype"/>
          <w:color w:val="auto"/>
          <w:lang w:val="en-US"/>
        </w:rPr>
        <w:t>:</w:t>
      </w:r>
    </w:p>
    <w:p w14:paraId="14098675" w14:textId="77777777" w:rsidR="00A019C7" w:rsidRPr="00225F49" w:rsidRDefault="00A019C7" w:rsidP="00D27718">
      <w:pPr>
        <w:pStyle w:val="Default"/>
        <w:spacing w:line="276" w:lineRule="auto"/>
        <w:jc w:val="both"/>
        <w:rPr>
          <w:rFonts w:ascii="Palatino Linotype" w:hAnsi="Palatino Linotype"/>
          <w:color w:val="auto"/>
          <w:lang w:val="en-US"/>
        </w:rPr>
      </w:pPr>
      <w:r w:rsidRPr="00225F49">
        <w:rPr>
          <w:rFonts w:ascii="Palatino Linotype" w:hAnsi="Palatino Linotype"/>
          <w:color w:val="auto"/>
          <w:lang w:val="en-US"/>
        </w:rPr>
        <w:t>* Example for calculation of the amount for 1 day event per 20 participants:</w:t>
      </w:r>
    </w:p>
    <w:p w14:paraId="326030F0" w14:textId="77777777" w:rsidR="00A019C7" w:rsidRPr="00225F49" w:rsidRDefault="00A019C7" w:rsidP="00D27718">
      <w:pPr>
        <w:spacing w:after="0" w:line="276" w:lineRule="auto"/>
        <w:rPr>
          <w:rFonts w:ascii="Palatino Linotype" w:hAnsi="Palatino Linotype"/>
          <w:sz w:val="24"/>
        </w:rPr>
      </w:pPr>
      <w:r w:rsidRPr="00D9039C">
        <w:rPr>
          <w:rFonts w:ascii="Palatino Linotype" w:hAnsi="Palatino Linotype"/>
          <w:sz w:val="24"/>
        </w:rPr>
        <w:t xml:space="preserve">1 day </w:t>
      </w:r>
      <w:r w:rsidRPr="00225F49">
        <w:rPr>
          <w:rFonts w:ascii="Palatino Linotype" w:hAnsi="Palatino Linotype"/>
          <w:sz w:val="24"/>
        </w:rPr>
        <w:t>* 20 participants = 20 units</w:t>
      </w:r>
    </w:p>
    <w:p w14:paraId="1BAE7C41" w14:textId="57FB3E27" w:rsidR="00A019C7" w:rsidRPr="00FF2643" w:rsidRDefault="00A019C7" w:rsidP="00D27718">
      <w:pPr>
        <w:autoSpaceDE w:val="0"/>
        <w:autoSpaceDN w:val="0"/>
        <w:adjustRightInd w:val="0"/>
        <w:spacing w:after="0" w:line="276" w:lineRule="auto"/>
        <w:jc w:val="both"/>
        <w:rPr>
          <w:rFonts w:ascii="Palatino Linotype" w:hAnsi="Palatino Linotype"/>
          <w:sz w:val="24"/>
        </w:rPr>
      </w:pPr>
      <w:r w:rsidRPr="00D9039C">
        <w:rPr>
          <w:rFonts w:ascii="Palatino Linotype" w:hAnsi="Palatino Linotype"/>
          <w:sz w:val="24"/>
        </w:rPr>
        <w:t>20 units * unit costs EUR 14 = total costs EUR 280</w:t>
      </w:r>
    </w:p>
    <w:p w14:paraId="0FE1773F" w14:textId="77777777" w:rsidR="00A019C7" w:rsidRPr="00D9039C" w:rsidRDefault="00A019C7" w:rsidP="00D27718">
      <w:pPr>
        <w:autoSpaceDE w:val="0"/>
        <w:autoSpaceDN w:val="0"/>
        <w:adjustRightInd w:val="0"/>
        <w:spacing w:after="0" w:line="276" w:lineRule="auto"/>
        <w:jc w:val="both"/>
        <w:rPr>
          <w:rFonts w:ascii="Palatino Linotype" w:hAnsi="Palatino Linotype"/>
        </w:rPr>
      </w:pPr>
    </w:p>
    <w:p w14:paraId="57A8771D" w14:textId="77777777" w:rsidR="00A019C7" w:rsidRPr="00225F49" w:rsidRDefault="00A019C7" w:rsidP="00D27718">
      <w:pPr>
        <w:pStyle w:val="Default"/>
        <w:spacing w:line="276" w:lineRule="auto"/>
        <w:jc w:val="both"/>
        <w:rPr>
          <w:rFonts w:ascii="Palatino Linotype" w:hAnsi="Palatino Linotype"/>
          <w:color w:val="auto"/>
          <w:lang w:val="en-US"/>
        </w:rPr>
      </w:pPr>
      <w:r w:rsidRPr="00225F49">
        <w:rPr>
          <w:rFonts w:ascii="Palatino Linotype" w:hAnsi="Palatino Linotype"/>
          <w:color w:val="auto"/>
          <w:lang w:val="en-US"/>
        </w:rPr>
        <w:t>* Example for calculation of the amount for 2 days event per 20 participants:</w:t>
      </w:r>
    </w:p>
    <w:p w14:paraId="7C03353B" w14:textId="77777777" w:rsidR="00A019C7" w:rsidRPr="00225F49" w:rsidRDefault="00A019C7" w:rsidP="00D27718">
      <w:pPr>
        <w:spacing w:after="0" w:line="276" w:lineRule="auto"/>
        <w:rPr>
          <w:rFonts w:ascii="Palatino Linotype" w:hAnsi="Palatino Linotype"/>
          <w:sz w:val="24"/>
        </w:rPr>
      </w:pPr>
      <w:r w:rsidRPr="00D9039C">
        <w:rPr>
          <w:rFonts w:ascii="Palatino Linotype" w:hAnsi="Palatino Linotype"/>
          <w:sz w:val="24"/>
        </w:rPr>
        <w:lastRenderedPageBreak/>
        <w:t>2 days * 20 participants = 40 units</w:t>
      </w:r>
    </w:p>
    <w:p w14:paraId="76790469" w14:textId="5C8C317D" w:rsidR="00A019C7" w:rsidRPr="00FF2643" w:rsidRDefault="00A019C7" w:rsidP="00D27718">
      <w:pPr>
        <w:autoSpaceDE w:val="0"/>
        <w:autoSpaceDN w:val="0"/>
        <w:adjustRightInd w:val="0"/>
        <w:spacing w:after="0" w:line="276" w:lineRule="auto"/>
        <w:jc w:val="both"/>
        <w:rPr>
          <w:rFonts w:ascii="Palatino Linotype" w:hAnsi="Palatino Linotype"/>
          <w:sz w:val="24"/>
        </w:rPr>
      </w:pPr>
      <w:r w:rsidRPr="00D9039C">
        <w:rPr>
          <w:rFonts w:ascii="Palatino Linotype" w:hAnsi="Palatino Linotype"/>
          <w:sz w:val="24"/>
        </w:rPr>
        <w:t>40 units * unit costs EUR 72 = total costs EUR 2</w:t>
      </w:r>
      <w:r w:rsidRPr="00225F49">
        <w:rPr>
          <w:rFonts w:ascii="Palatino Linotype" w:hAnsi="Palatino Linotype"/>
          <w:sz w:val="24"/>
        </w:rPr>
        <w:t> 880</w:t>
      </w:r>
    </w:p>
    <w:p w14:paraId="1BAB1719" w14:textId="77777777" w:rsidR="00A019C7" w:rsidRPr="002406DC" w:rsidRDefault="00A019C7" w:rsidP="00D27718">
      <w:pPr>
        <w:autoSpaceDE w:val="0"/>
        <w:autoSpaceDN w:val="0"/>
        <w:adjustRightInd w:val="0"/>
        <w:spacing w:after="0" w:line="276" w:lineRule="auto"/>
        <w:jc w:val="both"/>
        <w:rPr>
          <w:rFonts w:ascii="Palatino Linotype" w:hAnsi="Palatino Linotype"/>
          <w:sz w:val="24"/>
        </w:rPr>
      </w:pPr>
    </w:p>
    <w:p w14:paraId="0DA1E3BD" w14:textId="77777777" w:rsidR="00A019C7" w:rsidRPr="002A4EBA" w:rsidRDefault="00A019C7" w:rsidP="00D27718">
      <w:pPr>
        <w:autoSpaceDE w:val="0"/>
        <w:autoSpaceDN w:val="0"/>
        <w:adjustRightInd w:val="0"/>
        <w:spacing w:after="0" w:line="276" w:lineRule="auto"/>
        <w:jc w:val="both"/>
        <w:rPr>
          <w:rFonts w:ascii="Palatino Linotype" w:hAnsi="Palatino Linotype"/>
          <w:sz w:val="24"/>
        </w:rPr>
      </w:pPr>
      <w:r w:rsidRPr="00D9039C">
        <w:rPr>
          <w:rFonts w:ascii="Palatino Linotype" w:hAnsi="Palatino Linotype"/>
          <w:sz w:val="24"/>
        </w:rPr>
        <w:t>Supporting documents proving successfully implementation of the event, achieving the outputs, number of participants and etc. must be available for control purpose at the verification stage</w:t>
      </w:r>
      <w:r w:rsidRPr="002A4EBA">
        <w:rPr>
          <w:rFonts w:ascii="Palatino Linotype" w:hAnsi="Palatino Linotype"/>
          <w:sz w:val="24"/>
        </w:rPr>
        <w:t>.</w:t>
      </w:r>
    </w:p>
    <w:p w14:paraId="16AA9258" w14:textId="095361A7" w:rsidR="00A019C7" w:rsidRPr="00E04129" w:rsidRDefault="00A019C7" w:rsidP="006B3CBE">
      <w:pPr>
        <w:autoSpaceDE w:val="0"/>
        <w:autoSpaceDN w:val="0"/>
        <w:adjustRightInd w:val="0"/>
        <w:spacing w:after="0" w:line="276" w:lineRule="auto"/>
        <w:jc w:val="both"/>
        <w:rPr>
          <w:rFonts w:ascii="Palatino Linotype" w:hAnsi="Palatino Linotype"/>
          <w:sz w:val="24"/>
        </w:rPr>
      </w:pPr>
      <w:r w:rsidRPr="006570E4">
        <w:rPr>
          <w:rFonts w:ascii="Palatino Linotype" w:hAnsi="Palatino Linotype"/>
          <w:sz w:val="24"/>
        </w:rPr>
        <w:t xml:space="preserve">The event unit cost </w:t>
      </w:r>
      <w:r w:rsidRPr="00927A90">
        <w:rPr>
          <w:rFonts w:ascii="Palatino Linotype" w:hAnsi="Palatino Linotype"/>
          <w:sz w:val="24"/>
        </w:rPr>
        <w:t>cannot be claimed for:</w:t>
      </w:r>
      <w:r w:rsidRPr="00E04129">
        <w:rPr>
          <w:rFonts w:ascii="Palatino Linotype" w:hAnsi="Palatino Linotype"/>
          <w:sz w:val="24"/>
        </w:rPr>
        <w:t xml:space="preserve"> </w:t>
      </w:r>
    </w:p>
    <w:p w14:paraId="28BCF4CA" w14:textId="77777777" w:rsidR="00A019C7" w:rsidRPr="002406DC" w:rsidRDefault="00A019C7" w:rsidP="002406DC">
      <w:pPr>
        <w:widowControl w:val="0"/>
        <w:numPr>
          <w:ilvl w:val="0"/>
          <w:numId w:val="115"/>
        </w:numPr>
        <w:spacing w:after="0" w:line="276" w:lineRule="auto"/>
        <w:ind w:left="1134"/>
        <w:jc w:val="both"/>
        <w:rPr>
          <w:rFonts w:ascii="Palatino Linotype" w:hAnsi="Palatino Linotype"/>
          <w:sz w:val="24"/>
        </w:rPr>
      </w:pPr>
      <w:r w:rsidRPr="002406DC">
        <w:rPr>
          <w:rFonts w:ascii="Palatino Linotype" w:hAnsi="Palatino Linotype"/>
          <w:sz w:val="24"/>
        </w:rPr>
        <w:t>an event consisting of only evening programme with a dinner or similar get-together;</w:t>
      </w:r>
    </w:p>
    <w:p w14:paraId="7407B369" w14:textId="77777777" w:rsidR="00A019C7" w:rsidRPr="002406DC" w:rsidRDefault="00A019C7" w:rsidP="002406DC">
      <w:pPr>
        <w:widowControl w:val="0"/>
        <w:numPr>
          <w:ilvl w:val="0"/>
          <w:numId w:val="115"/>
        </w:numPr>
        <w:spacing w:after="0" w:line="276" w:lineRule="auto"/>
        <w:ind w:left="1134"/>
        <w:jc w:val="both"/>
        <w:rPr>
          <w:rFonts w:ascii="Palatino Linotype" w:hAnsi="Palatino Linotype"/>
          <w:sz w:val="24"/>
        </w:rPr>
      </w:pPr>
      <w:r w:rsidRPr="002406DC">
        <w:rPr>
          <w:rFonts w:ascii="Palatino Linotype" w:hAnsi="Palatino Linotype"/>
          <w:sz w:val="24"/>
        </w:rPr>
        <w:t xml:space="preserve">an evening programme with a dinner or similar get-together which is followed by an actual event on the next day; </w:t>
      </w:r>
    </w:p>
    <w:p w14:paraId="667AAEAA" w14:textId="77777777" w:rsidR="00A019C7" w:rsidRPr="002406DC" w:rsidRDefault="00A019C7" w:rsidP="002406DC">
      <w:pPr>
        <w:widowControl w:val="0"/>
        <w:numPr>
          <w:ilvl w:val="0"/>
          <w:numId w:val="115"/>
        </w:numPr>
        <w:spacing w:after="0" w:line="276" w:lineRule="auto"/>
        <w:ind w:left="1134"/>
        <w:jc w:val="both"/>
        <w:rPr>
          <w:rFonts w:ascii="Palatino Linotype" w:hAnsi="Palatino Linotype"/>
          <w:sz w:val="24"/>
        </w:rPr>
      </w:pPr>
      <w:r w:rsidRPr="002406DC">
        <w:rPr>
          <w:rFonts w:ascii="Palatino Linotype" w:hAnsi="Palatino Linotype"/>
          <w:sz w:val="24"/>
        </w:rPr>
        <w:t xml:space="preserve">working meetings with contracted external experts when meeting only with a partner organisation, for example external project management, book-keeping, content expert; </w:t>
      </w:r>
    </w:p>
    <w:p w14:paraId="0B8BA2C7" w14:textId="07659F6A" w:rsidR="00A019C7" w:rsidRDefault="00A019C7" w:rsidP="002406DC">
      <w:pPr>
        <w:widowControl w:val="0"/>
        <w:numPr>
          <w:ilvl w:val="0"/>
          <w:numId w:val="115"/>
        </w:numPr>
        <w:spacing w:after="0" w:line="276" w:lineRule="auto"/>
        <w:ind w:left="1134"/>
        <w:jc w:val="both"/>
        <w:rPr>
          <w:rFonts w:ascii="Palatino Linotype" w:hAnsi="Palatino Linotype"/>
          <w:sz w:val="24"/>
        </w:rPr>
      </w:pPr>
      <w:r w:rsidRPr="002406DC">
        <w:rPr>
          <w:rFonts w:ascii="Palatino Linotype" w:hAnsi="Palatino Linotype"/>
          <w:sz w:val="24"/>
        </w:rPr>
        <w:t>working meetings with programme bodies (</w:t>
      </w:r>
      <w:r w:rsidR="00407076" w:rsidRPr="002406DC">
        <w:rPr>
          <w:rFonts w:ascii="Palatino Linotype" w:hAnsi="Palatino Linotype"/>
          <w:sz w:val="24"/>
        </w:rPr>
        <w:t xml:space="preserve">Managing Authority, </w:t>
      </w:r>
      <w:r w:rsidRPr="002406DC">
        <w:rPr>
          <w:rFonts w:ascii="Palatino Linotype" w:hAnsi="Palatino Linotype"/>
          <w:sz w:val="24"/>
        </w:rPr>
        <w:t xml:space="preserve">National </w:t>
      </w:r>
      <w:r w:rsidR="00407076" w:rsidRPr="00226A51">
        <w:rPr>
          <w:rFonts w:ascii="Palatino Linotype" w:eastAsia="Times New Roman" w:hAnsi="Palatino Linotype" w:cs="Tahoma"/>
          <w:sz w:val="24"/>
          <w:szCs w:val="24"/>
        </w:rPr>
        <w:t>Authority</w:t>
      </w:r>
      <w:r w:rsidRPr="00226A51">
        <w:rPr>
          <w:rFonts w:ascii="Palatino Linotype" w:eastAsia="Times New Roman" w:hAnsi="Palatino Linotype" w:cs="Tahoma"/>
          <w:sz w:val="24"/>
          <w:szCs w:val="24"/>
        </w:rPr>
        <w:t xml:space="preserve">, </w:t>
      </w:r>
      <w:r w:rsidRPr="00D27718">
        <w:rPr>
          <w:rFonts w:ascii="Palatino Linotype" w:hAnsi="Palatino Linotype"/>
          <w:sz w:val="24"/>
        </w:rPr>
        <w:t>Joint Secretariat), when meeting only with a partner organization;</w:t>
      </w:r>
    </w:p>
    <w:p w14:paraId="521177BF" w14:textId="77777777" w:rsidR="002406DC" w:rsidRPr="00D27718" w:rsidRDefault="002406DC" w:rsidP="00D27718">
      <w:pPr>
        <w:widowControl w:val="0"/>
        <w:spacing w:after="0" w:line="276" w:lineRule="auto"/>
        <w:ind w:left="1134"/>
        <w:jc w:val="both"/>
        <w:rPr>
          <w:rFonts w:ascii="Palatino Linotype" w:hAnsi="Palatino Linotype"/>
          <w:sz w:val="24"/>
        </w:rPr>
      </w:pPr>
    </w:p>
    <w:p w14:paraId="06F058CE" w14:textId="77777777" w:rsidR="00A019C7" w:rsidRPr="00295EDE" w:rsidRDefault="00A019C7" w:rsidP="006B3CBE">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295EDE">
        <w:rPr>
          <w:rFonts w:ascii="Palatino Linotype" w:hAnsi="Palatino Linotype" w:cs="Tahoma"/>
          <w:b/>
          <w:bCs/>
          <w:iCs/>
          <w:sz w:val="24"/>
          <w:szCs w:val="24"/>
        </w:rPr>
        <w:sym w:font="Wingdings" w:char="F047"/>
      </w:r>
      <w:r w:rsidRPr="00295EDE">
        <w:rPr>
          <w:rFonts w:ascii="Palatino Linotype" w:hAnsi="Palatino Linotype" w:cs="Tahoma"/>
          <w:b/>
          <w:bCs/>
          <w:iCs/>
          <w:sz w:val="24"/>
          <w:szCs w:val="24"/>
        </w:rPr>
        <w:t xml:space="preserve"> IMPORTANT</w:t>
      </w:r>
    </w:p>
    <w:p w14:paraId="4D8B8644" w14:textId="77777777" w:rsidR="00A019C7" w:rsidRPr="00295EDE"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295EDE">
        <w:rPr>
          <w:rFonts w:ascii="Palatino Linotype" w:hAnsi="Palatino Linotype" w:cs="Tahoma"/>
          <w:b/>
          <w:bCs/>
          <w:iCs/>
          <w:sz w:val="24"/>
          <w:szCs w:val="24"/>
        </w:rPr>
        <w:t xml:space="preserve">Partners cannot report costs covered by the unit cost in any other cost category. </w:t>
      </w:r>
    </w:p>
    <w:p w14:paraId="1FFBDBF5" w14:textId="284741E9" w:rsidR="00A019C7" w:rsidRPr="00FF2643" w:rsidRDefault="00CB6C59" w:rsidP="00D27718">
      <w:pPr>
        <w:autoSpaceDE w:val="0"/>
        <w:autoSpaceDN w:val="0"/>
        <w:adjustRightInd w:val="0"/>
        <w:spacing w:after="0" w:line="276" w:lineRule="auto"/>
        <w:jc w:val="both"/>
        <w:rPr>
          <w:rFonts w:ascii="Palatino Linotype" w:hAnsi="Palatino Linotype"/>
          <w:sz w:val="24"/>
          <w:szCs w:val="24"/>
        </w:rPr>
      </w:pPr>
      <w:r w:rsidRPr="00CB6C59">
        <w:rPr>
          <w:rFonts w:ascii="Palatino Linotype" w:hAnsi="Palatino Linotype" w:cs="Tahoma"/>
          <w:sz w:val="24"/>
          <w:szCs w:val="24"/>
        </w:rPr>
        <w:t>Public procurement rules, described in point 2.3 should be respected.</w:t>
      </w:r>
    </w:p>
    <w:p w14:paraId="75C050FC" w14:textId="77777777" w:rsidR="00FD10EB" w:rsidRPr="00D27718" w:rsidRDefault="00FD10EB" w:rsidP="00D27718">
      <w:pPr>
        <w:pStyle w:val="ListParagraph"/>
        <w:spacing w:after="0" w:line="276" w:lineRule="auto"/>
        <w:ind w:left="502"/>
        <w:jc w:val="both"/>
        <w:rPr>
          <w:rFonts w:ascii="Palatino Linotype" w:hAnsi="Palatino Linotype"/>
          <w:sz w:val="24"/>
          <w:szCs w:val="24"/>
        </w:rPr>
      </w:pPr>
    </w:p>
    <w:p w14:paraId="475611A9" w14:textId="3989C7BC" w:rsidR="00A019C7" w:rsidRPr="00FF2643" w:rsidRDefault="00A019C7" w:rsidP="00D27718">
      <w:pPr>
        <w:pStyle w:val="ListParagraph"/>
        <w:numPr>
          <w:ilvl w:val="0"/>
          <w:numId w:val="36"/>
        </w:numPr>
        <w:spacing w:after="0" w:line="276" w:lineRule="auto"/>
        <w:ind w:left="502"/>
        <w:jc w:val="both"/>
        <w:rPr>
          <w:rFonts w:ascii="Palatino Linotype" w:hAnsi="Palatino Linotype"/>
          <w:sz w:val="24"/>
          <w:szCs w:val="24"/>
        </w:rPr>
      </w:pPr>
      <w:r w:rsidRPr="00FF2643">
        <w:rPr>
          <w:rFonts w:ascii="Palatino Linotype" w:hAnsi="Palatino Linotype" w:cs="Tahoma"/>
          <w:b/>
          <w:sz w:val="24"/>
          <w:szCs w:val="24"/>
        </w:rPr>
        <w:t>Equipment costs</w:t>
      </w:r>
    </w:p>
    <w:p w14:paraId="60B6AAF7" w14:textId="73B0DC80" w:rsidR="00A019C7" w:rsidRPr="00FF2643" w:rsidRDefault="00A019C7" w:rsidP="00FD10EB">
      <w:pPr>
        <w:spacing w:after="0" w:line="276" w:lineRule="auto"/>
        <w:jc w:val="both"/>
        <w:rPr>
          <w:rFonts w:ascii="Palatino Linotype" w:hAnsi="Palatino Linotype" w:cs="Tahoma"/>
          <w:sz w:val="24"/>
          <w:szCs w:val="24"/>
        </w:rPr>
      </w:pPr>
      <w:r w:rsidRPr="00FF2643">
        <w:rPr>
          <w:rFonts w:ascii="Palatino Linotype" w:hAnsi="Palatino Linotype" w:cs="Tahoma"/>
          <w:sz w:val="24"/>
          <w:szCs w:val="24"/>
        </w:rPr>
        <w:t xml:space="preserve">Expenditures for equipment includes costs on equipment purchased, rented, or leased by a partner and which is necessary to achieving the project’s objectives. </w:t>
      </w:r>
    </w:p>
    <w:p w14:paraId="5AC9AAF5" w14:textId="77777777" w:rsidR="00A019C7" w:rsidRPr="00FF2643" w:rsidRDefault="00A019C7" w:rsidP="00FD10EB">
      <w:pPr>
        <w:spacing w:after="0" w:line="276" w:lineRule="auto"/>
        <w:jc w:val="both"/>
        <w:rPr>
          <w:rFonts w:ascii="Palatino Linotype" w:hAnsi="Palatino Linotype" w:cs="Tahoma"/>
          <w:sz w:val="24"/>
          <w:szCs w:val="24"/>
        </w:rPr>
      </w:pPr>
      <w:r w:rsidRPr="00FF2643">
        <w:rPr>
          <w:rFonts w:ascii="Palatino Linotype" w:hAnsi="Palatino Linotype" w:cs="Tahoma"/>
          <w:sz w:val="24"/>
          <w:szCs w:val="24"/>
        </w:rPr>
        <w:t>Equipment</w:t>
      </w:r>
      <w:r w:rsidRPr="00FF2643">
        <w:rPr>
          <w:rFonts w:ascii="Palatino Linotype" w:hAnsi="Palatino Linotype" w:cs="Tahoma"/>
          <w:sz w:val="24"/>
          <w:szCs w:val="24"/>
          <w:lang w:val="bg-BG"/>
        </w:rPr>
        <w:t xml:space="preserve"> </w:t>
      </w:r>
      <w:r w:rsidRPr="00FF2643">
        <w:rPr>
          <w:rFonts w:ascii="Palatino Linotype" w:hAnsi="Palatino Linotype" w:cs="Tahoma"/>
          <w:sz w:val="24"/>
          <w:szCs w:val="24"/>
        </w:rPr>
        <w:t>costs is limited to the following items:</w:t>
      </w:r>
    </w:p>
    <w:p w14:paraId="05B0620F" w14:textId="77777777" w:rsidR="00A019C7" w:rsidRPr="00FF2643" w:rsidRDefault="00A019C7" w:rsidP="002A4EBA">
      <w:pPr>
        <w:widowControl w:val="0"/>
        <w:numPr>
          <w:ilvl w:val="0"/>
          <w:numId w:val="116"/>
        </w:numPr>
        <w:spacing w:after="0" w:line="276" w:lineRule="auto"/>
        <w:ind w:left="1134"/>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office equipment;</w:t>
      </w:r>
    </w:p>
    <w:p w14:paraId="5AAE7FE3" w14:textId="77777777" w:rsidR="00A019C7" w:rsidRPr="00FF2643" w:rsidRDefault="00A019C7" w:rsidP="002A4EBA">
      <w:pPr>
        <w:widowControl w:val="0"/>
        <w:numPr>
          <w:ilvl w:val="0"/>
          <w:numId w:val="116"/>
        </w:numPr>
        <w:spacing w:after="0" w:line="276" w:lineRule="auto"/>
        <w:ind w:left="1134"/>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IT hardware and software;</w:t>
      </w:r>
    </w:p>
    <w:p w14:paraId="736D0845" w14:textId="77777777" w:rsidR="00A019C7" w:rsidRPr="00FF2643" w:rsidRDefault="00A019C7" w:rsidP="002A4EBA">
      <w:pPr>
        <w:widowControl w:val="0"/>
        <w:numPr>
          <w:ilvl w:val="0"/>
          <w:numId w:val="116"/>
        </w:numPr>
        <w:spacing w:after="0" w:line="276" w:lineRule="auto"/>
        <w:ind w:left="1134"/>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furniture and fittings;</w:t>
      </w:r>
    </w:p>
    <w:p w14:paraId="38E332FB" w14:textId="77777777" w:rsidR="00A019C7" w:rsidRPr="00FF2643" w:rsidRDefault="00A019C7" w:rsidP="002A4EBA">
      <w:pPr>
        <w:widowControl w:val="0"/>
        <w:numPr>
          <w:ilvl w:val="0"/>
          <w:numId w:val="116"/>
        </w:numPr>
        <w:spacing w:after="0" w:line="276" w:lineRule="auto"/>
        <w:ind w:left="1134"/>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laboratory equipment;</w:t>
      </w:r>
    </w:p>
    <w:p w14:paraId="7F27A105" w14:textId="77777777" w:rsidR="00A019C7" w:rsidRPr="00FF2643" w:rsidRDefault="00A019C7" w:rsidP="002A4EBA">
      <w:pPr>
        <w:widowControl w:val="0"/>
        <w:numPr>
          <w:ilvl w:val="0"/>
          <w:numId w:val="116"/>
        </w:numPr>
        <w:spacing w:after="0" w:line="276" w:lineRule="auto"/>
        <w:ind w:left="1134"/>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machines and instruments;</w:t>
      </w:r>
    </w:p>
    <w:p w14:paraId="2E5934DA" w14:textId="77777777" w:rsidR="00A019C7" w:rsidRPr="00FF2643" w:rsidRDefault="00A019C7" w:rsidP="002A4EBA">
      <w:pPr>
        <w:widowControl w:val="0"/>
        <w:numPr>
          <w:ilvl w:val="0"/>
          <w:numId w:val="116"/>
        </w:numPr>
        <w:spacing w:after="0" w:line="276" w:lineRule="auto"/>
        <w:ind w:left="1134"/>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tools or devices;</w:t>
      </w:r>
    </w:p>
    <w:p w14:paraId="2F4D68BC" w14:textId="77777777" w:rsidR="00A019C7" w:rsidRPr="00FF2643" w:rsidRDefault="00A019C7" w:rsidP="002A4EBA">
      <w:pPr>
        <w:widowControl w:val="0"/>
        <w:numPr>
          <w:ilvl w:val="0"/>
          <w:numId w:val="116"/>
        </w:numPr>
        <w:spacing w:after="0" w:line="276" w:lineRule="auto"/>
        <w:ind w:left="1134"/>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vehicles;</w:t>
      </w:r>
    </w:p>
    <w:p w14:paraId="47B7D075" w14:textId="77777777" w:rsidR="00A019C7" w:rsidRPr="00FF2643" w:rsidRDefault="00A019C7" w:rsidP="002A4EBA">
      <w:pPr>
        <w:widowControl w:val="0"/>
        <w:numPr>
          <w:ilvl w:val="0"/>
          <w:numId w:val="116"/>
        </w:numPr>
        <w:spacing w:after="0" w:line="276" w:lineRule="auto"/>
        <w:ind w:left="1134"/>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other specific equipment needed for operations.</w:t>
      </w:r>
    </w:p>
    <w:p w14:paraId="2DF90FF7" w14:textId="50B83EA4" w:rsidR="00A019C7" w:rsidRPr="00FF2643" w:rsidRDefault="00A019C7" w:rsidP="00FD10EB">
      <w:pPr>
        <w:spacing w:after="0" w:line="276" w:lineRule="auto"/>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lastRenderedPageBreak/>
        <w:t>Equipment should be clearly and strictly linked to the project and exclusively used for the project implementation</w:t>
      </w:r>
      <w:r w:rsidR="009168D2">
        <w:rPr>
          <w:rFonts w:ascii="Palatino Linotype" w:eastAsia="Times New Roman" w:hAnsi="Palatino Linotype" w:cs="Tahoma"/>
          <w:sz w:val="24"/>
          <w:szCs w:val="24"/>
        </w:rPr>
        <w:t>.</w:t>
      </w:r>
    </w:p>
    <w:p w14:paraId="46E65092" w14:textId="77777777" w:rsidR="00A019C7" w:rsidRPr="00FF2643" w:rsidRDefault="00A019C7" w:rsidP="002A4EBA">
      <w:pPr>
        <w:widowControl w:val="0"/>
        <w:spacing w:after="0" w:line="360" w:lineRule="auto"/>
        <w:jc w:val="both"/>
        <w:rPr>
          <w:rFonts w:ascii="Palatino Linotype" w:eastAsia="Times New Roman" w:hAnsi="Palatino Linotype" w:cs="Tahoma"/>
          <w:sz w:val="24"/>
          <w:szCs w:val="24"/>
        </w:rPr>
      </w:pPr>
      <w:r w:rsidRPr="00FF2643">
        <w:rPr>
          <w:rFonts w:ascii="Palatino Linotype" w:eastAsia="Times New Roman" w:hAnsi="Palatino Linotype" w:cs="Tahoma"/>
          <w:sz w:val="24"/>
          <w:szCs w:val="24"/>
        </w:rPr>
        <w:t xml:space="preserve">Equipment must be purchased in compliance with public procurement rules, described in point 2.3. </w:t>
      </w:r>
    </w:p>
    <w:p w14:paraId="6F733DE1" w14:textId="610ACB21" w:rsidR="00952007" w:rsidRPr="00FF2643" w:rsidRDefault="00A019C7" w:rsidP="00A019C7">
      <w:pPr>
        <w:spacing w:line="276" w:lineRule="auto"/>
        <w:jc w:val="both"/>
        <w:rPr>
          <w:rFonts w:ascii="Palatino Linotype" w:hAnsi="Palatino Linotype" w:cs="Tahoma"/>
          <w:sz w:val="24"/>
          <w:szCs w:val="24"/>
        </w:rPr>
      </w:pPr>
      <w:r w:rsidRPr="00FF2643">
        <w:rPr>
          <w:rFonts w:ascii="Palatino Linotype" w:hAnsi="Palatino Linotype" w:cs="Tahoma"/>
          <w:sz w:val="24"/>
          <w:szCs w:val="24"/>
        </w:rPr>
        <w:t>Depreciation costs - for equipment that will not be used by the project partners or the project target group after the project completion and if the economic lifetime of the equipment (respectively – the period of depreciation) is longer than the project duration, only the depreciation costs for the period of project duration are eligible. The depreciation rate has to be in line with national rules. Depreciation is charged proportionally for each relevant period for which a periodical report is required and prepared. The full value of depreciated costs on equipment in relation to the total project duration cannot be charged as total amount for one particular period. Only the proportionate sum of the depreciations costs according to the use of equipment for the project is eligible. The amount percentage used and time duration) has to be properly clarified (auditable). The depreciation costs of equipment can never exceed the purchase price of the equipment.</w:t>
      </w:r>
    </w:p>
    <w:p w14:paraId="01139983" w14:textId="6EE0C4ED" w:rsidR="00A019C7" w:rsidRPr="001833C1"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1833C1">
        <w:rPr>
          <w:rFonts w:ascii="Palatino Linotype" w:hAnsi="Palatino Linotype" w:cs="Tahoma"/>
          <w:b/>
          <w:bCs/>
          <w:iCs/>
          <w:sz w:val="24"/>
          <w:szCs w:val="24"/>
        </w:rPr>
        <w:sym w:font="Wingdings" w:char="F047"/>
      </w:r>
      <w:r w:rsidRPr="001833C1">
        <w:rPr>
          <w:rFonts w:ascii="Palatino Linotype" w:hAnsi="Palatino Linotype" w:cs="Tahoma"/>
          <w:b/>
          <w:bCs/>
          <w:iCs/>
          <w:sz w:val="24"/>
          <w:szCs w:val="24"/>
        </w:rPr>
        <w:t xml:space="preserve"> IMPORTANT</w:t>
      </w:r>
    </w:p>
    <w:p w14:paraId="67F4DE73" w14:textId="7883DFC1" w:rsidR="00A019C7" w:rsidRPr="00BF200C"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1833C1">
        <w:rPr>
          <w:rFonts w:ascii="Palatino Linotype" w:hAnsi="Palatino Linotype" w:cs="Tahoma"/>
          <w:b/>
          <w:bCs/>
          <w:iCs/>
          <w:sz w:val="24"/>
          <w:szCs w:val="24"/>
        </w:rPr>
        <w:t>For equipment rented or leased for certain period during the project lifetime rental or leasing costs for the respective period are eligible.</w:t>
      </w:r>
      <w:r w:rsidR="00823E3D">
        <w:rPr>
          <w:rFonts w:ascii="Palatino Linotype" w:hAnsi="Palatino Linotype" w:cs="Tahoma"/>
          <w:b/>
          <w:bCs/>
          <w:iCs/>
          <w:sz w:val="24"/>
          <w:szCs w:val="24"/>
        </w:rPr>
        <w:t xml:space="preserve"> </w:t>
      </w:r>
      <w:r w:rsidR="00BF200C">
        <w:rPr>
          <w:rFonts w:ascii="Palatino Linotype" w:hAnsi="Palatino Linotype" w:cs="Tahoma"/>
          <w:b/>
          <w:bCs/>
          <w:iCs/>
          <w:sz w:val="24"/>
          <w:szCs w:val="24"/>
        </w:rPr>
        <w:t xml:space="preserve">The total expenditures for </w:t>
      </w:r>
      <w:r w:rsidR="00BF200C" w:rsidRPr="00BF200C">
        <w:rPr>
          <w:rFonts w:ascii="Palatino Linotype" w:hAnsi="Palatino Linotype" w:cs="Tahoma"/>
          <w:b/>
          <w:bCs/>
          <w:iCs/>
          <w:sz w:val="24"/>
          <w:szCs w:val="24"/>
        </w:rPr>
        <w:t xml:space="preserve">rent/lease </w:t>
      </w:r>
      <w:r w:rsidR="00BF200C" w:rsidRPr="00FD10EB">
        <w:rPr>
          <w:rFonts w:ascii="Palatino Linotype" w:hAnsi="Palatino Linotype" w:cs="Tahoma"/>
          <w:b/>
          <w:sz w:val="24"/>
          <w:szCs w:val="24"/>
        </w:rPr>
        <w:t>of equipment can never exceed the purchase price of the respective equipment</w:t>
      </w:r>
    </w:p>
    <w:p w14:paraId="78FBCFA1" w14:textId="73339A1C" w:rsidR="00A019C7" w:rsidRPr="001833C1" w:rsidRDefault="00A019C7" w:rsidP="00FD10EB">
      <w:pPr>
        <w:spacing w:after="0" w:line="276" w:lineRule="auto"/>
        <w:jc w:val="both"/>
        <w:rPr>
          <w:rFonts w:ascii="Palatino Linotype" w:hAnsi="Palatino Linotype"/>
          <w:sz w:val="24"/>
          <w:szCs w:val="24"/>
        </w:rPr>
      </w:pPr>
    </w:p>
    <w:p w14:paraId="6F5952B7" w14:textId="77777777" w:rsidR="00A019C7" w:rsidRPr="00FD10EB" w:rsidRDefault="00A019C7" w:rsidP="006B3CBE">
      <w:pPr>
        <w:pStyle w:val="Default"/>
        <w:spacing w:line="276" w:lineRule="auto"/>
        <w:jc w:val="both"/>
        <w:rPr>
          <w:rFonts w:ascii="Palatino Linotype" w:hAnsi="Palatino Linotype" w:cs="Tahoma"/>
          <w:color w:val="auto"/>
          <w:u w:val="single"/>
        </w:rPr>
      </w:pPr>
      <w:r w:rsidRPr="001833C1">
        <w:rPr>
          <w:rFonts w:ascii="Palatino Linotype" w:hAnsi="Palatino Linotype" w:cs="Tahoma"/>
          <w:color w:val="auto"/>
          <w:u w:val="single"/>
          <w:lang w:val="en-US"/>
        </w:rPr>
        <w:t>Form of reimbursement:</w:t>
      </w:r>
    </w:p>
    <w:p w14:paraId="50C720CE" w14:textId="77777777" w:rsidR="00A019C7" w:rsidRPr="001833C1" w:rsidRDefault="00A019C7" w:rsidP="006B3CBE">
      <w:pPr>
        <w:pStyle w:val="Default"/>
        <w:spacing w:line="276" w:lineRule="auto"/>
        <w:jc w:val="both"/>
        <w:rPr>
          <w:rFonts w:ascii="Palatino Linotype" w:hAnsi="Palatino Linotype" w:cs="Tahoma"/>
          <w:color w:val="auto"/>
          <w:lang w:val="en-US"/>
        </w:rPr>
      </w:pPr>
      <w:r w:rsidRPr="001833C1">
        <w:rPr>
          <w:rFonts w:ascii="Palatino Linotype" w:hAnsi="Palatino Linotype" w:cs="Tahoma"/>
          <w:color w:val="auto"/>
          <w:lang w:val="en-US"/>
        </w:rPr>
        <w:t>Costs related to this budget category shall be reimbursed by the Programme on the basis of real costs and supporting documents proving the expenditures need to be presented at the verification stage.</w:t>
      </w:r>
    </w:p>
    <w:p w14:paraId="02424F17" w14:textId="77777777" w:rsidR="00A019C7" w:rsidRPr="001833C1" w:rsidRDefault="00A019C7" w:rsidP="00FD10EB">
      <w:pPr>
        <w:pStyle w:val="Default"/>
        <w:spacing w:line="276" w:lineRule="auto"/>
        <w:jc w:val="both"/>
        <w:rPr>
          <w:rFonts w:ascii="Palatino Linotype" w:hAnsi="Palatino Linotype"/>
          <w:b/>
          <w:lang w:val="en-US"/>
        </w:rPr>
      </w:pPr>
    </w:p>
    <w:p w14:paraId="7E41F3B3" w14:textId="4747FFDB" w:rsidR="00A019C7" w:rsidRPr="002406DC" w:rsidRDefault="00A019C7" w:rsidP="002406DC">
      <w:pPr>
        <w:pStyle w:val="ListParagraph"/>
        <w:numPr>
          <w:ilvl w:val="0"/>
          <w:numId w:val="36"/>
        </w:numPr>
        <w:spacing w:after="0" w:line="276" w:lineRule="auto"/>
        <w:ind w:left="502"/>
        <w:jc w:val="both"/>
        <w:rPr>
          <w:rFonts w:ascii="Palatino Linotype" w:hAnsi="Palatino Linotype"/>
          <w:b/>
        </w:rPr>
      </w:pPr>
      <w:r w:rsidRPr="00A87CE6">
        <w:rPr>
          <w:rFonts w:ascii="Palatino Linotype" w:hAnsi="Palatino Linotype" w:cs="Tahoma"/>
          <w:b/>
          <w:sz w:val="24"/>
          <w:szCs w:val="24"/>
        </w:rPr>
        <w:t>Costs for infrastructure and works</w:t>
      </w:r>
    </w:p>
    <w:p w14:paraId="432F1C07" w14:textId="77777777" w:rsidR="00A019C7" w:rsidRPr="00A87CE6" w:rsidRDefault="00A019C7" w:rsidP="00FD10EB">
      <w:pPr>
        <w:spacing w:after="0" w:line="276" w:lineRule="auto"/>
        <w:jc w:val="both"/>
        <w:rPr>
          <w:rFonts w:ascii="Palatino Linotype" w:hAnsi="Palatino Linotype" w:cs="Tahoma"/>
          <w:sz w:val="24"/>
          <w:szCs w:val="24"/>
        </w:rPr>
      </w:pPr>
      <w:r w:rsidRPr="00A87CE6">
        <w:rPr>
          <w:rFonts w:ascii="Palatino Linotype" w:hAnsi="Palatino Linotype" w:cs="Tahoma"/>
          <w:sz w:val="24"/>
          <w:szCs w:val="24"/>
        </w:rPr>
        <w:t xml:space="preserve">The costs in this category relate to the investment in infrastructure and works, necessary to achieve the objectives of the project. </w:t>
      </w:r>
    </w:p>
    <w:p w14:paraId="6BCF8171" w14:textId="77777777" w:rsidR="00A019C7" w:rsidRPr="00A87CE6" w:rsidRDefault="00A019C7" w:rsidP="006B3CBE">
      <w:pPr>
        <w:spacing w:after="0" w:line="276" w:lineRule="auto"/>
        <w:jc w:val="both"/>
        <w:rPr>
          <w:rFonts w:ascii="Palatino Linotype" w:hAnsi="Palatino Linotype" w:cs="Tahoma"/>
          <w:sz w:val="24"/>
          <w:szCs w:val="24"/>
        </w:rPr>
      </w:pPr>
      <w:r w:rsidRPr="00A87CE6">
        <w:rPr>
          <w:rFonts w:ascii="Palatino Linotype" w:hAnsi="Palatino Linotype" w:cs="Tahoma"/>
          <w:sz w:val="24"/>
          <w:szCs w:val="24"/>
        </w:rPr>
        <w:t>The expenditures for infrastructure and works shall be limited to the following elements:</w:t>
      </w:r>
    </w:p>
    <w:p w14:paraId="7C970289" w14:textId="77777777" w:rsidR="00A019C7" w:rsidRPr="00A87CE6" w:rsidRDefault="00A019C7" w:rsidP="006B3CBE">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A87CE6">
        <w:rPr>
          <w:rFonts w:ascii="Palatino Linotype" w:hAnsi="Palatino Linotype" w:cs="Tahoma"/>
          <w:sz w:val="24"/>
          <w:szCs w:val="24"/>
        </w:rPr>
        <w:t>building permits;</w:t>
      </w:r>
    </w:p>
    <w:p w14:paraId="48493AB4" w14:textId="77777777" w:rsidR="00A019C7" w:rsidRPr="00A87CE6" w:rsidRDefault="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A87CE6">
        <w:rPr>
          <w:rFonts w:ascii="Palatino Linotype" w:hAnsi="Palatino Linotype" w:cs="Tahoma"/>
          <w:sz w:val="24"/>
          <w:szCs w:val="24"/>
        </w:rPr>
        <w:t>building material;</w:t>
      </w:r>
    </w:p>
    <w:p w14:paraId="3C5DEBD3" w14:textId="77777777" w:rsidR="00A019C7" w:rsidRDefault="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A87CE6">
        <w:rPr>
          <w:rFonts w:ascii="Palatino Linotype" w:hAnsi="Palatino Linotype" w:cs="Tahoma"/>
          <w:sz w:val="24"/>
          <w:szCs w:val="24"/>
        </w:rPr>
        <w:t>labour;</w:t>
      </w:r>
    </w:p>
    <w:p w14:paraId="7A2CCEB9" w14:textId="77777777" w:rsidR="00A019C7" w:rsidRPr="002406DC" w:rsidRDefault="00A019C7">
      <w:pPr>
        <w:pStyle w:val="ListParagraph"/>
        <w:numPr>
          <w:ilvl w:val="0"/>
          <w:numId w:val="103"/>
        </w:numPr>
        <w:autoSpaceDE w:val="0"/>
        <w:autoSpaceDN w:val="0"/>
        <w:adjustRightInd w:val="0"/>
        <w:spacing w:after="0" w:line="276" w:lineRule="auto"/>
        <w:jc w:val="both"/>
        <w:rPr>
          <w:rFonts w:ascii="Palatino Linotype" w:hAnsi="Palatino Linotype"/>
          <w:sz w:val="24"/>
          <w:lang w:val="en-GB"/>
        </w:rPr>
      </w:pPr>
      <w:r w:rsidRPr="002406DC">
        <w:rPr>
          <w:rFonts w:ascii="Palatino Linotype" w:hAnsi="Palatino Linotype"/>
          <w:sz w:val="24"/>
          <w:lang w:val="en-GB"/>
        </w:rPr>
        <w:t>specialised interventions (such as soil remediation, mine-clearing).</w:t>
      </w:r>
    </w:p>
    <w:p w14:paraId="24037D94" w14:textId="77777777" w:rsidR="00A019C7" w:rsidRPr="002406DC" w:rsidRDefault="00A019C7">
      <w:pPr>
        <w:pStyle w:val="ListParagraph"/>
        <w:numPr>
          <w:ilvl w:val="0"/>
          <w:numId w:val="103"/>
        </w:numPr>
        <w:autoSpaceDE w:val="0"/>
        <w:autoSpaceDN w:val="0"/>
        <w:adjustRightInd w:val="0"/>
        <w:spacing w:after="0" w:line="276" w:lineRule="auto"/>
        <w:jc w:val="both"/>
        <w:rPr>
          <w:rFonts w:ascii="Palatino Linotype" w:hAnsi="Palatino Linotype"/>
          <w:sz w:val="24"/>
          <w:lang w:val="en-GB"/>
        </w:rPr>
      </w:pPr>
      <w:r w:rsidRPr="002406DC">
        <w:rPr>
          <w:rFonts w:ascii="Palatino Linotype" w:hAnsi="Palatino Linotype"/>
          <w:sz w:val="24"/>
          <w:lang w:val="en-GB"/>
        </w:rPr>
        <w:lastRenderedPageBreak/>
        <w:t>works;</w:t>
      </w:r>
    </w:p>
    <w:p w14:paraId="34F55FAC" w14:textId="77777777" w:rsidR="00A019C7" w:rsidRPr="00A87CE6" w:rsidRDefault="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A87CE6">
        <w:rPr>
          <w:rFonts w:ascii="Palatino Linotype" w:hAnsi="Palatino Linotype" w:cs="Tahoma"/>
          <w:sz w:val="24"/>
          <w:szCs w:val="24"/>
        </w:rPr>
        <w:t>supervision of works;</w:t>
      </w:r>
    </w:p>
    <w:p w14:paraId="44641935" w14:textId="77777777" w:rsidR="00A019C7" w:rsidRPr="00A87CE6" w:rsidRDefault="00A019C7">
      <w:pPr>
        <w:pStyle w:val="ListParagraph"/>
        <w:numPr>
          <w:ilvl w:val="0"/>
          <w:numId w:val="103"/>
        </w:numPr>
        <w:autoSpaceDE w:val="0"/>
        <w:autoSpaceDN w:val="0"/>
        <w:adjustRightInd w:val="0"/>
        <w:spacing w:after="0" w:line="276" w:lineRule="auto"/>
        <w:jc w:val="both"/>
        <w:rPr>
          <w:rFonts w:ascii="Palatino Linotype" w:hAnsi="Palatino Linotype" w:cs="Tahoma"/>
          <w:sz w:val="24"/>
          <w:szCs w:val="24"/>
        </w:rPr>
      </w:pPr>
      <w:r w:rsidRPr="00A87CE6">
        <w:rPr>
          <w:rFonts w:ascii="Palatino Linotype" w:hAnsi="Palatino Linotype" w:cs="Tahoma"/>
          <w:sz w:val="24"/>
          <w:szCs w:val="24"/>
        </w:rPr>
        <w:t xml:space="preserve">authors supervision; </w:t>
      </w:r>
    </w:p>
    <w:p w14:paraId="4F27EA48" w14:textId="77777777" w:rsidR="00A019C7" w:rsidRPr="00AE319C" w:rsidRDefault="00A019C7" w:rsidP="00D62786">
      <w:pPr>
        <w:pStyle w:val="ListParagraph"/>
        <w:spacing w:after="0" w:line="276" w:lineRule="auto"/>
        <w:jc w:val="both"/>
        <w:rPr>
          <w:rFonts w:ascii="Palatino Linotype" w:hAnsi="Palatino Linotype"/>
        </w:rPr>
      </w:pPr>
    </w:p>
    <w:p w14:paraId="4953B8CD" w14:textId="46FC3F05" w:rsidR="00A019C7"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5852C9">
        <w:rPr>
          <w:rFonts w:ascii="Palatino Linotype" w:hAnsi="Palatino Linotype" w:cs="Tahoma"/>
          <w:b/>
          <w:bCs/>
          <w:iCs/>
        </w:rPr>
        <w:sym w:font="Wingdings" w:char="F047"/>
      </w:r>
      <w:r w:rsidRPr="005852C9">
        <w:rPr>
          <w:rFonts w:ascii="Palatino Linotype" w:hAnsi="Palatino Linotype" w:cs="Tahoma"/>
          <w:b/>
          <w:bCs/>
          <w:iCs/>
        </w:rPr>
        <w:t xml:space="preserve"> </w:t>
      </w:r>
      <w:r w:rsidRPr="005852C9">
        <w:rPr>
          <w:rFonts w:ascii="Palatino Linotype" w:hAnsi="Palatino Linotype" w:cs="Tahoma"/>
          <w:b/>
          <w:bCs/>
          <w:iCs/>
          <w:sz w:val="24"/>
          <w:szCs w:val="24"/>
        </w:rPr>
        <w:t>IMPORTANT</w:t>
      </w:r>
    </w:p>
    <w:p w14:paraId="2020A272" w14:textId="591D2528" w:rsidR="009A0016" w:rsidRDefault="00312E32"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312E32">
        <w:rPr>
          <w:rFonts w:ascii="Palatino Linotype" w:hAnsi="Palatino Linotype" w:cs="Tahoma"/>
          <w:b/>
          <w:bCs/>
          <w:iCs/>
          <w:sz w:val="24"/>
          <w:szCs w:val="24"/>
        </w:rPr>
        <w:t xml:space="preserve">The investment </w:t>
      </w:r>
      <w:r w:rsidR="00AE319C">
        <w:rPr>
          <w:rFonts w:ascii="Palatino Linotype" w:hAnsi="Palatino Linotype" w:cs="Tahoma"/>
          <w:b/>
          <w:bCs/>
          <w:iCs/>
          <w:sz w:val="24"/>
          <w:szCs w:val="24"/>
        </w:rPr>
        <w:t>costs</w:t>
      </w:r>
      <w:r w:rsidRPr="00312E32">
        <w:rPr>
          <w:rFonts w:ascii="Palatino Linotype" w:hAnsi="Palatino Linotype" w:cs="Tahoma"/>
          <w:b/>
          <w:bCs/>
          <w:iCs/>
          <w:sz w:val="24"/>
          <w:szCs w:val="24"/>
        </w:rPr>
        <w:t xml:space="preserve"> </w:t>
      </w:r>
      <w:r w:rsidR="00AD15E4" w:rsidRPr="00AD15E4">
        <w:rPr>
          <w:rFonts w:ascii="Palatino Linotype" w:hAnsi="Palatino Linotype" w:cs="Tahoma"/>
          <w:b/>
          <w:bCs/>
          <w:iCs/>
          <w:sz w:val="24"/>
          <w:szCs w:val="24"/>
        </w:rPr>
        <w:t xml:space="preserve">for infrastructure and works </w:t>
      </w:r>
      <w:r w:rsidR="00AE319C">
        <w:rPr>
          <w:rFonts w:ascii="Palatino Linotype" w:hAnsi="Palatino Linotype" w:cs="Tahoma"/>
          <w:b/>
          <w:bCs/>
          <w:iCs/>
          <w:sz w:val="24"/>
          <w:szCs w:val="24"/>
        </w:rPr>
        <w:t xml:space="preserve">(BC6) must form at least </w:t>
      </w:r>
      <w:r w:rsidR="006E3578">
        <w:rPr>
          <w:rFonts w:ascii="Palatino Linotype" w:hAnsi="Palatino Linotype" w:cs="Tahoma"/>
          <w:b/>
          <w:bCs/>
          <w:iCs/>
          <w:sz w:val="24"/>
          <w:szCs w:val="24"/>
          <w:lang w:val="bg-BG"/>
        </w:rPr>
        <w:t>65</w:t>
      </w:r>
      <w:r w:rsidR="005534E7">
        <w:rPr>
          <w:rFonts w:ascii="Palatino Linotype" w:hAnsi="Palatino Linotype" w:cs="Tahoma"/>
          <w:b/>
          <w:bCs/>
          <w:iCs/>
          <w:sz w:val="24"/>
          <w:szCs w:val="24"/>
        </w:rPr>
        <w:t xml:space="preserve"> </w:t>
      </w:r>
      <w:r w:rsidRPr="00312E32">
        <w:rPr>
          <w:rFonts w:ascii="Palatino Linotype" w:hAnsi="Palatino Linotype" w:cs="Tahoma"/>
          <w:b/>
          <w:bCs/>
          <w:iCs/>
          <w:sz w:val="24"/>
          <w:szCs w:val="24"/>
        </w:rPr>
        <w:t>% of the total eligible c</w:t>
      </w:r>
      <w:r w:rsidR="00AE319C">
        <w:rPr>
          <w:rFonts w:ascii="Palatino Linotype" w:hAnsi="Palatino Linotype" w:cs="Tahoma"/>
          <w:b/>
          <w:bCs/>
          <w:iCs/>
          <w:sz w:val="24"/>
          <w:szCs w:val="24"/>
        </w:rPr>
        <w:t xml:space="preserve">osts of the entire </w:t>
      </w:r>
      <w:r w:rsidR="00DE0699">
        <w:rPr>
          <w:rFonts w:ascii="Palatino Linotype" w:hAnsi="Palatino Linotype" w:cs="Tahoma"/>
          <w:b/>
          <w:bCs/>
          <w:iCs/>
          <w:sz w:val="24"/>
          <w:szCs w:val="24"/>
        </w:rPr>
        <w:t xml:space="preserve">investment </w:t>
      </w:r>
      <w:r w:rsidR="00AE319C">
        <w:rPr>
          <w:rFonts w:ascii="Palatino Linotype" w:hAnsi="Palatino Linotype" w:cs="Tahoma"/>
          <w:b/>
          <w:bCs/>
          <w:iCs/>
          <w:sz w:val="24"/>
          <w:szCs w:val="24"/>
        </w:rPr>
        <w:t>project</w:t>
      </w:r>
      <w:r w:rsidRPr="00312E32">
        <w:rPr>
          <w:rFonts w:ascii="Palatino Linotype" w:hAnsi="Palatino Linotype" w:cs="Tahoma"/>
          <w:b/>
          <w:bCs/>
          <w:iCs/>
          <w:sz w:val="24"/>
          <w:szCs w:val="24"/>
        </w:rPr>
        <w:t>.</w:t>
      </w:r>
      <w:r w:rsidR="009A0016">
        <w:rPr>
          <w:rFonts w:ascii="Palatino Linotype" w:hAnsi="Palatino Linotype" w:cs="Tahoma"/>
          <w:b/>
          <w:bCs/>
          <w:iCs/>
          <w:sz w:val="24"/>
          <w:szCs w:val="24"/>
        </w:rPr>
        <w:t xml:space="preserve"> </w:t>
      </w:r>
    </w:p>
    <w:p w14:paraId="78882A7D" w14:textId="550B499D" w:rsidR="009A0016" w:rsidRDefault="009A0016"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r w:rsidRPr="009A0016">
        <w:rPr>
          <w:rFonts w:ascii="Palatino Linotype" w:hAnsi="Palatino Linotype" w:cs="Tahoma"/>
          <w:b/>
          <w:bCs/>
          <w:iCs/>
          <w:sz w:val="24"/>
          <w:szCs w:val="24"/>
        </w:rPr>
        <w:t>In case of non-compliance with the required minimum</w:t>
      </w:r>
      <w:r w:rsidR="00D62786" w:rsidRPr="00D62786">
        <w:t xml:space="preserve"> </w:t>
      </w:r>
      <w:r w:rsidR="00D62786" w:rsidRPr="00D62786">
        <w:rPr>
          <w:rFonts w:ascii="Palatino Linotype" w:hAnsi="Palatino Linotype" w:cs="Tahoma"/>
          <w:b/>
          <w:bCs/>
          <w:iCs/>
          <w:sz w:val="24"/>
          <w:szCs w:val="24"/>
        </w:rPr>
        <w:t>percentage</w:t>
      </w:r>
      <w:r w:rsidRPr="009A0016">
        <w:rPr>
          <w:rFonts w:ascii="Palatino Linotype" w:hAnsi="Palatino Linotype" w:cs="Tahoma"/>
          <w:b/>
          <w:bCs/>
          <w:iCs/>
          <w:sz w:val="24"/>
          <w:szCs w:val="24"/>
        </w:rPr>
        <w:t xml:space="preserve"> </w:t>
      </w:r>
      <w:r w:rsidR="00952007">
        <w:rPr>
          <w:rFonts w:ascii="Palatino Linotype" w:hAnsi="Palatino Linotype" w:cs="Tahoma"/>
          <w:b/>
          <w:bCs/>
          <w:iCs/>
          <w:sz w:val="24"/>
          <w:szCs w:val="24"/>
        </w:rPr>
        <w:t>of the</w:t>
      </w:r>
      <w:r w:rsidRPr="009A0016">
        <w:rPr>
          <w:rFonts w:ascii="Palatino Linotype" w:hAnsi="Palatino Linotype" w:cs="Tahoma"/>
          <w:b/>
          <w:bCs/>
          <w:iCs/>
          <w:sz w:val="24"/>
          <w:szCs w:val="24"/>
        </w:rPr>
        <w:t xml:space="preserve"> investment costs, t</w:t>
      </w:r>
      <w:r w:rsidR="00EC1EA0">
        <w:rPr>
          <w:rFonts w:ascii="Palatino Linotype" w:hAnsi="Palatino Linotype" w:cs="Tahoma"/>
          <w:b/>
          <w:bCs/>
          <w:iCs/>
          <w:sz w:val="24"/>
          <w:szCs w:val="24"/>
        </w:rPr>
        <w:t xml:space="preserve">he project proposal </w:t>
      </w:r>
      <w:r w:rsidR="00952007">
        <w:rPr>
          <w:rFonts w:ascii="Palatino Linotype" w:hAnsi="Palatino Linotype" w:cs="Tahoma"/>
          <w:b/>
          <w:bCs/>
          <w:iCs/>
          <w:sz w:val="24"/>
          <w:szCs w:val="24"/>
        </w:rPr>
        <w:t>will be</w:t>
      </w:r>
      <w:r w:rsidR="00EC1EA0">
        <w:rPr>
          <w:rFonts w:ascii="Palatino Linotype" w:hAnsi="Palatino Linotype" w:cs="Tahoma"/>
          <w:b/>
          <w:bCs/>
          <w:iCs/>
          <w:sz w:val="24"/>
          <w:szCs w:val="24"/>
        </w:rPr>
        <w:t xml:space="preserve"> rejected</w:t>
      </w:r>
      <w:r>
        <w:rPr>
          <w:rFonts w:ascii="Palatino Linotype" w:hAnsi="Palatino Linotype" w:cs="Tahoma"/>
          <w:b/>
          <w:bCs/>
          <w:iCs/>
          <w:sz w:val="24"/>
          <w:szCs w:val="24"/>
        </w:rPr>
        <w:t>!</w:t>
      </w:r>
    </w:p>
    <w:p w14:paraId="08AB2DAC" w14:textId="77777777" w:rsidR="005852C9" w:rsidRPr="009A0016" w:rsidRDefault="005852C9"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cs="Tahoma"/>
          <w:b/>
          <w:bCs/>
          <w:iCs/>
          <w:sz w:val="24"/>
          <w:szCs w:val="24"/>
        </w:rPr>
      </w:pPr>
    </w:p>
    <w:p w14:paraId="0B2BDD4A" w14:textId="77777777" w:rsidR="005852C9" w:rsidRDefault="006B3CBE"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Times New Roman" w:hAnsi="Palatino Linotype" w:cs="Tahoma"/>
          <w:b/>
          <w:sz w:val="24"/>
          <w:szCs w:val="24"/>
        </w:rPr>
      </w:pPr>
      <w:r>
        <w:rPr>
          <w:rFonts w:ascii="Palatino Linotype" w:eastAsia="Times New Roman" w:hAnsi="Palatino Linotype" w:cs="Tahoma"/>
          <w:b/>
          <w:sz w:val="24"/>
          <w:szCs w:val="24"/>
        </w:rPr>
        <w:t xml:space="preserve">All </w:t>
      </w:r>
      <w:r w:rsidRPr="005958AD">
        <w:rPr>
          <w:rFonts w:ascii="Palatino Linotype" w:eastAsia="Times New Roman" w:hAnsi="Palatino Linotype" w:cs="Tahoma"/>
          <w:b/>
          <w:sz w:val="24"/>
          <w:szCs w:val="24"/>
        </w:rPr>
        <w:t>investment activities</w:t>
      </w:r>
      <w:r>
        <w:rPr>
          <w:rFonts w:ascii="Palatino Linotype" w:eastAsia="Times New Roman" w:hAnsi="Palatino Linotype" w:cs="Tahoma"/>
          <w:b/>
          <w:sz w:val="24"/>
          <w:szCs w:val="24"/>
        </w:rPr>
        <w:t xml:space="preserve"> should be implemented</w:t>
      </w:r>
      <w:r w:rsidRPr="005958AD">
        <w:rPr>
          <w:rFonts w:ascii="Palatino Linotype" w:eastAsia="Times New Roman" w:hAnsi="Palatino Linotype" w:cs="Tahoma"/>
          <w:b/>
          <w:sz w:val="24"/>
          <w:szCs w:val="24"/>
        </w:rPr>
        <w:t xml:space="preserve"> on municipal or state-owned property</w:t>
      </w:r>
      <w:r>
        <w:rPr>
          <w:rFonts w:ascii="Palatino Linotype" w:eastAsia="Times New Roman" w:hAnsi="Palatino Linotype" w:cs="Tahoma"/>
          <w:b/>
          <w:sz w:val="24"/>
          <w:szCs w:val="24"/>
        </w:rPr>
        <w:t>.</w:t>
      </w:r>
    </w:p>
    <w:p w14:paraId="070A2D1C" w14:textId="2D13E760" w:rsidR="005852C9" w:rsidRDefault="001301EA"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Times New Roman" w:hAnsi="Palatino Linotype" w:cs="Tahoma"/>
          <w:b/>
          <w:sz w:val="24"/>
          <w:szCs w:val="24"/>
        </w:rPr>
      </w:pPr>
      <w:r w:rsidRPr="001301EA">
        <w:rPr>
          <w:rFonts w:ascii="Palatino Linotype" w:eastAsia="Times New Roman" w:hAnsi="Palatino Linotype" w:cs="Tahoma"/>
          <w:b/>
          <w:sz w:val="24"/>
          <w:szCs w:val="24"/>
        </w:rPr>
        <w:t xml:space="preserve">In case of non-compliance with the required type of ownership of the investment object, the project proposal </w:t>
      </w:r>
      <w:r w:rsidR="00952007">
        <w:rPr>
          <w:rFonts w:ascii="Palatino Linotype" w:eastAsia="Times New Roman" w:hAnsi="Palatino Linotype" w:cs="Tahoma"/>
          <w:b/>
          <w:sz w:val="24"/>
          <w:szCs w:val="24"/>
        </w:rPr>
        <w:t>will be</w:t>
      </w:r>
      <w:r w:rsidRPr="001301EA">
        <w:rPr>
          <w:rFonts w:ascii="Palatino Linotype" w:eastAsia="Times New Roman" w:hAnsi="Palatino Linotype" w:cs="Tahoma"/>
          <w:b/>
          <w:sz w:val="24"/>
          <w:szCs w:val="24"/>
        </w:rPr>
        <w:t xml:space="preserve"> rejected!</w:t>
      </w:r>
    </w:p>
    <w:p w14:paraId="7ADEF0B8" w14:textId="77777777" w:rsidR="001301EA" w:rsidRPr="001301EA" w:rsidRDefault="001301EA"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Times New Roman" w:hAnsi="Palatino Linotype" w:cs="Tahoma"/>
          <w:b/>
          <w:sz w:val="24"/>
          <w:szCs w:val="24"/>
        </w:rPr>
      </w:pPr>
    </w:p>
    <w:p w14:paraId="2BE578D9" w14:textId="6FA01175" w:rsidR="00A019C7" w:rsidRPr="00D9039C" w:rsidRDefault="00A019C7" w:rsidP="00A019C7">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b/>
          <w:sz w:val="24"/>
        </w:rPr>
      </w:pPr>
      <w:r w:rsidRPr="00AE319C">
        <w:rPr>
          <w:rFonts w:ascii="Palatino Linotype" w:hAnsi="Palatino Linotype" w:cs="Tahoma"/>
          <w:b/>
          <w:bCs/>
          <w:iCs/>
          <w:sz w:val="24"/>
          <w:szCs w:val="24"/>
        </w:rPr>
        <w:t>Costs of purchase of land and buildings are not eligible</w:t>
      </w:r>
      <w:r w:rsidR="00044F84">
        <w:rPr>
          <w:rFonts w:ascii="Palatino Linotype" w:hAnsi="Palatino Linotype" w:cs="Tahoma"/>
          <w:b/>
          <w:bCs/>
          <w:iCs/>
          <w:sz w:val="24"/>
          <w:szCs w:val="24"/>
        </w:rPr>
        <w:t>!</w:t>
      </w:r>
    </w:p>
    <w:p w14:paraId="0DDEAA48" w14:textId="77777777" w:rsidR="009168D2" w:rsidRDefault="009168D2" w:rsidP="006B3CBE">
      <w:pPr>
        <w:spacing w:after="0" w:line="276" w:lineRule="auto"/>
        <w:jc w:val="both"/>
        <w:rPr>
          <w:rFonts w:ascii="Palatino Linotype" w:hAnsi="Palatino Linotype"/>
          <w:sz w:val="24"/>
          <w:u w:val="single"/>
        </w:rPr>
      </w:pPr>
    </w:p>
    <w:p w14:paraId="1F7E547A" w14:textId="54A30AB5" w:rsidR="00A019C7" w:rsidRPr="00225F49" w:rsidRDefault="00A019C7">
      <w:pPr>
        <w:spacing w:after="0" w:line="276" w:lineRule="auto"/>
        <w:jc w:val="both"/>
        <w:rPr>
          <w:rFonts w:ascii="Palatino Linotype" w:hAnsi="Palatino Linotype"/>
          <w:sz w:val="24"/>
          <w:u w:val="single"/>
        </w:rPr>
      </w:pPr>
      <w:r w:rsidRPr="00225F49">
        <w:rPr>
          <w:rFonts w:ascii="Palatino Linotype" w:hAnsi="Palatino Linotype"/>
          <w:sz w:val="24"/>
          <w:u w:val="single"/>
        </w:rPr>
        <w:t>Form of reimbursement:</w:t>
      </w:r>
    </w:p>
    <w:p w14:paraId="4C7B9680" w14:textId="7378DF7B" w:rsidR="00A019C7" w:rsidRDefault="00A019C7">
      <w:pPr>
        <w:spacing w:after="0" w:line="276" w:lineRule="auto"/>
        <w:jc w:val="both"/>
        <w:rPr>
          <w:rFonts w:ascii="Palatino Linotype" w:hAnsi="Palatino Linotype" w:cs="Tahoma"/>
          <w:sz w:val="24"/>
          <w:szCs w:val="24"/>
        </w:rPr>
      </w:pPr>
      <w:r w:rsidRPr="00225F49">
        <w:rPr>
          <w:rFonts w:ascii="Palatino Linotype" w:hAnsi="Palatino Linotype"/>
          <w:sz w:val="24"/>
        </w:rPr>
        <w:t xml:space="preserve">Costs related to this budget category shall be reimbursed by the Programme on the basis of real costs </w:t>
      </w:r>
      <w:r w:rsidRPr="005B175F">
        <w:rPr>
          <w:rFonts w:ascii="Palatino Linotype" w:hAnsi="Palatino Linotype"/>
          <w:sz w:val="24"/>
        </w:rPr>
        <w:t>and supporting documents proving the expenditures need to be presented at the verification stage.</w:t>
      </w:r>
    </w:p>
    <w:p w14:paraId="7F226332" w14:textId="37537E97" w:rsidR="00F531B9" w:rsidRDefault="00F531B9">
      <w:pPr>
        <w:spacing w:after="0" w:line="276" w:lineRule="auto"/>
        <w:jc w:val="both"/>
        <w:rPr>
          <w:rFonts w:ascii="Palatino Linotype" w:hAnsi="Palatino Linotype" w:cs="Tahoma"/>
          <w:sz w:val="24"/>
          <w:szCs w:val="24"/>
        </w:rPr>
      </w:pPr>
      <w:r>
        <w:rPr>
          <w:rFonts w:ascii="Palatino Linotype" w:hAnsi="Palatino Linotype" w:cs="Tahoma"/>
          <w:sz w:val="24"/>
          <w:szCs w:val="24"/>
        </w:rPr>
        <w:t>P</w:t>
      </w:r>
      <w:r w:rsidRPr="00F531B9">
        <w:rPr>
          <w:rFonts w:ascii="Palatino Linotype" w:hAnsi="Palatino Linotype" w:cs="Tahoma"/>
          <w:sz w:val="24"/>
          <w:szCs w:val="24"/>
        </w:rPr>
        <w:t>ublic procurement rules, described in point 2.3</w:t>
      </w:r>
      <w:r>
        <w:rPr>
          <w:rFonts w:ascii="Palatino Linotype" w:hAnsi="Palatino Linotype" w:cs="Tahoma"/>
          <w:sz w:val="24"/>
          <w:szCs w:val="24"/>
        </w:rPr>
        <w:t xml:space="preserve"> should be respected.</w:t>
      </w:r>
    </w:p>
    <w:p w14:paraId="6AB0D4EA" w14:textId="77777777" w:rsidR="00A019C7" w:rsidRPr="00225F49" w:rsidRDefault="00A019C7" w:rsidP="002406DC">
      <w:pPr>
        <w:spacing w:after="0" w:line="276" w:lineRule="auto"/>
        <w:jc w:val="both"/>
        <w:rPr>
          <w:rFonts w:ascii="Palatino Linotype" w:hAnsi="Palatino Linotype"/>
          <w:b/>
          <w:sz w:val="24"/>
        </w:rPr>
      </w:pPr>
      <w:r w:rsidRPr="00225F49">
        <w:rPr>
          <w:rFonts w:ascii="Palatino Linotype" w:hAnsi="Palatino Linotype"/>
          <w:b/>
          <w:sz w:val="24"/>
        </w:rPr>
        <w:t>7. Project Preparation costs</w:t>
      </w:r>
    </w:p>
    <w:p w14:paraId="1CE50806" w14:textId="77777777" w:rsidR="00A019C7" w:rsidRPr="00225F49" w:rsidRDefault="00A019C7" w:rsidP="006B3CBE">
      <w:pPr>
        <w:spacing w:after="0" w:line="276" w:lineRule="auto"/>
        <w:ind w:firstLine="360"/>
        <w:jc w:val="both"/>
        <w:rPr>
          <w:rFonts w:ascii="Palatino Linotype" w:hAnsi="Palatino Linotype"/>
          <w:sz w:val="24"/>
        </w:rPr>
      </w:pPr>
      <w:r w:rsidRPr="00225F49">
        <w:rPr>
          <w:rFonts w:ascii="Palatino Linotype" w:hAnsi="Palatino Linotype"/>
          <w:sz w:val="24"/>
        </w:rPr>
        <w:t xml:space="preserve">Preparation costs shall be limited to the following: </w:t>
      </w:r>
    </w:p>
    <w:p w14:paraId="1971A10E" w14:textId="77777777" w:rsidR="00A019C7" w:rsidRPr="002406DC" w:rsidRDefault="00A019C7" w:rsidP="002406DC">
      <w:pPr>
        <w:widowControl w:val="0"/>
        <w:numPr>
          <w:ilvl w:val="0"/>
          <w:numId w:val="94"/>
        </w:numPr>
        <w:spacing w:after="0" w:line="276" w:lineRule="auto"/>
        <w:ind w:left="567" w:hanging="283"/>
        <w:jc w:val="both"/>
        <w:rPr>
          <w:rFonts w:ascii="Palatino Linotype" w:hAnsi="Palatino Linotype"/>
          <w:sz w:val="24"/>
        </w:rPr>
      </w:pPr>
      <w:r w:rsidRPr="002406DC">
        <w:rPr>
          <w:rFonts w:ascii="Palatino Linotype" w:hAnsi="Palatino Linotype"/>
          <w:sz w:val="24"/>
        </w:rPr>
        <w:t>consultancy, elaboration of technical documentation (incl. feasibility studies, detailed design, technical drawings, etc.);</w:t>
      </w:r>
    </w:p>
    <w:p w14:paraId="373C4584" w14:textId="77777777" w:rsidR="00A019C7" w:rsidRPr="002406DC" w:rsidRDefault="00A019C7" w:rsidP="002406DC">
      <w:pPr>
        <w:widowControl w:val="0"/>
        <w:numPr>
          <w:ilvl w:val="0"/>
          <w:numId w:val="94"/>
        </w:numPr>
        <w:spacing w:after="0" w:line="276" w:lineRule="auto"/>
        <w:ind w:left="567" w:hanging="283"/>
        <w:jc w:val="both"/>
        <w:rPr>
          <w:rFonts w:ascii="Palatino Linotype" w:hAnsi="Palatino Linotype"/>
          <w:sz w:val="24"/>
        </w:rPr>
      </w:pPr>
      <w:r w:rsidRPr="002406DC">
        <w:rPr>
          <w:rFonts w:ascii="Palatino Linotype" w:hAnsi="Palatino Linotype"/>
          <w:sz w:val="24"/>
        </w:rPr>
        <w:t>elaboration of project proposal and application form, translation of documents, taxes and other charges);</w:t>
      </w:r>
    </w:p>
    <w:p w14:paraId="1E43B1F8" w14:textId="77777777" w:rsidR="00A019C7" w:rsidRPr="002406DC" w:rsidRDefault="00A019C7" w:rsidP="002406DC">
      <w:pPr>
        <w:widowControl w:val="0"/>
        <w:numPr>
          <w:ilvl w:val="0"/>
          <w:numId w:val="94"/>
        </w:numPr>
        <w:spacing w:after="0" w:line="276" w:lineRule="auto"/>
        <w:ind w:left="568" w:hanging="284"/>
        <w:jc w:val="both"/>
        <w:rPr>
          <w:rFonts w:ascii="Palatino Linotype" w:hAnsi="Palatino Linotype"/>
          <w:sz w:val="24"/>
        </w:rPr>
      </w:pPr>
      <w:r w:rsidRPr="002406DC">
        <w:rPr>
          <w:rFonts w:ascii="Palatino Linotype" w:hAnsi="Palatino Linotype"/>
          <w:sz w:val="24"/>
        </w:rPr>
        <w:t>other costs necessary to submit a valid application form.</w:t>
      </w:r>
    </w:p>
    <w:p w14:paraId="260F48D8" w14:textId="77777777" w:rsidR="00A019C7" w:rsidRPr="002406DC" w:rsidRDefault="00A019C7" w:rsidP="002406DC">
      <w:pPr>
        <w:widowControl w:val="0"/>
        <w:spacing w:after="0" w:line="276" w:lineRule="auto"/>
        <w:jc w:val="both"/>
        <w:rPr>
          <w:rFonts w:ascii="Palatino Linotype" w:hAnsi="Palatino Linotype"/>
          <w:sz w:val="24"/>
        </w:rPr>
      </w:pPr>
      <w:r w:rsidRPr="002406DC">
        <w:rPr>
          <w:rFonts w:ascii="Palatino Linotype" w:hAnsi="Palatino Linotype"/>
          <w:sz w:val="24"/>
        </w:rPr>
        <w:t>Form of reimbursement:</w:t>
      </w:r>
    </w:p>
    <w:p w14:paraId="140A7AE3" w14:textId="3A248C68" w:rsidR="00511413" w:rsidRDefault="00E45B0C" w:rsidP="00511413">
      <w:pPr>
        <w:widowControl w:val="0"/>
        <w:spacing w:after="0" w:line="276" w:lineRule="auto"/>
        <w:jc w:val="both"/>
        <w:rPr>
          <w:rFonts w:ascii="Palatino Linotype" w:hAnsi="Palatino Linotype"/>
          <w:sz w:val="24"/>
        </w:rPr>
      </w:pPr>
      <w:r>
        <w:rPr>
          <w:rFonts w:ascii="Palatino Linotype" w:hAnsi="Palatino Linotype"/>
          <w:sz w:val="24"/>
        </w:rPr>
        <w:t>Only p</w:t>
      </w:r>
      <w:r w:rsidR="00511413" w:rsidRPr="002406DC">
        <w:rPr>
          <w:rFonts w:ascii="Palatino Linotype" w:hAnsi="Palatino Linotype"/>
          <w:sz w:val="24"/>
        </w:rPr>
        <w:t>roject</w:t>
      </w:r>
      <w:r>
        <w:rPr>
          <w:rFonts w:ascii="Palatino Linotype" w:hAnsi="Palatino Linotype"/>
          <w:sz w:val="24"/>
        </w:rPr>
        <w:t>s</w:t>
      </w:r>
      <w:r w:rsidR="00511413" w:rsidRPr="002406DC">
        <w:rPr>
          <w:rFonts w:ascii="Palatino Linotype" w:hAnsi="Palatino Linotype"/>
          <w:sz w:val="24"/>
        </w:rPr>
        <w:t xml:space="preserve"> approved for financing by the Monitoring Committee </w:t>
      </w:r>
      <w:r>
        <w:rPr>
          <w:rFonts w:ascii="Palatino Linotype" w:hAnsi="Palatino Linotype"/>
          <w:sz w:val="24"/>
        </w:rPr>
        <w:t xml:space="preserve">with signed </w:t>
      </w:r>
      <w:r w:rsidR="00511413" w:rsidRPr="002406DC">
        <w:rPr>
          <w:rFonts w:ascii="Palatino Linotype" w:hAnsi="Palatino Linotype"/>
          <w:sz w:val="24"/>
        </w:rPr>
        <w:t>Subsidy contract</w:t>
      </w:r>
      <w:r>
        <w:rPr>
          <w:rFonts w:ascii="Palatino Linotype" w:hAnsi="Palatino Linotype"/>
          <w:sz w:val="24"/>
        </w:rPr>
        <w:t>s</w:t>
      </w:r>
      <w:r w:rsidR="00511413" w:rsidRPr="002406DC">
        <w:rPr>
          <w:rFonts w:ascii="Palatino Linotype" w:hAnsi="Palatino Linotype"/>
          <w:sz w:val="24"/>
        </w:rPr>
        <w:t xml:space="preserve"> with the Managing Authority are entitled to receive the reimbursement of the preparation costs in a form of a </w:t>
      </w:r>
      <w:r w:rsidR="00511413">
        <w:rPr>
          <w:rFonts w:ascii="Palatino Linotype" w:hAnsi="Palatino Linotype"/>
          <w:sz w:val="24"/>
        </w:rPr>
        <w:t>real costs.</w:t>
      </w:r>
    </w:p>
    <w:p w14:paraId="7119225D" w14:textId="77777777" w:rsidR="00511413" w:rsidRPr="00623B66" w:rsidRDefault="00511413" w:rsidP="00511413">
      <w:pPr>
        <w:widowControl w:val="0"/>
        <w:spacing w:after="0" w:line="276" w:lineRule="auto"/>
        <w:jc w:val="both"/>
        <w:rPr>
          <w:rFonts w:ascii="Palatino Linotype" w:hAnsi="Palatino Linotype"/>
          <w:sz w:val="24"/>
        </w:rPr>
      </w:pPr>
      <w:r w:rsidRPr="00623B66">
        <w:rPr>
          <w:rFonts w:ascii="Palatino Linotype" w:hAnsi="Palatino Linotype"/>
          <w:sz w:val="24"/>
        </w:rPr>
        <w:t xml:space="preserve">The project preparation expenditures should be carried out before or on the date of submission of the project proposals at the latest. It means that all supporting documents as invoices, </w:t>
      </w:r>
      <w:r w:rsidRPr="00623B66">
        <w:rPr>
          <w:rFonts w:ascii="Palatino Linotype" w:hAnsi="Palatino Linotype"/>
          <w:sz w:val="24"/>
        </w:rPr>
        <w:lastRenderedPageBreak/>
        <w:t xml:space="preserve">acceptance protocols, lists, etc., should be issued before or on the date of submission of the project proposal to the Managing authority at the latest. The expenses for project preparation should be requested for reimbursement and verified only in the first request for reimbursement of the respective project partner and in accordance with the guidelines from the Managing Authority. </w:t>
      </w:r>
    </w:p>
    <w:p w14:paraId="6C484A0F" w14:textId="77777777" w:rsidR="00511413" w:rsidRDefault="00511413" w:rsidP="00511413">
      <w:pPr>
        <w:spacing w:after="0" w:line="276" w:lineRule="auto"/>
        <w:jc w:val="both"/>
        <w:rPr>
          <w:rFonts w:ascii="Palatino Linotype" w:hAnsi="Palatino Linotype" w:cs="Tahoma"/>
          <w:sz w:val="24"/>
          <w:szCs w:val="24"/>
        </w:rPr>
      </w:pPr>
      <w:r>
        <w:rPr>
          <w:rFonts w:ascii="Palatino Linotype" w:hAnsi="Palatino Linotype" w:cs="Tahoma"/>
          <w:sz w:val="24"/>
          <w:szCs w:val="24"/>
        </w:rPr>
        <w:t>P</w:t>
      </w:r>
      <w:r w:rsidRPr="00F531B9">
        <w:rPr>
          <w:rFonts w:ascii="Palatino Linotype" w:hAnsi="Palatino Linotype" w:cs="Tahoma"/>
          <w:sz w:val="24"/>
          <w:szCs w:val="24"/>
        </w:rPr>
        <w:t>ublic procurement rules, described in point 2.3</w:t>
      </w:r>
      <w:r>
        <w:rPr>
          <w:rFonts w:ascii="Palatino Linotype" w:hAnsi="Palatino Linotype" w:cs="Tahoma"/>
          <w:sz w:val="24"/>
          <w:szCs w:val="24"/>
        </w:rPr>
        <w:t xml:space="preserve"> should be respected.</w:t>
      </w:r>
    </w:p>
    <w:p w14:paraId="2C4E2074" w14:textId="77777777" w:rsidR="00511413" w:rsidRDefault="00511413" w:rsidP="00511413">
      <w:pPr>
        <w:widowControl w:val="0"/>
        <w:spacing w:after="0" w:line="276" w:lineRule="auto"/>
        <w:jc w:val="both"/>
        <w:rPr>
          <w:rFonts w:ascii="Palatino Linotype" w:hAnsi="Palatino Linotype"/>
          <w:sz w:val="24"/>
        </w:rPr>
      </w:pPr>
    </w:p>
    <w:p w14:paraId="4C3FD77C" w14:textId="77777777" w:rsidR="00511413" w:rsidRDefault="00511413" w:rsidP="00511413">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b/>
          <w:sz w:val="24"/>
        </w:rPr>
      </w:pPr>
      <w:r w:rsidRPr="005852C9">
        <w:rPr>
          <w:rFonts w:ascii="Palatino Linotype" w:hAnsi="Palatino Linotype" w:cs="Tahoma"/>
          <w:b/>
          <w:bCs/>
          <w:iCs/>
        </w:rPr>
        <w:sym w:font="Wingdings" w:char="F047"/>
      </w:r>
      <w:r>
        <w:rPr>
          <w:rFonts w:ascii="Palatino Linotype" w:hAnsi="Palatino Linotype" w:cs="Tahoma"/>
          <w:b/>
          <w:bCs/>
          <w:iCs/>
          <w:lang w:val="bg-BG"/>
        </w:rPr>
        <w:t xml:space="preserve"> </w:t>
      </w:r>
      <w:r w:rsidRPr="007A7090">
        <w:rPr>
          <w:rFonts w:ascii="Palatino Linotype" w:hAnsi="Palatino Linotype"/>
          <w:b/>
          <w:sz w:val="24"/>
        </w:rPr>
        <w:t>IMPORTANT</w:t>
      </w:r>
    </w:p>
    <w:p w14:paraId="483A859D" w14:textId="1E42B13F" w:rsidR="00511413" w:rsidRDefault="00511413" w:rsidP="00511413">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b/>
          <w:sz w:val="24"/>
        </w:rPr>
      </w:pPr>
      <w:r>
        <w:rPr>
          <w:rFonts w:ascii="Palatino Linotype" w:hAnsi="Palatino Linotype"/>
          <w:b/>
          <w:sz w:val="24"/>
        </w:rPr>
        <w:t xml:space="preserve">At the stage of preparation of the budget the </w:t>
      </w:r>
      <w:r w:rsidRPr="003C74E0">
        <w:rPr>
          <w:rFonts w:ascii="Palatino Linotype" w:hAnsi="Palatino Linotype"/>
          <w:b/>
          <w:sz w:val="24"/>
        </w:rPr>
        <w:t xml:space="preserve">maximum </w:t>
      </w:r>
      <w:r w:rsidR="00F42794">
        <w:rPr>
          <w:rFonts w:ascii="Palatino Linotype" w:hAnsi="Palatino Linotype"/>
          <w:b/>
          <w:sz w:val="24"/>
        </w:rPr>
        <w:t>amount</w:t>
      </w:r>
      <w:r w:rsidRPr="003C74E0">
        <w:rPr>
          <w:rFonts w:ascii="Palatino Linotype" w:hAnsi="Palatino Linotype"/>
          <w:b/>
          <w:sz w:val="24"/>
        </w:rPr>
        <w:t xml:space="preserve"> for “Preparation of Application package” is </w:t>
      </w:r>
      <w:r>
        <w:rPr>
          <w:rFonts w:ascii="Palatino Linotype" w:hAnsi="Palatino Linotype"/>
          <w:b/>
          <w:sz w:val="24"/>
        </w:rPr>
        <w:t>4</w:t>
      </w:r>
      <w:r w:rsidRPr="003C74E0">
        <w:rPr>
          <w:rFonts w:ascii="Palatino Linotype" w:hAnsi="Palatino Linotype"/>
          <w:b/>
          <w:sz w:val="24"/>
        </w:rPr>
        <w:t>000 Euro.</w:t>
      </w:r>
      <w:r>
        <w:rPr>
          <w:rFonts w:ascii="Palatino Linotype" w:hAnsi="Palatino Linotype"/>
          <w:b/>
          <w:sz w:val="24"/>
        </w:rPr>
        <w:t xml:space="preserve"> The amount may be included in the budget of only one of the project partners.</w:t>
      </w:r>
    </w:p>
    <w:p w14:paraId="0824C283" w14:textId="1D7B1620" w:rsidR="00511413" w:rsidRDefault="00511413" w:rsidP="00511413">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b/>
          <w:sz w:val="24"/>
        </w:rPr>
      </w:pPr>
      <w:r>
        <w:rPr>
          <w:rFonts w:ascii="Palatino Linotype" w:hAnsi="Palatino Linotype"/>
          <w:b/>
          <w:sz w:val="24"/>
        </w:rPr>
        <w:t xml:space="preserve">The amount for “Preparation of technical documentation” should </w:t>
      </w:r>
      <w:r w:rsidR="00E45B0C">
        <w:rPr>
          <w:rFonts w:ascii="Palatino Linotype" w:hAnsi="Palatino Linotype"/>
          <w:b/>
          <w:sz w:val="24"/>
        </w:rPr>
        <w:t>be up to</w:t>
      </w:r>
      <w:r w:rsidRPr="00CF0E9D">
        <w:rPr>
          <w:rFonts w:ascii="Palatino Linotype" w:hAnsi="Palatino Linotype"/>
          <w:b/>
          <w:sz w:val="24"/>
        </w:rPr>
        <w:t xml:space="preserve"> 8 % of the </w:t>
      </w:r>
      <w:r>
        <w:rPr>
          <w:rFonts w:ascii="Palatino Linotype" w:hAnsi="Palatino Linotype" w:cs="Tahoma"/>
          <w:b/>
          <w:sz w:val="24"/>
          <w:szCs w:val="24"/>
        </w:rPr>
        <w:t>budgeted</w:t>
      </w:r>
      <w:r w:rsidRPr="00CF0E9D">
        <w:rPr>
          <w:rFonts w:ascii="Palatino Linotype" w:hAnsi="Palatino Linotype"/>
          <w:b/>
          <w:sz w:val="24"/>
        </w:rPr>
        <w:t xml:space="preserve"> costs </w:t>
      </w:r>
      <w:r>
        <w:rPr>
          <w:rFonts w:ascii="Palatino Linotype" w:hAnsi="Palatino Linotype" w:cs="Tahoma"/>
          <w:b/>
          <w:sz w:val="24"/>
          <w:szCs w:val="24"/>
        </w:rPr>
        <w:t>for</w:t>
      </w:r>
      <w:r w:rsidRPr="00A87CE6">
        <w:rPr>
          <w:rFonts w:ascii="Palatino Linotype" w:hAnsi="Palatino Linotype" w:cs="Tahoma"/>
          <w:b/>
          <w:sz w:val="24"/>
          <w:szCs w:val="24"/>
        </w:rPr>
        <w:t xml:space="preserve"> infrastructure and works</w:t>
      </w:r>
      <w:r w:rsidR="00E45B0C">
        <w:rPr>
          <w:rFonts w:ascii="Palatino Linotype" w:hAnsi="Palatino Linotype"/>
          <w:b/>
          <w:sz w:val="24"/>
        </w:rPr>
        <w:t xml:space="preserve">. </w:t>
      </w:r>
    </w:p>
    <w:p w14:paraId="5EEAB7E4" w14:textId="77777777" w:rsidR="00A87CE6" w:rsidRPr="00FD10EB" w:rsidRDefault="00A87CE6" w:rsidP="002406DC">
      <w:pPr>
        <w:widowControl w:val="0"/>
        <w:spacing w:after="0" w:line="276" w:lineRule="auto"/>
        <w:jc w:val="both"/>
        <w:rPr>
          <w:rFonts w:ascii="Palatino Linotype" w:hAnsi="Palatino Linotype"/>
          <w:sz w:val="24"/>
        </w:rPr>
      </w:pPr>
    </w:p>
    <w:p w14:paraId="2583CC3D" w14:textId="261C6349" w:rsidR="007A7090" w:rsidRDefault="007A7090" w:rsidP="007A7090">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b/>
          <w:sz w:val="24"/>
        </w:rPr>
      </w:pPr>
      <w:r w:rsidRPr="005852C9">
        <w:rPr>
          <w:rFonts w:ascii="Palatino Linotype" w:hAnsi="Palatino Linotype" w:cs="Tahoma"/>
          <w:b/>
          <w:bCs/>
          <w:iCs/>
        </w:rPr>
        <w:sym w:font="Wingdings" w:char="F047"/>
      </w:r>
      <w:r>
        <w:rPr>
          <w:rFonts w:ascii="Palatino Linotype" w:hAnsi="Palatino Linotype" w:cs="Tahoma"/>
          <w:b/>
          <w:bCs/>
          <w:iCs/>
          <w:lang w:val="bg-BG"/>
        </w:rPr>
        <w:t xml:space="preserve"> </w:t>
      </w:r>
      <w:r w:rsidRPr="007A7090">
        <w:rPr>
          <w:rFonts w:ascii="Palatino Linotype" w:hAnsi="Palatino Linotype"/>
          <w:b/>
          <w:sz w:val="24"/>
        </w:rPr>
        <w:t>IMPORTANT</w:t>
      </w:r>
    </w:p>
    <w:p w14:paraId="0DEAAEF9" w14:textId="78851BAE" w:rsidR="00A019C7" w:rsidRPr="00FD10EB" w:rsidRDefault="00A019C7" w:rsidP="007A7090">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hAnsi="Palatino Linotype"/>
          <w:b/>
          <w:sz w:val="24"/>
        </w:rPr>
      </w:pPr>
      <w:r w:rsidRPr="00FD10EB">
        <w:rPr>
          <w:rFonts w:ascii="Palatino Linotype" w:hAnsi="Palatino Linotype"/>
          <w:b/>
          <w:sz w:val="24"/>
        </w:rPr>
        <w:t>The activities which have already been covered by any other EU funds are not eligible.</w:t>
      </w:r>
    </w:p>
    <w:p w14:paraId="7F472C5E" w14:textId="77777777" w:rsidR="00A019C7" w:rsidRPr="00E04129" w:rsidRDefault="00A019C7" w:rsidP="007A7090">
      <w:pPr>
        <w:spacing w:after="0"/>
        <w:jc w:val="both"/>
        <w:rPr>
          <w:rFonts w:ascii="Palatino Linotype" w:hAnsi="Palatino Linotype"/>
          <w:sz w:val="24"/>
        </w:rPr>
      </w:pPr>
    </w:p>
    <w:p w14:paraId="29E1C4C6" w14:textId="29FC6AA7" w:rsidR="00A019C7" w:rsidRPr="00D9039C" w:rsidRDefault="00A019C7">
      <w:pPr>
        <w:pStyle w:val="Heading4"/>
        <w:numPr>
          <w:ilvl w:val="3"/>
          <w:numId w:val="34"/>
        </w:numPr>
        <w:spacing w:before="160" w:after="160" w:line="276" w:lineRule="auto"/>
        <w:rPr>
          <w:rFonts w:ascii="Palatino Linotype" w:hAnsi="Palatino Linotype"/>
          <w:sz w:val="24"/>
        </w:rPr>
      </w:pPr>
      <w:r w:rsidRPr="00E04129">
        <w:rPr>
          <w:rFonts w:ascii="Palatino Linotype" w:hAnsi="Palatino Linotype"/>
          <w:i/>
          <w:sz w:val="24"/>
        </w:rPr>
        <w:t>Currency exchange at the verification stage</w:t>
      </w:r>
    </w:p>
    <w:p w14:paraId="15E2C96D" w14:textId="55DF4EB5" w:rsidR="00050D99" w:rsidRPr="00225F49" w:rsidRDefault="00A019C7">
      <w:pPr>
        <w:spacing w:after="0"/>
        <w:ind w:firstLine="284"/>
        <w:jc w:val="both"/>
        <w:rPr>
          <w:rFonts w:ascii="Palatino Linotype" w:hAnsi="Palatino Linotype"/>
          <w:sz w:val="24"/>
        </w:rPr>
      </w:pPr>
      <w:r w:rsidRPr="00225F49">
        <w:rPr>
          <w:rFonts w:ascii="Palatino Linotype" w:hAnsi="Palatino Linotype"/>
          <w:sz w:val="24"/>
        </w:rPr>
        <w:t>Expenditure incurred by project partners in a currency other than the EUR shall be converted into Euro by using the monthly accounting rate of the European Commission (</w:t>
      </w:r>
      <w:hyperlink r:id="rId26" w:history="1">
        <w:r w:rsidR="00183BC1" w:rsidRPr="009C7C8B">
          <w:rPr>
            <w:rStyle w:val="Hyperlink"/>
            <w:rFonts w:ascii="Palatino Linotype" w:hAnsi="Palatino Linotype"/>
            <w:sz w:val="24"/>
          </w:rPr>
          <w:t>http://ec.europa.eu/budget/contracts_grants/info_contracts/inforeuro/inforeuro_en.cfm</w:t>
        </w:r>
      </w:hyperlink>
      <w:r w:rsidRPr="00D9039C">
        <w:rPr>
          <w:rFonts w:ascii="Palatino Linotype" w:hAnsi="Palatino Linotype"/>
          <w:sz w:val="24"/>
        </w:rPr>
        <w:t>) in the month during which expenditure was submitted for verification.</w:t>
      </w:r>
    </w:p>
    <w:p w14:paraId="5C3254DC" w14:textId="77777777" w:rsidR="00050D99" w:rsidRPr="005B175F" w:rsidRDefault="00050D99">
      <w:pPr>
        <w:spacing w:after="0"/>
        <w:ind w:firstLine="284"/>
        <w:jc w:val="both"/>
        <w:rPr>
          <w:rFonts w:ascii="Palatino Linotype" w:hAnsi="Palatino Linotype"/>
          <w:sz w:val="24"/>
        </w:rPr>
      </w:pPr>
    </w:p>
    <w:p w14:paraId="5BF7445F" w14:textId="413A66FD" w:rsidR="00050D99" w:rsidRPr="00D9039C" w:rsidRDefault="00050D99">
      <w:pPr>
        <w:pStyle w:val="Heading4"/>
        <w:numPr>
          <w:ilvl w:val="3"/>
          <w:numId w:val="34"/>
        </w:numPr>
        <w:spacing w:before="160" w:after="160" w:line="276" w:lineRule="auto"/>
        <w:rPr>
          <w:rFonts w:ascii="Palatino Linotype" w:hAnsi="Palatino Linotype"/>
          <w:sz w:val="24"/>
        </w:rPr>
      </w:pPr>
      <w:r w:rsidRPr="00092D72">
        <w:rPr>
          <w:rFonts w:ascii="Palatino Linotype" w:hAnsi="Palatino Linotype"/>
          <w:b w:val="0"/>
          <w:bCs w:val="0"/>
          <w:i/>
          <w:sz w:val="24"/>
        </w:rPr>
        <w:t>Eligible expenditures for VAT</w:t>
      </w:r>
    </w:p>
    <w:p w14:paraId="46D8DDBA" w14:textId="4FB31CC5" w:rsidR="00F531B9" w:rsidRDefault="00F531B9" w:rsidP="00484812">
      <w:pPr>
        <w:spacing w:after="0" w:line="276" w:lineRule="auto"/>
        <w:ind w:firstLine="284"/>
        <w:jc w:val="both"/>
        <w:rPr>
          <w:rFonts w:ascii="Palatino Linotype" w:hAnsi="Palatino Linotype" w:cs="Tahoma"/>
          <w:sz w:val="24"/>
          <w:szCs w:val="24"/>
        </w:rPr>
      </w:pPr>
      <w:r w:rsidRPr="00F531B9">
        <w:rPr>
          <w:rFonts w:ascii="Palatino Linotype" w:hAnsi="Palatino Linotype" w:cs="Tahoma"/>
          <w:sz w:val="24"/>
          <w:szCs w:val="24"/>
        </w:rPr>
        <w:t>The expenditures for VAT is eligible for operating the total cost of which is below EUR 5 000 000 (including VAT).</w:t>
      </w:r>
    </w:p>
    <w:p w14:paraId="5422D5F6" w14:textId="36C1BE82" w:rsidR="00050D99" w:rsidRPr="005B175F" w:rsidRDefault="00050D99" w:rsidP="00484812">
      <w:pPr>
        <w:spacing w:after="0" w:line="276" w:lineRule="auto"/>
        <w:ind w:firstLine="284"/>
        <w:jc w:val="both"/>
        <w:rPr>
          <w:rFonts w:ascii="Palatino Linotype" w:hAnsi="Palatino Linotype"/>
          <w:sz w:val="24"/>
          <w:lang w:val="bg-BG"/>
        </w:rPr>
      </w:pPr>
      <w:r w:rsidRPr="00D9039C">
        <w:rPr>
          <w:rFonts w:ascii="Palatino Linotype" w:hAnsi="Palatino Linotype"/>
          <w:sz w:val="24"/>
        </w:rPr>
        <w:t>The expenditures for VAT is eligible for operations the total cost of which is at least EUR 5 000 000 (including VAT)</w:t>
      </w:r>
      <w:r w:rsidRPr="00225F49">
        <w:rPr>
          <w:rFonts w:ascii="Palatino Linotype" w:hAnsi="Palatino Linotype"/>
          <w:sz w:val="24"/>
        </w:rPr>
        <w:t xml:space="preserve"> and where the VAT is non-recoverable under nation</w:t>
      </w:r>
      <w:r w:rsidRPr="005B175F">
        <w:rPr>
          <w:rFonts w:ascii="Palatino Linotype" w:hAnsi="Palatino Linotype"/>
          <w:sz w:val="24"/>
        </w:rPr>
        <w:t>al VAT legislation.</w:t>
      </w:r>
      <w:r w:rsidRPr="00026A53">
        <w:rPr>
          <w:rFonts w:ascii="Palatino Linotype" w:hAnsi="Palatino Linotype"/>
          <w:sz w:val="24"/>
          <w:lang w:val="bg-BG"/>
        </w:rPr>
        <w:t xml:space="preserve"> </w:t>
      </w:r>
      <w:r w:rsidRPr="00026A53">
        <w:rPr>
          <w:rFonts w:ascii="Palatino Linotype" w:hAnsi="Palatino Linotype"/>
          <w:sz w:val="24"/>
        </w:rPr>
        <w:t>In the implementation phase of the project the project partners should be requested to provide the necessary documentation proving the VAT requested for reimbursement is non-recoverable under national VAT legislation</w:t>
      </w:r>
      <w:r w:rsidR="00225F49">
        <w:rPr>
          <w:rFonts w:ascii="Palatino Linotype" w:hAnsi="Palatino Linotype"/>
          <w:sz w:val="24"/>
        </w:rPr>
        <w:t>.</w:t>
      </w:r>
    </w:p>
    <w:p w14:paraId="04BD0F5B" w14:textId="44C7DEF5" w:rsidR="00C67A7C" w:rsidRPr="001833C1" w:rsidRDefault="00C67A7C" w:rsidP="005958AD">
      <w:pPr>
        <w:jc w:val="both"/>
        <w:rPr>
          <w:rFonts w:ascii="Palatino Linotype" w:hAnsi="Palatino Linotype"/>
          <w:sz w:val="24"/>
          <w:szCs w:val="24"/>
        </w:rPr>
      </w:pPr>
    </w:p>
    <w:p w14:paraId="349E0D2E" w14:textId="2AF77FDA" w:rsidR="00C67A7C" w:rsidRPr="00A21D65" w:rsidRDefault="00DB505A" w:rsidP="00853585">
      <w:pPr>
        <w:pStyle w:val="Heading2"/>
        <w:keepNext w:val="0"/>
        <w:widowControl w:val="0"/>
        <w:numPr>
          <w:ilvl w:val="0"/>
          <w:numId w:val="59"/>
        </w:numPr>
        <w:spacing w:before="120" w:after="240" w:line="240" w:lineRule="auto"/>
        <w:rPr>
          <w:rFonts w:ascii="Palatino Linotype" w:hAnsi="Palatino Linotype"/>
          <w:color w:val="0F243E"/>
        </w:rPr>
      </w:pPr>
      <w:bookmarkStart w:id="45" w:name="_Toc107569375"/>
      <w:r w:rsidRPr="00D9039C">
        <w:rPr>
          <w:rFonts w:ascii="Palatino Linotype" w:hAnsi="Palatino Linotype"/>
          <w:color w:val="0F243E"/>
          <w:sz w:val="24"/>
        </w:rPr>
        <w:lastRenderedPageBreak/>
        <w:t xml:space="preserve"> </w:t>
      </w:r>
      <w:bookmarkStart w:id="46" w:name="_Toc123655940"/>
      <w:r w:rsidR="00C67A7C" w:rsidRPr="00A21D65">
        <w:rPr>
          <w:rFonts w:ascii="Palatino Linotype" w:hAnsi="Palatino Linotype"/>
          <w:color w:val="0F243E"/>
        </w:rPr>
        <w:t>How to get the Applicants’ Package and fill in the Application Form</w:t>
      </w:r>
      <w:bookmarkEnd w:id="45"/>
      <w:bookmarkEnd w:id="46"/>
    </w:p>
    <w:p w14:paraId="760EB5FA" w14:textId="749D59F2" w:rsidR="0002547B" w:rsidRPr="00A21D65" w:rsidRDefault="0002547B" w:rsidP="0002547B">
      <w:pPr>
        <w:jc w:val="both"/>
        <w:rPr>
          <w:rFonts w:ascii="Palatino Linotype" w:hAnsi="Palatino Linotype" w:cs="Tahoma"/>
          <w:sz w:val="24"/>
          <w:szCs w:val="24"/>
        </w:rPr>
      </w:pPr>
      <w:r w:rsidRPr="00A21D65">
        <w:rPr>
          <w:rFonts w:ascii="Palatino Linotype" w:hAnsi="Palatino Linotype" w:cs="Tahoma"/>
          <w:sz w:val="24"/>
          <w:szCs w:val="24"/>
        </w:rPr>
        <w:t xml:space="preserve">Prior to preparation of the project proposal and electronic filling the application form in </w:t>
      </w:r>
      <w:r w:rsidR="00E33AC0" w:rsidRPr="00A21D65">
        <w:rPr>
          <w:rFonts w:ascii="Palatino Linotype" w:hAnsi="Palatino Linotype" w:cs="Tahoma"/>
          <w:sz w:val="24"/>
          <w:szCs w:val="24"/>
        </w:rPr>
        <w:t>J</w:t>
      </w:r>
      <w:r w:rsidR="00E33AC0">
        <w:rPr>
          <w:rFonts w:ascii="Palatino Linotype" w:hAnsi="Palatino Linotype" w:cs="Tahoma"/>
          <w:sz w:val="24"/>
          <w:szCs w:val="24"/>
        </w:rPr>
        <w:t>EMS</w:t>
      </w:r>
      <w:r w:rsidR="00E33AC0" w:rsidRPr="00A21D65">
        <w:rPr>
          <w:rFonts w:ascii="Palatino Linotype" w:hAnsi="Palatino Linotype" w:cs="Tahoma"/>
          <w:sz w:val="24"/>
          <w:szCs w:val="24"/>
        </w:rPr>
        <w:t>J</w:t>
      </w:r>
      <w:r w:rsidRPr="00A21D65">
        <w:rPr>
          <w:rFonts w:ascii="Palatino Linotype" w:hAnsi="Palatino Linotype" w:cs="Tahoma"/>
          <w:sz w:val="24"/>
          <w:szCs w:val="24"/>
        </w:rPr>
        <w:t>, the potential applicant must carefully review the content of the Application Package, available on the following websites:</w:t>
      </w:r>
    </w:p>
    <w:p w14:paraId="2D68297D" w14:textId="77777777" w:rsidR="0002547B" w:rsidRPr="00A21D65" w:rsidRDefault="0002547B" w:rsidP="0002547B">
      <w:pPr>
        <w:pStyle w:val="ListParagraph"/>
        <w:numPr>
          <w:ilvl w:val="0"/>
          <w:numId w:val="91"/>
        </w:numPr>
        <w:spacing w:line="276" w:lineRule="auto"/>
        <w:jc w:val="both"/>
        <w:rPr>
          <w:rFonts w:ascii="Palatino Linotype" w:hAnsi="Palatino Linotype" w:cs="Tahoma"/>
          <w:sz w:val="24"/>
          <w:szCs w:val="24"/>
        </w:rPr>
      </w:pPr>
      <w:r w:rsidRPr="00A21D65">
        <w:rPr>
          <w:rFonts w:ascii="Palatino Linotype" w:hAnsi="Palatino Linotype" w:cs="Tahoma"/>
          <w:sz w:val="24"/>
          <w:szCs w:val="24"/>
        </w:rPr>
        <w:t xml:space="preserve">Programme website: </w:t>
      </w:r>
      <w:hyperlink r:id="rId27" w:history="1">
        <w:r w:rsidRPr="00A21D65">
          <w:rPr>
            <w:rStyle w:val="Hyperlink"/>
            <w:rFonts w:ascii="Palatino Linotype" w:hAnsi="Palatino Linotype" w:cs="Tahoma"/>
            <w:sz w:val="24"/>
            <w:szCs w:val="24"/>
          </w:rPr>
          <w:t>http://www.ipa-cbc-007.eu/bg/2020</w:t>
        </w:r>
      </w:hyperlink>
    </w:p>
    <w:p w14:paraId="100C6905" w14:textId="77777777" w:rsidR="0002547B" w:rsidRPr="00A21D65" w:rsidRDefault="0002547B" w:rsidP="0002547B">
      <w:pPr>
        <w:pStyle w:val="ListParagraph"/>
        <w:numPr>
          <w:ilvl w:val="0"/>
          <w:numId w:val="91"/>
        </w:numPr>
        <w:spacing w:line="276" w:lineRule="auto"/>
        <w:jc w:val="both"/>
        <w:rPr>
          <w:rFonts w:ascii="Palatino Linotype" w:hAnsi="Palatino Linotype" w:cs="Tahoma"/>
          <w:sz w:val="24"/>
          <w:szCs w:val="24"/>
        </w:rPr>
      </w:pPr>
      <w:r w:rsidRPr="00A21D65">
        <w:rPr>
          <w:rFonts w:ascii="Palatino Linotype" w:hAnsi="Palatino Linotype" w:cs="Tahoma"/>
          <w:sz w:val="24"/>
          <w:szCs w:val="24"/>
        </w:rPr>
        <w:t xml:space="preserve">MA website: </w:t>
      </w:r>
      <w:hyperlink r:id="rId28" w:history="1">
        <w:r w:rsidRPr="00A21D65">
          <w:rPr>
            <w:rStyle w:val="Hyperlink"/>
            <w:rFonts w:ascii="Palatino Linotype" w:hAnsi="Palatino Linotype" w:cs="Tahoma"/>
            <w:sz w:val="24"/>
            <w:szCs w:val="24"/>
          </w:rPr>
          <w:t>www.mrrb.government.bg</w:t>
        </w:r>
      </w:hyperlink>
    </w:p>
    <w:p w14:paraId="472598AB" w14:textId="77777777" w:rsidR="0002547B" w:rsidRPr="00A21D65" w:rsidRDefault="0002547B" w:rsidP="0002547B">
      <w:pPr>
        <w:pStyle w:val="ListParagraph"/>
        <w:numPr>
          <w:ilvl w:val="0"/>
          <w:numId w:val="91"/>
        </w:numPr>
        <w:spacing w:line="276" w:lineRule="auto"/>
        <w:rPr>
          <w:rFonts w:ascii="Palatino Linotype" w:hAnsi="Palatino Linotype"/>
          <w:sz w:val="24"/>
          <w:szCs w:val="24"/>
        </w:rPr>
      </w:pPr>
      <w:r w:rsidRPr="00A21D65">
        <w:rPr>
          <w:rFonts w:ascii="Palatino Linotype" w:hAnsi="Palatino Linotype" w:cs="Tahoma"/>
          <w:sz w:val="24"/>
          <w:szCs w:val="24"/>
        </w:rPr>
        <w:t xml:space="preserve">NA website: </w:t>
      </w:r>
      <w:hyperlink r:id="rId29" w:history="1">
        <w:r w:rsidRPr="00A21D65">
          <w:rPr>
            <w:rStyle w:val="Hyperlink"/>
            <w:rFonts w:ascii="Palatino Linotype" w:hAnsi="Palatino Linotype" w:cs="Tahoma"/>
            <w:sz w:val="24"/>
            <w:szCs w:val="24"/>
          </w:rPr>
          <w:t>http://mls.gov.mk/</w:t>
        </w:r>
      </w:hyperlink>
    </w:p>
    <w:p w14:paraId="085EA646" w14:textId="77777777" w:rsidR="0002547B" w:rsidRPr="00A21D65" w:rsidRDefault="0002547B" w:rsidP="0002547B">
      <w:pPr>
        <w:pStyle w:val="ListParagraph"/>
        <w:numPr>
          <w:ilvl w:val="0"/>
          <w:numId w:val="91"/>
        </w:numPr>
        <w:spacing w:line="276" w:lineRule="auto"/>
        <w:jc w:val="both"/>
        <w:rPr>
          <w:rFonts w:ascii="Palatino Linotype" w:hAnsi="Palatino Linotype" w:cs="Tahoma"/>
          <w:sz w:val="24"/>
          <w:szCs w:val="24"/>
        </w:rPr>
      </w:pPr>
      <w:r w:rsidRPr="00A21D65">
        <w:rPr>
          <w:rFonts w:ascii="Palatino Linotype" w:hAnsi="Palatino Linotype" w:cs="Tahoma"/>
          <w:sz w:val="24"/>
          <w:szCs w:val="24"/>
        </w:rPr>
        <w:t xml:space="preserve">EU Structural Funds in Bulgaria website: </w:t>
      </w:r>
      <w:hyperlink r:id="rId30" w:history="1">
        <w:r w:rsidRPr="00A21D65">
          <w:rPr>
            <w:rStyle w:val="Hyperlink"/>
            <w:rFonts w:ascii="Palatino Linotype" w:hAnsi="Palatino Linotype" w:cs="Tahoma"/>
            <w:sz w:val="24"/>
            <w:szCs w:val="24"/>
          </w:rPr>
          <w:t>www.eufunds.bg</w:t>
        </w:r>
      </w:hyperlink>
    </w:p>
    <w:p w14:paraId="321D9037" w14:textId="77777777" w:rsidR="0002547B" w:rsidRPr="00A21D65" w:rsidRDefault="0002547B" w:rsidP="0002547B">
      <w:pPr>
        <w:jc w:val="both"/>
        <w:rPr>
          <w:rFonts w:ascii="Palatino Linotype" w:hAnsi="Palatino Linotype" w:cs="Tahoma"/>
          <w:sz w:val="24"/>
          <w:szCs w:val="24"/>
        </w:rPr>
      </w:pPr>
      <w:r w:rsidRPr="00A21D65">
        <w:rPr>
          <w:rFonts w:ascii="Palatino Linotype" w:hAnsi="Palatino Linotype" w:cs="Tahoma"/>
          <w:sz w:val="24"/>
          <w:szCs w:val="24"/>
        </w:rPr>
        <w:t>The applicant may submit questions of substance in writing up to 10 calendar days before the deadline for submission of proposal. The JS will reply no later than 5 calendar days before the deadline for the submission of proposal.</w:t>
      </w:r>
    </w:p>
    <w:p w14:paraId="33325E14" w14:textId="168F1A7D" w:rsidR="0002547B" w:rsidRPr="00A21D65" w:rsidRDefault="0002547B" w:rsidP="0002547B">
      <w:pPr>
        <w:jc w:val="both"/>
        <w:rPr>
          <w:rFonts w:ascii="Palatino Linotype" w:hAnsi="Palatino Linotype" w:cs="Tahoma"/>
          <w:sz w:val="24"/>
          <w:szCs w:val="24"/>
        </w:rPr>
      </w:pPr>
      <w:r w:rsidRPr="00A21D65">
        <w:rPr>
          <w:rFonts w:ascii="Palatino Linotype" w:hAnsi="Palatino Linotype" w:cs="Tahoma"/>
          <w:sz w:val="24"/>
          <w:szCs w:val="24"/>
        </w:rPr>
        <w:t xml:space="preserve">Questions may be sent by e-mail or by fax to the address listed below, indicating clearly the reference of the Call for Proposal - No 2021TC16IPCB006 – 2022 – 2: </w:t>
      </w:r>
    </w:p>
    <w:p w14:paraId="2E5005C6" w14:textId="30497334" w:rsidR="0002547B" w:rsidRPr="00226A51" w:rsidRDefault="0002547B">
      <w:pPr>
        <w:pStyle w:val="Heading8"/>
        <w:jc w:val="left"/>
        <w:rPr>
          <w:rFonts w:ascii="Palatino Linotype" w:hAnsi="Palatino Linotype"/>
        </w:rPr>
      </w:pPr>
      <w:r w:rsidRPr="00226A51">
        <w:rPr>
          <w:rFonts w:ascii="Palatino Linotype" w:hAnsi="Palatino Linotype"/>
          <w:i w:val="0"/>
        </w:rPr>
        <w:t>Tel/Fax:</w:t>
      </w:r>
      <w:r w:rsidRPr="00226A51">
        <w:rPr>
          <w:rFonts w:ascii="Palatino Linotype" w:hAnsi="Palatino Linotype"/>
        </w:rPr>
        <w:t xml:space="preserve"> +</w:t>
      </w:r>
      <w:r w:rsidR="00DE14E7" w:rsidRPr="00226A51">
        <w:rPr>
          <w:rFonts w:ascii="Palatino Linotype" w:hAnsi="Palatino Linotype"/>
        </w:rPr>
        <w:t>359 78</w:t>
      </w:r>
      <w:r w:rsidR="00044F84" w:rsidRPr="00226A51">
        <w:rPr>
          <w:rFonts w:ascii="Palatino Linotype" w:hAnsi="Palatino Linotype"/>
        </w:rPr>
        <w:t xml:space="preserve"> 58 01 01, +359 </w:t>
      </w:r>
      <w:r w:rsidRPr="00226A51">
        <w:rPr>
          <w:rFonts w:ascii="Palatino Linotype" w:hAnsi="Palatino Linotype"/>
        </w:rPr>
        <w:t xml:space="preserve">78 55 11 85; </w:t>
      </w:r>
    </w:p>
    <w:p w14:paraId="4EFA54F8" w14:textId="71D7DF02" w:rsidR="0002547B" w:rsidRPr="00A21D65" w:rsidRDefault="0002547B" w:rsidP="0002547B">
      <w:pPr>
        <w:jc w:val="both"/>
        <w:rPr>
          <w:rFonts w:ascii="Palatino Linotype" w:hAnsi="Palatino Linotype" w:cs="Tahoma"/>
          <w:sz w:val="24"/>
          <w:szCs w:val="24"/>
        </w:rPr>
      </w:pPr>
      <w:r w:rsidRPr="00A21D65">
        <w:rPr>
          <w:rFonts w:ascii="Palatino Linotype" w:hAnsi="Palatino Linotype" w:cs="Tahoma"/>
          <w:sz w:val="24"/>
          <w:szCs w:val="24"/>
        </w:rPr>
        <w:t>E-mail:</w:t>
      </w:r>
      <w:r w:rsidR="009C1F02">
        <w:rPr>
          <w:rFonts w:ascii="Palatino Linotype" w:hAnsi="Palatino Linotype" w:cs="Tahoma"/>
          <w:sz w:val="24"/>
          <w:szCs w:val="24"/>
        </w:rPr>
        <w:t xml:space="preserve"> </w:t>
      </w:r>
      <w:hyperlink r:id="rId31" w:history="1">
        <w:r w:rsidR="009C1F02" w:rsidRPr="009C1F02">
          <w:rPr>
            <w:rStyle w:val="Hyperlink"/>
            <w:rFonts w:ascii="Palatino Linotype" w:hAnsi="Palatino Linotype" w:cs="Tahoma"/>
            <w:sz w:val="24"/>
            <w:szCs w:val="24"/>
          </w:rPr>
          <w:t>joint.secretariat.kyustendil@gmail.com</w:t>
        </w:r>
      </w:hyperlink>
    </w:p>
    <w:p w14:paraId="749A9857" w14:textId="77777777" w:rsidR="0002547B" w:rsidRPr="00A21D65" w:rsidRDefault="0002547B" w:rsidP="0002547B">
      <w:pPr>
        <w:jc w:val="both"/>
        <w:rPr>
          <w:rFonts w:ascii="Palatino Linotype" w:hAnsi="Palatino Linotype" w:cs="Tahoma"/>
          <w:sz w:val="24"/>
          <w:szCs w:val="24"/>
        </w:rPr>
      </w:pPr>
      <w:r w:rsidRPr="00A21D65">
        <w:rPr>
          <w:rFonts w:ascii="Palatino Linotype" w:hAnsi="Palatino Linotype" w:cs="Tahoma"/>
          <w:sz w:val="24"/>
          <w:szCs w:val="24"/>
        </w:rPr>
        <w:t>The Application Form and Annexes must be filled in English. The supporting documents issued by national/local authorities or other bodies shall be attached in the original language accompanied by a translation in English.</w:t>
      </w:r>
    </w:p>
    <w:p w14:paraId="69D3312C" w14:textId="77777777" w:rsidR="0002547B" w:rsidRPr="00A21D65" w:rsidRDefault="0002547B" w:rsidP="0002547B">
      <w:pPr>
        <w:jc w:val="both"/>
        <w:rPr>
          <w:rFonts w:ascii="Palatino Linotype" w:hAnsi="Palatino Linotype" w:cs="Tahoma"/>
          <w:sz w:val="24"/>
          <w:szCs w:val="24"/>
        </w:rPr>
      </w:pPr>
      <w:r w:rsidRPr="00A21D65">
        <w:rPr>
          <w:rFonts w:ascii="Palatino Linotype" w:hAnsi="Palatino Linotype" w:cs="Tahoma"/>
          <w:sz w:val="24"/>
          <w:szCs w:val="24"/>
        </w:rPr>
        <w:t xml:space="preserve">Please complete the application form and its annexes carefully and as clearly as possible so that it can be assessed properly. </w:t>
      </w:r>
    </w:p>
    <w:p w14:paraId="661250A8" w14:textId="77777777" w:rsidR="0002547B" w:rsidRPr="00A21D65" w:rsidRDefault="0002547B" w:rsidP="0002547B">
      <w:pPr>
        <w:pStyle w:val="BlockText"/>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left="0" w:right="74"/>
        <w:rPr>
          <w:rFonts w:ascii="Palatino Linotype" w:hAnsi="Palatino Linotype" w:cs="Tahoma"/>
          <w:i w:val="0"/>
          <w:lang w:val="en-US"/>
        </w:rPr>
      </w:pPr>
      <w:r w:rsidRPr="00A21D65">
        <w:rPr>
          <w:rFonts w:ascii="Palatino Linotype" w:hAnsi="Palatino Linotype" w:cs="Tahoma"/>
          <w:i w:val="0"/>
          <w:lang w:val="en-US"/>
        </w:rPr>
        <w:sym w:font="Wingdings" w:char="F047"/>
      </w:r>
      <w:r w:rsidRPr="00A21D65">
        <w:rPr>
          <w:rFonts w:ascii="Palatino Linotype" w:hAnsi="Palatino Linotype" w:cs="Tahoma"/>
          <w:i w:val="0"/>
          <w:lang w:val="en-US"/>
        </w:rPr>
        <w:t xml:space="preserve"> IMPORTANT</w:t>
      </w:r>
    </w:p>
    <w:p w14:paraId="67AD178B" w14:textId="01934ECF" w:rsidR="0002547B" w:rsidRPr="00A21D65" w:rsidRDefault="0002547B" w:rsidP="0002547B">
      <w:pPr>
        <w:pStyle w:val="BlockText"/>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left="0" w:right="74"/>
        <w:rPr>
          <w:rFonts w:ascii="Palatino Linotype" w:hAnsi="Palatino Linotype" w:cs="Tahoma"/>
          <w:b w:val="0"/>
          <w:i w:val="0"/>
          <w:lang w:val="en-US"/>
        </w:rPr>
      </w:pPr>
      <w:r w:rsidRPr="00A21D65">
        <w:rPr>
          <w:rFonts w:ascii="Palatino Linotype" w:hAnsi="Palatino Linotype" w:cs="Tahoma"/>
          <w:b w:val="0"/>
          <w:i w:val="0"/>
          <w:lang w:val="en-US"/>
        </w:rPr>
        <w:t xml:space="preserve">Please complete </w:t>
      </w:r>
      <w:r w:rsidRPr="00A21D65">
        <w:rPr>
          <w:rFonts w:ascii="Palatino Linotype" w:hAnsi="Palatino Linotype" w:cs="Tahoma"/>
          <w:i w:val="0"/>
          <w:lang w:val="en-US"/>
        </w:rPr>
        <w:t xml:space="preserve">all sections of the Application form in </w:t>
      </w:r>
      <w:r w:rsidR="00E33AC0" w:rsidRPr="00A21D65">
        <w:rPr>
          <w:rFonts w:ascii="Palatino Linotype" w:hAnsi="Palatino Linotype" w:cs="Tahoma"/>
          <w:i w:val="0"/>
          <w:lang w:val="en-US"/>
        </w:rPr>
        <w:t>J</w:t>
      </w:r>
      <w:r w:rsidR="00E33AC0">
        <w:rPr>
          <w:rFonts w:ascii="Palatino Linotype" w:hAnsi="Palatino Linotype" w:cs="Tahoma"/>
          <w:i w:val="0"/>
          <w:lang w:val="en-US"/>
        </w:rPr>
        <w:t>EMS</w:t>
      </w:r>
      <w:r w:rsidR="00E33AC0" w:rsidRPr="00A21D65">
        <w:rPr>
          <w:rFonts w:ascii="Palatino Linotype" w:hAnsi="Palatino Linotype" w:cs="Tahoma"/>
          <w:i w:val="0"/>
          <w:lang w:val="en-US"/>
        </w:rPr>
        <w:t xml:space="preserve"> </w:t>
      </w:r>
      <w:r w:rsidRPr="00A21D65">
        <w:rPr>
          <w:rFonts w:ascii="Palatino Linotype" w:hAnsi="Palatino Linotype" w:cs="Tahoma"/>
          <w:i w:val="0"/>
          <w:lang w:val="en-US"/>
        </w:rPr>
        <w:t>and its Annexes</w:t>
      </w:r>
      <w:r w:rsidRPr="00A21D65">
        <w:rPr>
          <w:rFonts w:ascii="Palatino Linotype" w:hAnsi="Palatino Linotype" w:cs="Tahoma"/>
          <w:b w:val="0"/>
          <w:i w:val="0"/>
          <w:lang w:val="en-US"/>
        </w:rPr>
        <w:t xml:space="preserve"> carefully and as clearly as possible in order for your Application to be assessed properly. </w:t>
      </w:r>
    </w:p>
    <w:p w14:paraId="766D1984" w14:textId="0B431114" w:rsidR="0002547B" w:rsidRPr="00A21D65" w:rsidRDefault="0002547B" w:rsidP="0002547B">
      <w:pPr>
        <w:pStyle w:val="BlockText"/>
        <w:pBdr>
          <w:top w:val="single" w:sz="4" w:space="1" w:color="auto"/>
          <w:left w:val="single" w:sz="4" w:space="4" w:color="auto"/>
          <w:bottom w:val="single" w:sz="4" w:space="1" w:color="auto"/>
          <w:right w:val="single" w:sz="4" w:space="4" w:color="auto"/>
        </w:pBdr>
        <w:shd w:val="clear" w:color="auto" w:fill="E2EFD9" w:themeFill="accent6" w:themeFillTint="33"/>
        <w:spacing w:after="120" w:line="276" w:lineRule="auto"/>
        <w:ind w:left="0" w:right="74"/>
        <w:rPr>
          <w:rFonts w:ascii="Palatino Linotype" w:hAnsi="Palatino Linotype" w:cs="Tahoma"/>
          <w:b w:val="0"/>
          <w:i w:val="0"/>
          <w:lang w:val="en-US"/>
        </w:rPr>
      </w:pPr>
      <w:r w:rsidRPr="00A21D65">
        <w:rPr>
          <w:rFonts w:ascii="Palatino Linotype" w:hAnsi="Palatino Linotype" w:cs="Tahoma"/>
          <w:b w:val="0"/>
          <w:i w:val="0"/>
          <w:lang w:val="en-US"/>
        </w:rPr>
        <w:t>Please note that scanned version of the Application Form must be signed on each page by the Lead Partner</w:t>
      </w:r>
      <w:r w:rsidR="000F1E7F">
        <w:rPr>
          <w:rFonts w:ascii="Palatino Linotype" w:hAnsi="Palatino Linotype" w:cs="Tahoma"/>
          <w:b w:val="0"/>
          <w:i w:val="0"/>
          <w:lang w:val="en-US"/>
        </w:rPr>
        <w:t xml:space="preserve"> or </w:t>
      </w:r>
      <w:r w:rsidRPr="00A21D65">
        <w:rPr>
          <w:rFonts w:ascii="Palatino Linotype" w:hAnsi="Palatino Linotype" w:cs="Tahoma"/>
          <w:b w:val="0"/>
          <w:i w:val="0"/>
          <w:lang w:val="en-US"/>
        </w:rPr>
        <w:t>signed with electronic signature version of the Application Form by the Lead partner.</w:t>
      </w:r>
    </w:p>
    <w:p w14:paraId="72AD8D55" w14:textId="4A47144C" w:rsidR="006B3CBE" w:rsidRPr="00A21D65" w:rsidRDefault="006B3CBE" w:rsidP="000E734F">
      <w:pPr>
        <w:rPr>
          <w:rFonts w:ascii="Palatino Linotype" w:hAnsi="Palatino Linotype"/>
          <w:sz w:val="24"/>
          <w:szCs w:val="24"/>
        </w:rPr>
      </w:pPr>
    </w:p>
    <w:p w14:paraId="56350F5E" w14:textId="4875F2A9" w:rsidR="000E734F" w:rsidRPr="00A21D65" w:rsidRDefault="00EE6200" w:rsidP="000E734F">
      <w:pPr>
        <w:shd w:val="clear" w:color="auto" w:fill="E0E0E0"/>
        <w:spacing w:after="0" w:line="240" w:lineRule="auto"/>
        <w:jc w:val="center"/>
        <w:rPr>
          <w:rFonts w:ascii="Palatino Linotype" w:eastAsia="Times New Roman" w:hAnsi="Palatino Linotype" w:cs="Tahoma"/>
          <w:b/>
          <w:i/>
          <w:sz w:val="28"/>
          <w:szCs w:val="28"/>
        </w:rPr>
      </w:pPr>
      <w:r w:rsidRPr="00A21D65">
        <w:rPr>
          <w:rFonts w:ascii="Palatino Linotype" w:eastAsia="Times New Roman" w:hAnsi="Palatino Linotype" w:cs="Tahoma"/>
          <w:b/>
          <w:i/>
          <w:sz w:val="28"/>
          <w:szCs w:val="28"/>
        </w:rPr>
        <w:t>APPLICATION FORM</w:t>
      </w:r>
    </w:p>
    <w:p w14:paraId="4C9B6D67" w14:textId="77777777" w:rsidR="000E734F" w:rsidRPr="00A21D65" w:rsidRDefault="000E734F" w:rsidP="000E734F">
      <w:pPr>
        <w:spacing w:after="0" w:line="240" w:lineRule="auto"/>
        <w:jc w:val="both"/>
        <w:rPr>
          <w:rFonts w:ascii="Palatino Linotype" w:eastAsia="Times New Roman" w:hAnsi="Palatino Linotype" w:cs="Tahoma"/>
          <w:sz w:val="28"/>
          <w:szCs w:val="28"/>
        </w:rPr>
      </w:pPr>
    </w:p>
    <w:p w14:paraId="01C0E39C" w14:textId="77777777" w:rsidR="000E734F" w:rsidRPr="00A21D65" w:rsidRDefault="000E734F" w:rsidP="000E734F">
      <w:pPr>
        <w:shd w:val="clear" w:color="auto" w:fill="E0E0E0"/>
        <w:spacing w:after="0" w:line="240" w:lineRule="auto"/>
        <w:jc w:val="center"/>
        <w:rPr>
          <w:rFonts w:ascii="Palatino Linotype" w:eastAsia="Times New Roman" w:hAnsi="Palatino Linotype" w:cs="Tahoma"/>
          <w:b/>
          <w:i/>
          <w:sz w:val="28"/>
          <w:szCs w:val="28"/>
        </w:rPr>
      </w:pPr>
      <w:r w:rsidRPr="00A21D65">
        <w:rPr>
          <w:rFonts w:ascii="Palatino Linotype" w:eastAsia="Times New Roman" w:hAnsi="Palatino Linotype" w:cs="Tahoma"/>
          <w:b/>
          <w:i/>
          <w:sz w:val="28"/>
          <w:szCs w:val="28"/>
        </w:rPr>
        <w:lastRenderedPageBreak/>
        <w:t>PART A – PROJECT IDENTIFICATION</w:t>
      </w:r>
    </w:p>
    <w:p w14:paraId="5FE88D52" w14:textId="77777777" w:rsidR="000E734F" w:rsidRPr="00952007" w:rsidRDefault="000E734F" w:rsidP="000E734F">
      <w:pPr>
        <w:spacing w:after="0" w:line="240" w:lineRule="auto"/>
        <w:jc w:val="center"/>
        <w:rPr>
          <w:rFonts w:ascii="Palatino Linotype" w:hAnsi="Palatino Linotype"/>
          <w:b/>
          <w:i/>
        </w:rPr>
      </w:pPr>
    </w:p>
    <w:p w14:paraId="77825EBA" w14:textId="77777777" w:rsidR="000E734F" w:rsidRPr="00A21D65" w:rsidRDefault="000E734F" w:rsidP="00853585">
      <w:pPr>
        <w:shd w:val="clear" w:color="auto" w:fill="FFFFFF" w:themeFill="background1"/>
        <w:spacing w:after="0" w:line="276" w:lineRule="auto"/>
        <w:ind w:right="75"/>
        <w:jc w:val="both"/>
        <w:rPr>
          <w:rFonts w:ascii="Palatino Linotype" w:eastAsia="Times New Roman" w:hAnsi="Palatino Linotype" w:cs="Tahoma"/>
          <w:b/>
          <w:bCs/>
          <w:iCs/>
          <w:sz w:val="24"/>
          <w:szCs w:val="24"/>
        </w:rPr>
      </w:pPr>
      <w:r w:rsidRPr="00A21D65">
        <w:rPr>
          <w:rFonts w:ascii="Palatino Linotype" w:eastAsia="Times New Roman" w:hAnsi="Palatino Linotype" w:cs="Tahoma"/>
          <w:b/>
          <w:bCs/>
          <w:iCs/>
          <w:sz w:val="24"/>
          <w:szCs w:val="24"/>
        </w:rPr>
        <w:t>A.1 Project identification</w:t>
      </w:r>
    </w:p>
    <w:p w14:paraId="5F78F18A" w14:textId="77777777" w:rsidR="000E734F" w:rsidRPr="00A21D65" w:rsidRDefault="000E734F">
      <w:pPr>
        <w:shd w:val="clear" w:color="auto" w:fill="FFFFFF" w:themeFill="background1"/>
        <w:spacing w:before="120" w:after="0" w:line="276" w:lineRule="auto"/>
        <w:ind w:right="74"/>
        <w:jc w:val="both"/>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On the Part A.1. of the Application form you should fill the project title, project acronym and project duration. The Programme priority and Programme specific objective are filled in automatically. The Project ID is automatically created. The name of the Lead partner organization (original language or English language) are filled in automatically after filling Part B of the AF.</w:t>
      </w:r>
    </w:p>
    <w:p w14:paraId="3DD73198" w14:textId="77777777" w:rsidR="000E734F" w:rsidRPr="00A21D65" w:rsidRDefault="000E734F" w:rsidP="00853585">
      <w:pPr>
        <w:shd w:val="clear" w:color="auto" w:fill="FFFFFF" w:themeFill="background1"/>
        <w:spacing w:before="120" w:after="0" w:line="276" w:lineRule="auto"/>
        <w:ind w:right="74"/>
        <w:jc w:val="both"/>
        <w:rPr>
          <w:rFonts w:ascii="Palatino Linotype" w:eastAsia="Times New Roman" w:hAnsi="Palatino Linotype" w:cs="Tahoma"/>
          <w:b/>
          <w:bCs/>
          <w:iCs/>
          <w:sz w:val="24"/>
          <w:szCs w:val="24"/>
        </w:rPr>
      </w:pPr>
      <w:r w:rsidRPr="00A21D65">
        <w:rPr>
          <w:rFonts w:ascii="Palatino Linotype" w:eastAsia="Times New Roman" w:hAnsi="Palatino Linotype" w:cs="Tahoma"/>
          <w:b/>
          <w:bCs/>
          <w:iCs/>
          <w:sz w:val="24"/>
          <w:szCs w:val="24"/>
        </w:rPr>
        <w:t>A.2 Project summary</w:t>
      </w:r>
    </w:p>
    <w:p w14:paraId="039674BB" w14:textId="7C98FCC0" w:rsidR="000E734F" w:rsidRPr="00A21D65" w:rsidRDefault="000E734F" w:rsidP="00853585">
      <w:pPr>
        <w:shd w:val="clear" w:color="auto" w:fill="FFFFFF" w:themeFill="background1"/>
        <w:spacing w:before="120" w:after="0" w:line="276" w:lineRule="auto"/>
        <w:ind w:right="74"/>
        <w:jc w:val="both"/>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Here the Project partners must give short overview of the project and describe in English the following:</w:t>
      </w:r>
    </w:p>
    <w:p w14:paraId="3E08DB9D" w14:textId="1425437F" w:rsidR="000E734F" w:rsidRPr="00A21D65" w:rsidRDefault="000E734F" w:rsidP="00853585">
      <w:pPr>
        <w:numPr>
          <w:ilvl w:val="0"/>
          <w:numId w:val="53"/>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the common challenge of the programme area you are jointly tackling in your project</w:t>
      </w:r>
      <w:r w:rsidR="009D21A9">
        <w:rPr>
          <w:rFonts w:ascii="Palatino Linotype" w:eastAsia="Times New Roman" w:hAnsi="Palatino Linotype" w:cs="Tahoma"/>
          <w:bCs/>
          <w:iCs/>
          <w:sz w:val="24"/>
          <w:szCs w:val="24"/>
        </w:rPr>
        <w:t xml:space="preserve"> and how the project proposal can positively affect the addressed territorial challenge (make sure you build up your arguments on the project compulsory combination of investment and soft measures)</w:t>
      </w:r>
      <w:r w:rsidR="009D21A9" w:rsidRPr="00A21D65">
        <w:rPr>
          <w:rFonts w:ascii="Palatino Linotype" w:eastAsia="Times New Roman" w:hAnsi="Palatino Linotype" w:cs="Tahoma"/>
          <w:bCs/>
          <w:iCs/>
          <w:sz w:val="24"/>
          <w:szCs w:val="24"/>
        </w:rPr>
        <w:t>;</w:t>
      </w:r>
    </w:p>
    <w:p w14:paraId="74DDD9EB" w14:textId="77777777" w:rsidR="000E734F" w:rsidRPr="00A21D65" w:rsidRDefault="000E734F" w:rsidP="00853585">
      <w:pPr>
        <w:numPr>
          <w:ilvl w:val="0"/>
          <w:numId w:val="53"/>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the overall objective of the project and the expected change your project will make to the current situation;</w:t>
      </w:r>
    </w:p>
    <w:p w14:paraId="7DFDFBF0" w14:textId="77777777" w:rsidR="000E734F" w:rsidRPr="00A21D65" w:rsidRDefault="000E734F" w:rsidP="00853585">
      <w:pPr>
        <w:numPr>
          <w:ilvl w:val="0"/>
          <w:numId w:val="53"/>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the main outputs you will produce and those who will benefit from them;</w:t>
      </w:r>
    </w:p>
    <w:p w14:paraId="13B711DD" w14:textId="77777777" w:rsidR="000E734F" w:rsidRPr="00A21D65" w:rsidRDefault="000E734F" w:rsidP="00853585">
      <w:pPr>
        <w:numPr>
          <w:ilvl w:val="0"/>
          <w:numId w:val="53"/>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the approach you plan to take and why a cross-border approach is needed;</w:t>
      </w:r>
    </w:p>
    <w:p w14:paraId="7134FF82" w14:textId="77777777" w:rsidR="000E734F" w:rsidRPr="00A21D65" w:rsidRDefault="000E734F" w:rsidP="00853585">
      <w:pPr>
        <w:numPr>
          <w:ilvl w:val="0"/>
          <w:numId w:val="53"/>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what is new/original about the project.</w:t>
      </w:r>
    </w:p>
    <w:p w14:paraId="193B0F39" w14:textId="77777777" w:rsidR="000E734F" w:rsidRPr="00A21D65" w:rsidRDefault="000E734F">
      <w:pPr>
        <w:shd w:val="clear" w:color="auto" w:fill="FFFFFF" w:themeFill="background1"/>
        <w:spacing w:before="120" w:after="0" w:line="276" w:lineRule="auto"/>
        <w:ind w:right="74"/>
        <w:jc w:val="both"/>
        <w:rPr>
          <w:rFonts w:ascii="Palatino Linotype" w:eastAsia="Times New Roman" w:hAnsi="Palatino Linotype" w:cs="Tahoma"/>
          <w:b/>
          <w:bCs/>
          <w:iCs/>
          <w:sz w:val="24"/>
          <w:szCs w:val="24"/>
        </w:rPr>
      </w:pPr>
      <w:r w:rsidRPr="00A21D65">
        <w:rPr>
          <w:rFonts w:ascii="Palatino Linotype" w:eastAsia="Times New Roman" w:hAnsi="Palatino Linotype" w:cs="Tahoma"/>
          <w:b/>
          <w:bCs/>
          <w:iCs/>
          <w:sz w:val="24"/>
          <w:szCs w:val="24"/>
        </w:rPr>
        <w:t>A.3 Project budget overview</w:t>
      </w:r>
    </w:p>
    <w:p w14:paraId="09C3ADE4" w14:textId="77777777" w:rsidR="000E734F" w:rsidRPr="00A21D65" w:rsidRDefault="000E734F">
      <w:pPr>
        <w:shd w:val="clear" w:color="auto" w:fill="FFFFFF" w:themeFill="background1"/>
        <w:spacing w:before="120" w:after="0" w:line="276" w:lineRule="auto"/>
        <w:ind w:right="74"/>
        <w:jc w:val="both"/>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The information is filled in automatically after filling parts B and E of the AF.</w:t>
      </w:r>
    </w:p>
    <w:p w14:paraId="32F2AF70" w14:textId="77777777" w:rsidR="000E734F" w:rsidRPr="00A21D65" w:rsidRDefault="000E734F">
      <w:pPr>
        <w:shd w:val="clear" w:color="auto" w:fill="FFFFFF" w:themeFill="background1"/>
        <w:spacing w:before="120" w:after="0" w:line="276" w:lineRule="auto"/>
        <w:ind w:right="74"/>
        <w:jc w:val="both"/>
        <w:rPr>
          <w:rFonts w:ascii="Palatino Linotype" w:eastAsia="Times New Roman" w:hAnsi="Palatino Linotype" w:cs="Tahoma"/>
          <w:b/>
          <w:bCs/>
          <w:iCs/>
          <w:sz w:val="24"/>
          <w:szCs w:val="24"/>
        </w:rPr>
      </w:pPr>
      <w:r w:rsidRPr="00A21D65">
        <w:rPr>
          <w:rFonts w:ascii="Palatino Linotype" w:eastAsia="Times New Roman" w:hAnsi="Palatino Linotype" w:cs="Tahoma"/>
          <w:bCs/>
          <w:iCs/>
          <w:sz w:val="24"/>
          <w:szCs w:val="24"/>
        </w:rPr>
        <w:t xml:space="preserve"> </w:t>
      </w:r>
      <w:r w:rsidRPr="00A21D65">
        <w:rPr>
          <w:rFonts w:ascii="Palatino Linotype" w:eastAsia="Times New Roman" w:hAnsi="Palatino Linotype" w:cs="Tahoma"/>
          <w:b/>
          <w:bCs/>
          <w:iCs/>
          <w:sz w:val="24"/>
          <w:szCs w:val="24"/>
        </w:rPr>
        <w:t>A.4 Project outputs and results overview</w:t>
      </w:r>
    </w:p>
    <w:p w14:paraId="23412A97" w14:textId="77777777" w:rsidR="000E734F" w:rsidRPr="00A21D65" w:rsidRDefault="000E734F">
      <w:pPr>
        <w:shd w:val="clear" w:color="auto" w:fill="FFFFFF" w:themeFill="background1"/>
        <w:spacing w:before="120" w:after="0" w:line="276" w:lineRule="auto"/>
        <w:ind w:right="74"/>
        <w:jc w:val="both"/>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The Programme output indicators, Measurement unit, Aggregated value per programme output indicator, Project output number, Project output (Output title), Output target value, Programme result indicator, Result indicator baseline, Measurement unit and Result indicator target value are filled in automatically after filling parts C.4 and C.5 of the AF.</w:t>
      </w:r>
    </w:p>
    <w:p w14:paraId="160BA099" w14:textId="77777777" w:rsidR="000E734F" w:rsidRPr="00DC4D48" w:rsidRDefault="000E734F" w:rsidP="000E734F">
      <w:pPr>
        <w:shd w:val="clear" w:color="auto" w:fill="FFFFFF" w:themeFill="background1"/>
        <w:spacing w:after="0" w:line="240" w:lineRule="auto"/>
        <w:ind w:right="75"/>
        <w:jc w:val="both"/>
        <w:rPr>
          <w:rFonts w:ascii="Palatino Linotype" w:hAnsi="Palatino Linotype"/>
          <w:b/>
        </w:rPr>
      </w:pPr>
    </w:p>
    <w:p w14:paraId="571CDAD5" w14:textId="0C5B4D5C" w:rsidR="000E734F" w:rsidRPr="00A21D65" w:rsidRDefault="00EE6200" w:rsidP="000E734F">
      <w:pPr>
        <w:shd w:val="clear" w:color="auto" w:fill="D9D9D9" w:themeFill="background1" w:themeFillShade="D9"/>
        <w:spacing w:after="0" w:line="240" w:lineRule="auto"/>
        <w:ind w:right="75"/>
        <w:jc w:val="center"/>
        <w:rPr>
          <w:rFonts w:ascii="Palatino Linotype" w:eastAsia="Times New Roman" w:hAnsi="Palatino Linotype" w:cs="Tahoma"/>
          <w:b/>
          <w:bCs/>
          <w:i/>
          <w:iCs/>
          <w:sz w:val="24"/>
          <w:szCs w:val="24"/>
        </w:rPr>
      </w:pPr>
      <w:r w:rsidRPr="00A21D65">
        <w:rPr>
          <w:rFonts w:ascii="Palatino Linotype" w:eastAsia="Times New Roman" w:hAnsi="Palatino Linotype" w:cs="Tahoma"/>
          <w:b/>
          <w:bCs/>
          <w:i/>
          <w:iCs/>
          <w:sz w:val="24"/>
          <w:szCs w:val="24"/>
        </w:rPr>
        <w:t>PART B – PROJECT PARTNERS</w:t>
      </w:r>
    </w:p>
    <w:p w14:paraId="090401A3" w14:textId="77777777" w:rsidR="000E734F" w:rsidRPr="00DC4D48" w:rsidRDefault="000E734F" w:rsidP="000E734F">
      <w:pPr>
        <w:shd w:val="clear" w:color="auto" w:fill="FFFFFF" w:themeFill="background1"/>
        <w:spacing w:after="0" w:line="240" w:lineRule="auto"/>
        <w:ind w:right="75"/>
        <w:jc w:val="both"/>
        <w:rPr>
          <w:rFonts w:ascii="Palatino Linotype" w:hAnsi="Palatino Linotype"/>
          <w:b/>
        </w:rPr>
      </w:pPr>
    </w:p>
    <w:p w14:paraId="79BF7F09" w14:textId="77777777" w:rsidR="000E734F" w:rsidRPr="00A21D65" w:rsidRDefault="000E734F" w:rsidP="00853585">
      <w:pPr>
        <w:shd w:val="clear" w:color="auto" w:fill="FFFFFF" w:themeFill="background1"/>
        <w:spacing w:after="0" w:line="276" w:lineRule="auto"/>
        <w:ind w:right="75"/>
        <w:jc w:val="both"/>
        <w:rPr>
          <w:rFonts w:ascii="Palatino Linotype" w:eastAsia="Times New Roman" w:hAnsi="Palatino Linotype" w:cs="Tahoma"/>
          <w:b/>
          <w:bCs/>
          <w:iCs/>
          <w:sz w:val="24"/>
          <w:szCs w:val="24"/>
        </w:rPr>
      </w:pPr>
      <w:r w:rsidRPr="00A21D65">
        <w:rPr>
          <w:rFonts w:ascii="Palatino Linotype" w:eastAsia="Times New Roman" w:hAnsi="Palatino Linotype" w:cs="Tahoma"/>
          <w:b/>
          <w:bCs/>
          <w:iCs/>
          <w:sz w:val="24"/>
          <w:szCs w:val="24"/>
        </w:rPr>
        <w:t>Partner overview</w:t>
      </w:r>
    </w:p>
    <w:p w14:paraId="42797EA5" w14:textId="77777777" w:rsidR="000E734F" w:rsidRPr="00A21D65" w:rsidRDefault="000E734F" w:rsidP="00853585">
      <w:pPr>
        <w:shd w:val="clear" w:color="auto" w:fill="FFFFFF" w:themeFill="background1"/>
        <w:spacing w:after="0" w:line="276" w:lineRule="auto"/>
        <w:ind w:right="75"/>
        <w:jc w:val="both"/>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lastRenderedPageBreak/>
        <w:t>The organization abbreviation, Partner role in the project, NUTS and Partner total eligible budget are filled in automatically after filling part B and E of the AF.</w:t>
      </w:r>
    </w:p>
    <w:p w14:paraId="49FC5BE1" w14:textId="77777777" w:rsidR="000E734F" w:rsidRPr="00A21D65" w:rsidRDefault="000E734F" w:rsidP="00853585">
      <w:pPr>
        <w:shd w:val="clear" w:color="auto" w:fill="FFFFFF" w:themeFill="background1"/>
        <w:spacing w:after="0" w:line="276" w:lineRule="auto"/>
        <w:ind w:right="75"/>
        <w:jc w:val="both"/>
        <w:rPr>
          <w:rFonts w:ascii="Palatino Linotype" w:eastAsia="Times New Roman" w:hAnsi="Palatino Linotype" w:cs="Tahoma"/>
          <w:b/>
          <w:bCs/>
          <w:iCs/>
          <w:sz w:val="24"/>
          <w:szCs w:val="24"/>
        </w:rPr>
      </w:pPr>
    </w:p>
    <w:p w14:paraId="6872A3C7" w14:textId="3D188841" w:rsidR="00C56942" w:rsidRPr="00017275" w:rsidRDefault="000E734F" w:rsidP="007A7090">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ind w:right="75"/>
        <w:jc w:val="both"/>
        <w:rPr>
          <w:rFonts w:ascii="Palatino Linotype" w:eastAsia="Times New Roman" w:hAnsi="Palatino Linotype" w:cs="Tahoma"/>
          <w:b/>
          <w:bCs/>
          <w:iCs/>
          <w:sz w:val="24"/>
          <w:szCs w:val="24"/>
        </w:rPr>
      </w:pPr>
      <w:r w:rsidRPr="00A21D65">
        <w:rPr>
          <w:rFonts w:ascii="Palatino Linotype" w:eastAsia="Times New Roman" w:hAnsi="Palatino Linotype" w:cs="Tahoma"/>
          <w:b/>
          <w:bCs/>
          <w:iCs/>
          <w:sz w:val="24"/>
          <w:szCs w:val="24"/>
        </w:rPr>
        <w:sym w:font="Wingdings" w:char="F047"/>
      </w:r>
      <w:r w:rsidRPr="00A21D65">
        <w:rPr>
          <w:rFonts w:ascii="Palatino Linotype" w:eastAsia="Times New Roman" w:hAnsi="Palatino Linotype" w:cs="Tahoma"/>
          <w:b/>
          <w:bCs/>
          <w:iCs/>
          <w:sz w:val="24"/>
          <w:szCs w:val="24"/>
        </w:rPr>
        <w:t xml:space="preserve"> IMPORTANT</w:t>
      </w:r>
      <w:r w:rsidR="00C56942" w:rsidRPr="00A21D65">
        <w:rPr>
          <w:rFonts w:ascii="Palatino Linotype" w:eastAsia="Times New Roman" w:hAnsi="Palatino Linotype" w:cs="Tahoma"/>
          <w:b/>
          <w:bCs/>
          <w:iCs/>
          <w:sz w:val="24"/>
          <w:szCs w:val="24"/>
        </w:rPr>
        <w:t xml:space="preserve"> </w:t>
      </w:r>
    </w:p>
    <w:p w14:paraId="2F2B47D8" w14:textId="77777777" w:rsidR="000E734F" w:rsidRPr="00A21D65" w:rsidRDefault="000E734F" w:rsidP="007A7090">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ind w:right="75"/>
        <w:jc w:val="both"/>
        <w:rPr>
          <w:rFonts w:ascii="Palatino Linotype" w:eastAsia="Times New Roman" w:hAnsi="Palatino Linotype" w:cs="Tahoma"/>
          <w:b/>
          <w:bCs/>
          <w:iCs/>
          <w:sz w:val="24"/>
          <w:szCs w:val="24"/>
        </w:rPr>
      </w:pPr>
      <w:r w:rsidRPr="00A21D65">
        <w:rPr>
          <w:rFonts w:ascii="Palatino Linotype" w:eastAsia="Times New Roman" w:hAnsi="Palatino Linotype" w:cs="Tahoma"/>
          <w:b/>
          <w:bCs/>
          <w:iCs/>
          <w:sz w:val="24"/>
          <w:szCs w:val="24"/>
        </w:rPr>
        <w:t>Please fill the information below for every project partner starting with B.1 for Lead partner / beneficiary</w:t>
      </w:r>
    </w:p>
    <w:p w14:paraId="315E1D3A" w14:textId="77777777" w:rsidR="002D579C" w:rsidRDefault="002D579C" w:rsidP="00A367F0">
      <w:pPr>
        <w:widowControl w:val="0"/>
        <w:spacing w:after="0" w:line="240" w:lineRule="auto"/>
        <w:jc w:val="both"/>
        <w:rPr>
          <w:rFonts w:ascii="Palatino Linotype" w:eastAsia="Times New Roman" w:hAnsi="Palatino Linotype" w:cs="Tahoma"/>
          <w:b/>
          <w:sz w:val="24"/>
          <w:szCs w:val="24"/>
        </w:rPr>
      </w:pPr>
    </w:p>
    <w:p w14:paraId="2A700243" w14:textId="3E5DD917" w:rsidR="000E734F" w:rsidRPr="00A21D65" w:rsidRDefault="000E734F" w:rsidP="00A367F0">
      <w:pPr>
        <w:widowControl w:val="0"/>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B.1. Project partner 1</w:t>
      </w:r>
    </w:p>
    <w:p w14:paraId="2613812F" w14:textId="77777777" w:rsidR="000E734F" w:rsidRPr="00A21D65" w:rsidRDefault="000E734F" w:rsidP="00A367F0">
      <w:pPr>
        <w:pStyle w:val="ListParagraph"/>
        <w:widowControl w:val="0"/>
        <w:numPr>
          <w:ilvl w:val="0"/>
          <w:numId w:val="55"/>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B.1.1. Project identity</w:t>
      </w:r>
    </w:p>
    <w:p w14:paraId="554FAE6E" w14:textId="77777777" w:rsidR="000E734F" w:rsidRPr="00A21D65" w:rsidRDefault="000E734F" w:rsidP="00A367F0">
      <w:pPr>
        <w:widowControl w:val="0"/>
        <w:spacing w:after="0" w:line="240"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rPr>
        <w:t>Select the partner role in the project from the menu.</w:t>
      </w:r>
      <w:r w:rsidRPr="00A21D65">
        <w:rPr>
          <w:rFonts w:ascii="Palatino Linotype" w:eastAsia="Times New Roman" w:hAnsi="Palatino Linotype" w:cs="Tahoma"/>
          <w:sz w:val="24"/>
          <w:szCs w:val="24"/>
          <w:lang w:val="en-GB"/>
        </w:rPr>
        <w:t xml:space="preserve"> </w:t>
      </w:r>
    </w:p>
    <w:p w14:paraId="6CE3A14D" w14:textId="77777777" w:rsidR="000E734F" w:rsidRPr="00A21D65" w:rsidRDefault="000E734F" w:rsidP="00A367F0">
      <w:pPr>
        <w:widowControl w:val="0"/>
        <w:spacing w:after="0" w:line="240"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 xml:space="preserve">Indicate the abbreviated name of organisation. </w:t>
      </w:r>
    </w:p>
    <w:p w14:paraId="73B00406" w14:textId="77777777" w:rsidR="000E734F" w:rsidRPr="00A21D65" w:rsidRDefault="000E734F" w:rsidP="00A367F0">
      <w:pPr>
        <w:widowControl w:val="0"/>
        <w:spacing w:after="0" w:line="240" w:lineRule="auto"/>
        <w:jc w:val="both"/>
        <w:rPr>
          <w:rFonts w:ascii="Palatino Linotype" w:eastAsia="Times New Roman" w:hAnsi="Palatino Linotype" w:cs="Tahoma"/>
          <w:sz w:val="24"/>
          <w:szCs w:val="24"/>
        </w:rPr>
      </w:pPr>
      <w:r w:rsidRPr="00A21D65">
        <w:rPr>
          <w:rFonts w:ascii="Palatino Linotype" w:eastAsia="Times New Roman" w:hAnsi="Palatino Linotype" w:cs="Tahoma"/>
          <w:sz w:val="24"/>
          <w:szCs w:val="24"/>
        </w:rPr>
        <w:t xml:space="preserve">State the official and </w:t>
      </w:r>
      <w:r w:rsidRPr="00A21D65">
        <w:rPr>
          <w:rFonts w:ascii="Palatino Linotype" w:eastAsia="Times New Roman" w:hAnsi="Palatino Linotype" w:cs="Tahoma"/>
          <w:i/>
          <w:sz w:val="24"/>
          <w:szCs w:val="24"/>
        </w:rPr>
        <w:t>full name</w:t>
      </w:r>
      <w:r w:rsidRPr="00A21D65">
        <w:rPr>
          <w:rFonts w:ascii="Palatino Linotype" w:eastAsia="Times New Roman" w:hAnsi="Palatino Linotype" w:cs="Tahoma"/>
          <w:sz w:val="24"/>
          <w:szCs w:val="24"/>
        </w:rPr>
        <w:t xml:space="preserve"> of the organization in original language. </w:t>
      </w:r>
    </w:p>
    <w:p w14:paraId="42976087" w14:textId="77777777" w:rsidR="000E734F" w:rsidRPr="00A21D65" w:rsidRDefault="000E734F" w:rsidP="00A367F0">
      <w:pPr>
        <w:widowControl w:val="0"/>
        <w:spacing w:after="0" w:line="240" w:lineRule="auto"/>
        <w:jc w:val="both"/>
        <w:rPr>
          <w:rFonts w:ascii="Palatino Linotype" w:eastAsia="Times New Roman" w:hAnsi="Palatino Linotype" w:cs="Tahoma"/>
          <w:sz w:val="24"/>
          <w:szCs w:val="24"/>
        </w:rPr>
      </w:pPr>
      <w:r w:rsidRPr="00A21D65">
        <w:rPr>
          <w:rFonts w:ascii="Palatino Linotype" w:eastAsia="Times New Roman" w:hAnsi="Palatino Linotype" w:cs="Tahoma"/>
          <w:sz w:val="24"/>
          <w:szCs w:val="24"/>
        </w:rPr>
        <w:t xml:space="preserve">State the official and full name of the organization in English. </w:t>
      </w:r>
    </w:p>
    <w:p w14:paraId="445EE8BE" w14:textId="227781F6" w:rsidR="000E734F" w:rsidRPr="00A21D65" w:rsidRDefault="000E734F" w:rsidP="00A367F0">
      <w:pPr>
        <w:widowControl w:val="0"/>
        <w:spacing w:after="0" w:line="240"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Indicate the department/unit/division of organisation (if applicable).</w:t>
      </w:r>
    </w:p>
    <w:p w14:paraId="5DC19075" w14:textId="77777777" w:rsidR="00EE6200" w:rsidRPr="00A21D65" w:rsidRDefault="00EE6200" w:rsidP="00A367F0">
      <w:pPr>
        <w:widowControl w:val="0"/>
        <w:spacing w:after="0" w:line="240" w:lineRule="auto"/>
        <w:jc w:val="both"/>
        <w:rPr>
          <w:rFonts w:ascii="Palatino Linotype" w:eastAsia="Times New Roman" w:hAnsi="Palatino Linotype" w:cs="Tahoma"/>
          <w:sz w:val="24"/>
          <w:szCs w:val="24"/>
          <w:lang w:val="en-GB"/>
        </w:rPr>
      </w:pPr>
    </w:p>
    <w:p w14:paraId="0813A8BA" w14:textId="77777777" w:rsidR="000E734F" w:rsidRPr="00A21D65" w:rsidRDefault="000E734F" w:rsidP="00A367F0">
      <w:pPr>
        <w:widowControl w:val="0"/>
        <w:spacing w:after="0" w:line="240" w:lineRule="auto"/>
        <w:jc w:val="both"/>
        <w:rPr>
          <w:rFonts w:ascii="Palatino Linotype" w:eastAsia="Times New Roman" w:hAnsi="Palatino Linotype" w:cs="Tahoma"/>
          <w:b/>
          <w:i/>
          <w:sz w:val="24"/>
          <w:szCs w:val="24"/>
          <w:lang w:val="en-GB"/>
        </w:rPr>
      </w:pPr>
      <w:r w:rsidRPr="00A21D65">
        <w:rPr>
          <w:rFonts w:ascii="Palatino Linotype" w:eastAsia="Times New Roman" w:hAnsi="Palatino Linotype" w:cs="Tahoma"/>
          <w:b/>
          <w:i/>
          <w:sz w:val="24"/>
          <w:szCs w:val="24"/>
          <w:lang w:val="en-GB"/>
        </w:rPr>
        <w:t>Legal and financial information</w:t>
      </w:r>
    </w:p>
    <w:p w14:paraId="753CAA07" w14:textId="77777777" w:rsidR="000E734F" w:rsidRPr="00A21D65" w:rsidRDefault="000E734F" w:rsidP="00A367F0">
      <w:pPr>
        <w:widowControl w:val="0"/>
        <w:spacing w:after="0" w:line="240"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Select from the drop down menu the type of partner.</w:t>
      </w:r>
    </w:p>
    <w:p w14:paraId="3353D32B" w14:textId="77777777" w:rsidR="000E734F" w:rsidRPr="00A21D65" w:rsidRDefault="000E734F" w:rsidP="00A367F0">
      <w:pPr>
        <w:widowControl w:val="0"/>
        <w:spacing w:after="0" w:line="240"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Select from the drop down menu the legal status of the partner.</w:t>
      </w:r>
    </w:p>
    <w:p w14:paraId="31D8DF94" w14:textId="65CFCD64" w:rsidR="000E734F" w:rsidRPr="00A21D65" w:rsidRDefault="000E734F" w:rsidP="00A367F0">
      <w:pPr>
        <w:widowControl w:val="0"/>
        <w:spacing w:after="0" w:line="240"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Indicate the VAT number of the partner.</w:t>
      </w:r>
    </w:p>
    <w:p w14:paraId="70075CF4" w14:textId="77777777" w:rsidR="00EE6200" w:rsidRPr="00A21D65" w:rsidRDefault="00EE6200" w:rsidP="00A367F0">
      <w:pPr>
        <w:widowControl w:val="0"/>
        <w:spacing w:after="0" w:line="240" w:lineRule="auto"/>
        <w:jc w:val="both"/>
        <w:rPr>
          <w:rFonts w:ascii="Palatino Linotype" w:eastAsia="Times New Roman" w:hAnsi="Palatino Linotype" w:cs="Tahoma"/>
          <w:sz w:val="24"/>
          <w:szCs w:val="24"/>
          <w:lang w:val="en-GB"/>
        </w:rPr>
      </w:pPr>
    </w:p>
    <w:p w14:paraId="68060B21" w14:textId="77777777" w:rsidR="000E734F" w:rsidRPr="00A21D65" w:rsidRDefault="000E734F" w:rsidP="00A367F0">
      <w:pPr>
        <w:pStyle w:val="ListParagraph"/>
        <w:widowControl w:val="0"/>
        <w:numPr>
          <w:ilvl w:val="0"/>
          <w:numId w:val="55"/>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B.1.2. Partner address</w:t>
      </w:r>
    </w:p>
    <w:p w14:paraId="4AE5CD13" w14:textId="77777777" w:rsidR="000E734F" w:rsidRPr="00A21D65" w:rsidRDefault="000E734F" w:rsidP="00A367F0">
      <w:pPr>
        <w:widowControl w:val="0"/>
        <w:spacing w:after="0" w:line="240" w:lineRule="auto"/>
        <w:jc w:val="both"/>
        <w:rPr>
          <w:rFonts w:ascii="Palatino Linotype" w:eastAsia="Times New Roman" w:hAnsi="Palatino Linotype" w:cs="Tahoma"/>
          <w:b/>
          <w:i/>
          <w:sz w:val="24"/>
          <w:szCs w:val="24"/>
        </w:rPr>
      </w:pPr>
      <w:r w:rsidRPr="00A21D65">
        <w:rPr>
          <w:rFonts w:ascii="Palatino Linotype" w:eastAsia="Times New Roman" w:hAnsi="Palatino Linotype" w:cs="Tahoma"/>
          <w:b/>
          <w:i/>
          <w:sz w:val="24"/>
          <w:szCs w:val="24"/>
        </w:rPr>
        <w:t>Partner main address</w:t>
      </w:r>
    </w:p>
    <w:p w14:paraId="6CF934CE" w14:textId="77777777" w:rsidR="000E734F" w:rsidRPr="00A21D65" w:rsidRDefault="000E734F" w:rsidP="00A367F0">
      <w:pPr>
        <w:widowControl w:val="0"/>
        <w:spacing w:after="0" w:line="240"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State the official address of the partner.</w:t>
      </w:r>
    </w:p>
    <w:p w14:paraId="2F6BBA0C" w14:textId="77777777" w:rsidR="000E734F" w:rsidRPr="00A21D65" w:rsidRDefault="000E734F" w:rsidP="00A367F0">
      <w:pPr>
        <w:widowControl w:val="0"/>
        <w:spacing w:after="0" w:line="240" w:lineRule="auto"/>
        <w:jc w:val="both"/>
        <w:rPr>
          <w:rFonts w:ascii="Palatino Linotype" w:eastAsia="Times New Roman" w:hAnsi="Palatino Linotype" w:cs="Tahoma"/>
          <w:b/>
          <w:i/>
          <w:sz w:val="24"/>
          <w:szCs w:val="24"/>
        </w:rPr>
      </w:pPr>
      <w:r w:rsidRPr="00A21D65">
        <w:rPr>
          <w:rFonts w:ascii="Palatino Linotype" w:eastAsia="Times New Roman" w:hAnsi="Palatino Linotype" w:cs="Tahoma"/>
          <w:b/>
          <w:i/>
          <w:sz w:val="24"/>
          <w:szCs w:val="24"/>
        </w:rPr>
        <w:t>Address of department / unit / division (if applicable)</w:t>
      </w:r>
    </w:p>
    <w:p w14:paraId="52CD37E6" w14:textId="6585DE7F" w:rsidR="000E734F" w:rsidRPr="00A21D65" w:rsidRDefault="000E734F" w:rsidP="00A367F0">
      <w:pPr>
        <w:widowControl w:val="0"/>
        <w:spacing w:after="0" w:line="240" w:lineRule="auto"/>
        <w:jc w:val="both"/>
        <w:rPr>
          <w:rFonts w:ascii="Palatino Linotype" w:eastAsia="Times New Roman" w:hAnsi="Palatino Linotype" w:cs="Tahoma"/>
          <w:sz w:val="24"/>
          <w:szCs w:val="24"/>
        </w:rPr>
      </w:pPr>
      <w:r w:rsidRPr="00A21D65">
        <w:rPr>
          <w:rFonts w:ascii="Palatino Linotype" w:eastAsia="Times New Roman" w:hAnsi="Palatino Linotype" w:cs="Tahoma"/>
          <w:sz w:val="24"/>
          <w:szCs w:val="24"/>
        </w:rPr>
        <w:t>State the official address of the department / unit / division.</w:t>
      </w:r>
    </w:p>
    <w:p w14:paraId="5BB590AB" w14:textId="77777777" w:rsidR="00EE6200" w:rsidRPr="00A21D65" w:rsidRDefault="00EE6200" w:rsidP="00A367F0">
      <w:pPr>
        <w:widowControl w:val="0"/>
        <w:spacing w:after="0" w:line="240" w:lineRule="auto"/>
        <w:jc w:val="both"/>
        <w:rPr>
          <w:rFonts w:ascii="Palatino Linotype" w:eastAsia="Times New Roman" w:hAnsi="Palatino Linotype" w:cs="Tahoma"/>
          <w:sz w:val="24"/>
          <w:szCs w:val="24"/>
        </w:rPr>
      </w:pPr>
    </w:p>
    <w:p w14:paraId="25E64EB8" w14:textId="77777777" w:rsidR="000E734F" w:rsidRPr="00A21D65" w:rsidRDefault="000E734F" w:rsidP="00A367F0">
      <w:pPr>
        <w:pStyle w:val="ListParagraph"/>
        <w:widowControl w:val="0"/>
        <w:numPr>
          <w:ilvl w:val="0"/>
          <w:numId w:val="55"/>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B.1.4 Legal representative</w:t>
      </w:r>
    </w:p>
    <w:p w14:paraId="0F66AC5C" w14:textId="5F7BC47D" w:rsidR="000E734F" w:rsidRPr="00A21D65" w:rsidRDefault="000E734F" w:rsidP="00A367F0">
      <w:pPr>
        <w:widowControl w:val="0"/>
        <w:spacing w:after="0" w:line="240"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State title, the first and the last name of the legal representative of the organisation</w:t>
      </w:r>
    </w:p>
    <w:p w14:paraId="2A2DDD7B" w14:textId="77777777" w:rsidR="00EE6200" w:rsidRPr="00A21D65" w:rsidRDefault="00EE6200" w:rsidP="00A367F0">
      <w:pPr>
        <w:widowControl w:val="0"/>
        <w:spacing w:after="0" w:line="240" w:lineRule="auto"/>
        <w:jc w:val="both"/>
        <w:rPr>
          <w:rFonts w:ascii="Palatino Linotype" w:eastAsia="Times New Roman" w:hAnsi="Palatino Linotype" w:cs="Tahoma"/>
          <w:sz w:val="24"/>
          <w:szCs w:val="24"/>
        </w:rPr>
      </w:pPr>
    </w:p>
    <w:p w14:paraId="70EEEBC8" w14:textId="77777777" w:rsidR="000E734F" w:rsidRPr="00A21D65" w:rsidRDefault="000E734F" w:rsidP="00A367F0">
      <w:pPr>
        <w:pStyle w:val="ListParagraph"/>
        <w:widowControl w:val="0"/>
        <w:numPr>
          <w:ilvl w:val="0"/>
          <w:numId w:val="55"/>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B.1.5 Contact person</w:t>
      </w:r>
    </w:p>
    <w:p w14:paraId="18D857DC" w14:textId="3C968B01" w:rsidR="000E734F" w:rsidRPr="00A21D65" w:rsidRDefault="000E734F" w:rsidP="00A367F0">
      <w:pPr>
        <w:widowControl w:val="0"/>
        <w:spacing w:after="0" w:line="240" w:lineRule="auto"/>
        <w:jc w:val="both"/>
        <w:rPr>
          <w:rFonts w:ascii="Palatino Linotype" w:eastAsia="Times New Roman" w:hAnsi="Palatino Linotype" w:cs="Tahoma"/>
          <w:b/>
          <w:i/>
          <w:sz w:val="24"/>
          <w:szCs w:val="24"/>
        </w:rPr>
      </w:pPr>
      <w:r w:rsidRPr="00A21D65">
        <w:rPr>
          <w:rFonts w:ascii="Palatino Linotype" w:eastAsia="Times New Roman" w:hAnsi="Palatino Linotype" w:cs="Tahoma"/>
          <w:sz w:val="24"/>
          <w:szCs w:val="24"/>
          <w:lang w:val="en-GB"/>
        </w:rPr>
        <w:t>State title, the first and the last name of the contact person of the organisation, e-mail and telephone.</w:t>
      </w:r>
      <w:r w:rsidRPr="00A21D65">
        <w:rPr>
          <w:rFonts w:ascii="Palatino Linotype" w:eastAsia="Times New Roman" w:hAnsi="Palatino Linotype" w:cs="Tahoma"/>
          <w:b/>
          <w:i/>
          <w:sz w:val="24"/>
          <w:szCs w:val="24"/>
        </w:rPr>
        <w:t xml:space="preserve"> </w:t>
      </w:r>
      <w:r w:rsidRPr="00A21D65">
        <w:rPr>
          <w:rFonts w:ascii="Palatino Linotype" w:eastAsia="Times New Roman" w:hAnsi="Palatino Linotype" w:cs="Tahoma"/>
          <w:sz w:val="24"/>
          <w:szCs w:val="24"/>
        </w:rPr>
        <w:t>For project partner 1/ Lead partner - the e-mail of the organization should be the same as in Annex A4, as far as the Programme bodies will use it for official communication with the Lead partner throughout the whole assessment process.</w:t>
      </w:r>
      <w:r w:rsidRPr="00A21D65">
        <w:rPr>
          <w:rFonts w:ascii="Palatino Linotype" w:eastAsia="Times New Roman" w:hAnsi="Palatino Linotype" w:cs="Tahoma"/>
          <w:b/>
          <w:i/>
          <w:sz w:val="24"/>
          <w:szCs w:val="24"/>
        </w:rPr>
        <w:t xml:space="preserve">  </w:t>
      </w:r>
    </w:p>
    <w:p w14:paraId="765F7E9A" w14:textId="77777777" w:rsidR="00EE6200" w:rsidRPr="00A21D65" w:rsidRDefault="00EE6200" w:rsidP="00A367F0">
      <w:pPr>
        <w:widowControl w:val="0"/>
        <w:spacing w:after="0" w:line="240" w:lineRule="auto"/>
        <w:jc w:val="both"/>
        <w:rPr>
          <w:rFonts w:ascii="Palatino Linotype" w:eastAsia="Times New Roman" w:hAnsi="Palatino Linotype" w:cs="Tahoma"/>
          <w:b/>
          <w:i/>
          <w:sz w:val="24"/>
          <w:szCs w:val="24"/>
        </w:rPr>
      </w:pPr>
    </w:p>
    <w:p w14:paraId="3EAF64AB" w14:textId="77777777" w:rsidR="000E734F" w:rsidRPr="00A21D65" w:rsidRDefault="000E734F" w:rsidP="00A367F0">
      <w:pPr>
        <w:pStyle w:val="ListParagraph"/>
        <w:widowControl w:val="0"/>
        <w:numPr>
          <w:ilvl w:val="0"/>
          <w:numId w:val="55"/>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 xml:space="preserve">B.1.6 Partner motivation and contribution </w:t>
      </w:r>
    </w:p>
    <w:p w14:paraId="4294B00F" w14:textId="77777777" w:rsidR="009D21A9" w:rsidRDefault="000E734F" w:rsidP="00A367F0">
      <w:pPr>
        <w:widowControl w:val="0"/>
        <w:spacing w:after="0" w:line="240" w:lineRule="auto"/>
        <w:jc w:val="both"/>
        <w:rPr>
          <w:rFonts w:ascii="Palatino Linotype" w:hAnsi="Palatino Linotype" w:cs="Tahoma"/>
        </w:rPr>
      </w:pPr>
      <w:r w:rsidRPr="00A21D65">
        <w:rPr>
          <w:rFonts w:ascii="Palatino Linotype" w:eastAsia="Times New Roman" w:hAnsi="Palatino Linotype" w:cs="Tahoma"/>
          <w:sz w:val="24"/>
          <w:szCs w:val="24"/>
          <w:lang w:val="en-GB"/>
        </w:rPr>
        <w:t>Describe the role (contribution and main activities) of your organisation in the project, paying attention to the organisation’s thematic</w:t>
      </w:r>
      <w:r w:rsidR="009D21A9">
        <w:rPr>
          <w:rFonts w:ascii="Palatino Linotype" w:eastAsia="Times New Roman" w:hAnsi="Palatino Linotype" w:cs="Tahoma"/>
          <w:sz w:val="24"/>
          <w:szCs w:val="24"/>
          <w:lang w:val="en-GB"/>
        </w:rPr>
        <w:t xml:space="preserve"> and legal</w:t>
      </w:r>
      <w:r w:rsidRPr="00A21D65">
        <w:rPr>
          <w:rFonts w:ascii="Palatino Linotype" w:eastAsia="Times New Roman" w:hAnsi="Palatino Linotype" w:cs="Tahoma"/>
          <w:sz w:val="24"/>
          <w:szCs w:val="24"/>
          <w:lang w:val="en-GB"/>
        </w:rPr>
        <w:t xml:space="preserve"> competences and experiences relevant</w:t>
      </w:r>
      <w:r w:rsidRPr="00A87CE6">
        <w:rPr>
          <w:rFonts w:ascii="Palatino Linotype" w:eastAsia="Times New Roman" w:hAnsi="Palatino Linotype" w:cs="Tahoma"/>
          <w:lang w:val="en-GB"/>
        </w:rPr>
        <w:t xml:space="preserve"> for the </w:t>
      </w:r>
      <w:r w:rsidRPr="00A87CE6">
        <w:rPr>
          <w:rFonts w:ascii="Palatino Linotype" w:eastAsia="Times New Roman" w:hAnsi="Palatino Linotype" w:cs="Tahoma"/>
          <w:lang w:val="en-GB"/>
        </w:rPr>
        <w:lastRenderedPageBreak/>
        <w:t>project.</w:t>
      </w:r>
      <w:r w:rsidRPr="00A87CE6">
        <w:rPr>
          <w:rFonts w:ascii="Palatino Linotype" w:hAnsi="Palatino Linotype" w:cs="Tahoma"/>
        </w:rPr>
        <w:t xml:space="preserve"> </w:t>
      </w:r>
    </w:p>
    <w:p w14:paraId="6F2955E6" w14:textId="77777777" w:rsidR="009D21A9" w:rsidRDefault="009D21A9" w:rsidP="00A367F0">
      <w:pPr>
        <w:widowControl w:val="0"/>
        <w:spacing w:after="0" w:line="240" w:lineRule="auto"/>
        <w:jc w:val="both"/>
        <w:rPr>
          <w:rFonts w:ascii="Palatino Linotype" w:hAnsi="Palatino Linotype" w:cs="Tahoma"/>
        </w:rPr>
      </w:pPr>
    </w:p>
    <w:p w14:paraId="69B5D47A" w14:textId="1C4E9BC2" w:rsidR="000E734F" w:rsidRPr="00A87CE6" w:rsidRDefault="000E734F" w:rsidP="00A367F0">
      <w:pPr>
        <w:widowControl w:val="0"/>
        <w:spacing w:after="0" w:line="240" w:lineRule="auto"/>
        <w:jc w:val="both"/>
        <w:rPr>
          <w:rFonts w:ascii="Palatino Linotype" w:eastAsia="Times New Roman" w:hAnsi="Palatino Linotype" w:cs="Tahoma"/>
          <w:lang w:val="en-GB"/>
        </w:rPr>
      </w:pPr>
      <w:r w:rsidRPr="00A87CE6">
        <w:rPr>
          <w:rFonts w:ascii="Palatino Linotype" w:hAnsi="Palatino Linotype" w:cs="Tahoma"/>
        </w:rPr>
        <w:t>Please</w:t>
      </w:r>
      <w:r w:rsidR="009D21A9">
        <w:rPr>
          <w:rFonts w:ascii="Palatino Linotype" w:hAnsi="Palatino Linotype" w:cs="Tahoma"/>
        </w:rPr>
        <w:t>, also</w:t>
      </w:r>
      <w:r w:rsidRPr="00A87CE6">
        <w:rPr>
          <w:rFonts w:ascii="Palatino Linotype" w:hAnsi="Palatino Linotype" w:cs="Tahoma"/>
        </w:rPr>
        <w:t xml:space="preserve"> indicate the </w:t>
      </w:r>
      <w:r w:rsidRPr="00A87CE6">
        <w:rPr>
          <w:rFonts w:ascii="Palatino Linotype" w:eastAsia="Times New Roman" w:hAnsi="Palatino Linotype" w:cs="Tahoma"/>
          <w:lang w:val="en-GB"/>
        </w:rPr>
        <w:t>capacity of the partner</w:t>
      </w:r>
      <w:r w:rsidR="009D21A9">
        <w:rPr>
          <w:rFonts w:ascii="Palatino Linotype" w:eastAsia="Times New Roman" w:hAnsi="Palatino Linotype" w:cs="Tahoma"/>
          <w:lang w:val="en-GB"/>
        </w:rPr>
        <w:t>s</w:t>
      </w:r>
      <w:r w:rsidRPr="00A87CE6">
        <w:rPr>
          <w:rFonts w:ascii="Palatino Linotype" w:eastAsia="Times New Roman" w:hAnsi="Palatino Linotype" w:cs="Tahoma"/>
          <w:lang w:val="en-GB"/>
        </w:rPr>
        <w:t xml:space="preserve"> to implement the project activities (financial, human resources, etc.).</w:t>
      </w:r>
    </w:p>
    <w:p w14:paraId="7FA53CC9" w14:textId="77777777" w:rsidR="000E734F" w:rsidRPr="00A21D65" w:rsidRDefault="000E734F">
      <w:pPr>
        <w:widowControl w:val="0"/>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Describe the organisation's experience in participating in and/or managing EU co-financed projects or other international projects.</w:t>
      </w:r>
    </w:p>
    <w:p w14:paraId="0119DD84" w14:textId="77777777" w:rsidR="000E734F" w:rsidRPr="00DC4D48" w:rsidRDefault="000E734F">
      <w:pPr>
        <w:widowControl w:val="0"/>
        <w:spacing w:before="120" w:after="0" w:line="276" w:lineRule="auto"/>
        <w:jc w:val="both"/>
        <w:rPr>
          <w:rFonts w:ascii="Palatino Linotype" w:hAnsi="Palatino Linotype"/>
          <w:b/>
          <w:i/>
          <w:sz w:val="24"/>
          <w:lang w:val="en-GB"/>
        </w:rPr>
      </w:pPr>
      <w:r w:rsidRPr="00DC4D48">
        <w:rPr>
          <w:rFonts w:ascii="Palatino Linotype" w:hAnsi="Palatino Linotype"/>
          <w:b/>
          <w:i/>
          <w:sz w:val="24"/>
          <w:lang w:val="en-GB"/>
        </w:rPr>
        <w:t>B.1.7 Partner budget</w:t>
      </w:r>
    </w:p>
    <w:p w14:paraId="6EEFD604" w14:textId="55FA972E" w:rsidR="00104281" w:rsidRPr="00A21D65" w:rsidRDefault="00104281">
      <w:pPr>
        <w:widowControl w:val="0"/>
        <w:spacing w:before="120" w:after="0" w:line="276" w:lineRule="auto"/>
        <w:jc w:val="both"/>
        <w:rPr>
          <w:rFonts w:ascii="Palatino Linotype" w:eastAsia="Times New Roman" w:hAnsi="Palatino Linotype" w:cs="Tahoma"/>
          <w:b/>
          <w:i/>
          <w:sz w:val="24"/>
          <w:szCs w:val="24"/>
          <w:highlight w:val="yellow"/>
          <w:lang w:val="en-GB"/>
        </w:rPr>
      </w:pPr>
    </w:p>
    <w:p w14:paraId="3B9E9F5C" w14:textId="77777777" w:rsidR="00104281" w:rsidRPr="00A21D65" w:rsidRDefault="00104281" w:rsidP="007A7090">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ind w:right="75"/>
        <w:jc w:val="both"/>
        <w:rPr>
          <w:rFonts w:ascii="Palatino Linotype" w:eastAsia="Times New Roman" w:hAnsi="Palatino Linotype" w:cs="Tahoma"/>
          <w:b/>
          <w:bCs/>
          <w:iCs/>
          <w:sz w:val="24"/>
          <w:szCs w:val="24"/>
        </w:rPr>
      </w:pPr>
      <w:r w:rsidRPr="00A21D65">
        <w:rPr>
          <w:rFonts w:ascii="Palatino Linotype" w:eastAsia="Times New Roman" w:hAnsi="Palatino Linotype" w:cs="Tahoma"/>
          <w:b/>
          <w:bCs/>
          <w:iCs/>
          <w:sz w:val="24"/>
          <w:szCs w:val="24"/>
        </w:rPr>
        <w:sym w:font="Wingdings" w:char="F047"/>
      </w:r>
      <w:r w:rsidRPr="00A21D65">
        <w:rPr>
          <w:rFonts w:ascii="Palatino Linotype" w:eastAsia="Times New Roman" w:hAnsi="Palatino Linotype" w:cs="Tahoma"/>
          <w:b/>
          <w:bCs/>
          <w:iCs/>
          <w:sz w:val="24"/>
          <w:szCs w:val="24"/>
        </w:rPr>
        <w:t xml:space="preserve"> IMPORTANT</w:t>
      </w:r>
    </w:p>
    <w:p w14:paraId="4F545A32" w14:textId="77777777" w:rsidR="00104281" w:rsidRPr="00A21D65" w:rsidRDefault="00104281" w:rsidP="007A7090">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ind w:right="75"/>
        <w:jc w:val="both"/>
        <w:rPr>
          <w:rFonts w:ascii="Palatino Linotype" w:eastAsia="Times New Roman" w:hAnsi="Palatino Linotype" w:cs="Tahoma"/>
          <w:b/>
          <w:bCs/>
          <w:iCs/>
          <w:sz w:val="24"/>
          <w:szCs w:val="24"/>
        </w:rPr>
      </w:pPr>
      <w:r w:rsidRPr="00A21D65">
        <w:rPr>
          <w:rFonts w:ascii="Palatino Linotype" w:eastAsia="Times New Roman" w:hAnsi="Palatino Linotype" w:cs="Tahoma"/>
          <w:b/>
          <w:bCs/>
          <w:iCs/>
          <w:sz w:val="24"/>
          <w:szCs w:val="24"/>
        </w:rPr>
        <w:t xml:space="preserve">The partner budget should only be filled in once the project duration in “A.1 Project identification”, “B.1.1 Partner identity” and “C.4 Project work plan” are completed. This will help to ensure consistency between financial figures and the planned activities </w:t>
      </w:r>
    </w:p>
    <w:p w14:paraId="72151ED5" w14:textId="1A431F1D" w:rsidR="00104281" w:rsidRPr="00DC4D48" w:rsidRDefault="00104281" w:rsidP="00104281">
      <w:pPr>
        <w:widowControl w:val="0"/>
        <w:spacing w:before="120" w:after="0" w:line="276" w:lineRule="auto"/>
        <w:jc w:val="both"/>
        <w:rPr>
          <w:rFonts w:ascii="Palatino Linotype" w:hAnsi="Palatino Linotype"/>
          <w:highlight w:val="yellow"/>
          <w:lang w:val="en-GB"/>
        </w:rPr>
      </w:pPr>
    </w:p>
    <w:p w14:paraId="2F4CB615" w14:textId="26F2D062" w:rsidR="00104281" w:rsidRPr="00A21D65" w:rsidRDefault="00104281" w:rsidP="00104281">
      <w:pPr>
        <w:widowControl w:val="0"/>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 xml:space="preserve">In the “Partner Budget Options” select both three flat rate options </w:t>
      </w:r>
      <w:r w:rsidR="00D52042" w:rsidRPr="00A21D65">
        <w:rPr>
          <w:rFonts w:ascii="Palatino Linotype" w:eastAsia="Times New Roman" w:hAnsi="Palatino Linotype" w:cs="Tahoma"/>
          <w:sz w:val="24"/>
          <w:szCs w:val="24"/>
          <w:lang w:val="en-GB"/>
        </w:rPr>
        <w:t>(Staff costs flat rate, Office and administrative costs flat rate and Travel and accommodation flat rate)</w:t>
      </w:r>
      <w:r w:rsidR="00D52042" w:rsidRPr="00DC4D48">
        <w:rPr>
          <w:rFonts w:ascii="Palatino Linotype" w:hAnsi="Palatino Linotype"/>
        </w:rPr>
        <w:t xml:space="preserve"> </w:t>
      </w:r>
      <w:r w:rsidRPr="00A21D65">
        <w:rPr>
          <w:rFonts w:ascii="Palatino Linotype" w:eastAsia="Times New Roman" w:hAnsi="Palatino Linotype" w:cs="Tahoma"/>
          <w:sz w:val="24"/>
          <w:szCs w:val="24"/>
          <w:lang w:val="en-GB"/>
        </w:rPr>
        <w:t xml:space="preserve">and fulfil the percentage in accordance with the data in p. </w:t>
      </w:r>
      <w:r w:rsidRPr="00DC4D48">
        <w:rPr>
          <w:rFonts w:ascii="Palatino Linotype" w:hAnsi="Palatino Linotype"/>
          <w:sz w:val="24"/>
          <w:lang w:val="en-GB"/>
        </w:rPr>
        <w:t>2.5.3</w:t>
      </w:r>
      <w:r w:rsidRPr="00017275">
        <w:rPr>
          <w:rFonts w:ascii="Palatino Linotype" w:eastAsia="Times New Roman" w:hAnsi="Palatino Linotype" w:cs="Tahoma"/>
          <w:sz w:val="24"/>
          <w:szCs w:val="24"/>
          <w:lang w:val="en-GB"/>
        </w:rPr>
        <w:t xml:space="preserve"> of the current guidelines.</w:t>
      </w:r>
      <w:r w:rsidR="00D52042" w:rsidRPr="00A21D65">
        <w:rPr>
          <w:rFonts w:ascii="Palatino Linotype" w:eastAsia="Times New Roman" w:hAnsi="Palatino Linotype" w:cs="Tahoma"/>
          <w:sz w:val="24"/>
          <w:szCs w:val="24"/>
          <w:lang w:val="en-GB"/>
        </w:rPr>
        <w:t xml:space="preserve"> After filling the exact flat rate percentages</w:t>
      </w:r>
      <w:r w:rsidR="002B2C7E">
        <w:rPr>
          <w:rFonts w:ascii="Palatino Linotype" w:eastAsia="Times New Roman" w:hAnsi="Palatino Linotype" w:cs="Tahoma"/>
          <w:sz w:val="24"/>
          <w:szCs w:val="24"/>
          <w:lang w:val="en-GB"/>
        </w:rPr>
        <w:t>,</w:t>
      </w:r>
      <w:r w:rsidR="00D52042" w:rsidRPr="00A21D65">
        <w:rPr>
          <w:rFonts w:ascii="Palatino Linotype" w:eastAsia="Times New Roman" w:hAnsi="Palatino Linotype" w:cs="Tahoma"/>
          <w:sz w:val="24"/>
          <w:szCs w:val="24"/>
          <w:lang w:val="en-GB"/>
        </w:rPr>
        <w:t xml:space="preserve"> the amount of the respective </w:t>
      </w:r>
      <w:r w:rsidR="002B2C7E">
        <w:rPr>
          <w:rFonts w:ascii="Palatino Linotype" w:eastAsia="Times New Roman" w:hAnsi="Palatino Linotype" w:cs="Tahoma"/>
          <w:sz w:val="24"/>
          <w:szCs w:val="24"/>
          <w:lang w:val="en-GB"/>
        </w:rPr>
        <w:t>BC</w:t>
      </w:r>
      <w:r w:rsidR="00D52042" w:rsidRPr="00A21D65">
        <w:rPr>
          <w:rFonts w:ascii="Palatino Linotype" w:eastAsia="Times New Roman" w:hAnsi="Palatino Linotype" w:cs="Tahoma"/>
          <w:sz w:val="24"/>
          <w:szCs w:val="24"/>
          <w:lang w:val="en-GB"/>
        </w:rPr>
        <w:t>s shall be calculated automatically.</w:t>
      </w:r>
    </w:p>
    <w:p w14:paraId="2CF22244" w14:textId="11CDEF9F" w:rsidR="00104281" w:rsidRPr="00A21D65" w:rsidRDefault="00104281" w:rsidP="00104281">
      <w:pPr>
        <w:widowControl w:val="0"/>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 xml:space="preserve">For all other </w:t>
      </w:r>
      <w:r w:rsidR="002B2C7E">
        <w:rPr>
          <w:rFonts w:ascii="Palatino Linotype" w:eastAsia="Times New Roman" w:hAnsi="Palatino Linotype" w:cs="Tahoma"/>
          <w:sz w:val="24"/>
          <w:szCs w:val="24"/>
          <w:lang w:val="en-GB"/>
        </w:rPr>
        <w:t>BC</w:t>
      </w:r>
      <w:r w:rsidRPr="00A21D65">
        <w:rPr>
          <w:rFonts w:ascii="Palatino Linotype" w:eastAsia="Times New Roman" w:hAnsi="Palatino Linotype" w:cs="Tahoma"/>
          <w:sz w:val="24"/>
          <w:szCs w:val="24"/>
          <w:lang w:val="en-GB"/>
        </w:rPr>
        <w:t>s, click on the “+ Add” button to add a new cost item.</w:t>
      </w:r>
    </w:p>
    <w:p w14:paraId="60194DFD" w14:textId="77777777" w:rsidR="00104281" w:rsidRPr="00A21D65" w:rsidRDefault="00104281" w:rsidP="00104281">
      <w:pPr>
        <w:autoSpaceDE w:val="0"/>
        <w:autoSpaceDN w:val="0"/>
        <w:adjustRightInd w:val="0"/>
        <w:spacing w:after="0" w:line="240" w:lineRule="auto"/>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For each cost category item, the following details have to be provided:</w:t>
      </w:r>
    </w:p>
    <w:p w14:paraId="45D1C118" w14:textId="77777777" w:rsidR="00104281" w:rsidRPr="00FE474B" w:rsidRDefault="00104281" w:rsidP="00104281">
      <w:pPr>
        <w:autoSpaceDE w:val="0"/>
        <w:autoSpaceDN w:val="0"/>
        <w:adjustRightInd w:val="0"/>
        <w:spacing w:after="0" w:line="240" w:lineRule="auto"/>
        <w:rPr>
          <w:rFonts w:ascii="Palatino Linotype" w:eastAsia="Times New Roman" w:hAnsi="Palatino Linotype" w:cs="Tahoma"/>
          <w:lang w:val="en-GB"/>
        </w:rPr>
      </w:pPr>
    </w:p>
    <w:p w14:paraId="1AE99BEC" w14:textId="77777777" w:rsidR="00104281" w:rsidRPr="00A21D65" w:rsidRDefault="00104281" w:rsidP="005958AD">
      <w:pPr>
        <w:numPr>
          <w:ilvl w:val="0"/>
          <w:numId w:val="108"/>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Description of the expense</w:t>
      </w:r>
    </w:p>
    <w:p w14:paraId="0F0F7D49" w14:textId="77777777" w:rsidR="00104281" w:rsidRPr="00A21D65" w:rsidRDefault="00104281" w:rsidP="005958AD">
      <w:pPr>
        <w:numPr>
          <w:ilvl w:val="0"/>
          <w:numId w:val="108"/>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Award procedure</w:t>
      </w:r>
    </w:p>
    <w:p w14:paraId="6046171C" w14:textId="77777777" w:rsidR="00104281" w:rsidRPr="00A21D65" w:rsidRDefault="00104281" w:rsidP="005958AD">
      <w:pPr>
        <w:numPr>
          <w:ilvl w:val="0"/>
          <w:numId w:val="108"/>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Comments</w:t>
      </w:r>
    </w:p>
    <w:p w14:paraId="7BF172D9" w14:textId="1C771E8E" w:rsidR="00104281" w:rsidRPr="00A21D65" w:rsidRDefault="00104281" w:rsidP="005958AD">
      <w:pPr>
        <w:numPr>
          <w:ilvl w:val="0"/>
          <w:numId w:val="108"/>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Unit type (e.g. per contract, per item,</w:t>
      </w:r>
      <w:r w:rsidR="00AE5AF5">
        <w:rPr>
          <w:rFonts w:ascii="Palatino Linotype" w:eastAsia="Times New Roman" w:hAnsi="Palatino Linotype" w:cs="Tahoma"/>
          <w:bCs/>
          <w:iCs/>
          <w:sz w:val="24"/>
          <w:szCs w:val="24"/>
        </w:rPr>
        <w:t xml:space="preserve"> </w:t>
      </w:r>
      <w:r w:rsidRPr="00A21D65">
        <w:rPr>
          <w:rFonts w:ascii="Palatino Linotype" w:eastAsia="Times New Roman" w:hAnsi="Palatino Linotype" w:cs="Tahoma"/>
          <w:bCs/>
          <w:iCs/>
          <w:sz w:val="24"/>
          <w:szCs w:val="24"/>
        </w:rPr>
        <w:t>per day, per participant, etc.)</w:t>
      </w:r>
    </w:p>
    <w:p w14:paraId="78CFDB53" w14:textId="77777777" w:rsidR="00104281" w:rsidRPr="00A21D65" w:rsidRDefault="00104281" w:rsidP="005958AD">
      <w:pPr>
        <w:numPr>
          <w:ilvl w:val="0"/>
          <w:numId w:val="108"/>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Number of units</w:t>
      </w:r>
    </w:p>
    <w:p w14:paraId="591DFFF4" w14:textId="77777777" w:rsidR="00104281" w:rsidRPr="00A21D65" w:rsidRDefault="00104281" w:rsidP="005958AD">
      <w:pPr>
        <w:numPr>
          <w:ilvl w:val="0"/>
          <w:numId w:val="108"/>
        </w:numPr>
        <w:spacing w:after="60" w:line="276" w:lineRule="auto"/>
        <w:rPr>
          <w:rFonts w:ascii="Palatino Linotype" w:eastAsia="Times New Roman" w:hAnsi="Palatino Linotype" w:cs="Tahoma"/>
          <w:bCs/>
          <w:iCs/>
          <w:sz w:val="24"/>
          <w:szCs w:val="24"/>
        </w:rPr>
      </w:pPr>
      <w:r w:rsidRPr="00A21D65">
        <w:rPr>
          <w:rFonts w:ascii="Palatino Linotype" w:eastAsia="Times New Roman" w:hAnsi="Palatino Linotype" w:cs="Tahoma"/>
          <w:bCs/>
          <w:iCs/>
          <w:sz w:val="24"/>
          <w:szCs w:val="24"/>
        </w:rPr>
        <w:t>Price per unit</w:t>
      </w:r>
    </w:p>
    <w:p w14:paraId="6EF116C5" w14:textId="77777777" w:rsidR="00104281" w:rsidRPr="00A21D65" w:rsidRDefault="00104281" w:rsidP="00104281">
      <w:pPr>
        <w:widowControl w:val="0"/>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Select “+” to add other rows in the cost category.</w:t>
      </w:r>
    </w:p>
    <w:p w14:paraId="35EF25C1" w14:textId="526E5570" w:rsidR="00104281" w:rsidRPr="00A21D65" w:rsidRDefault="00104281" w:rsidP="00104281">
      <w:pPr>
        <w:widowControl w:val="0"/>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 xml:space="preserve">The cost categories 6 “Equipment” and 7 “Infrastructure and works” have to be filled in by clicking on “+ add”. For each type of equipment or infrastructure and works, a clear description of the required item or works needs to be included. Different items or works have to be listed separately, i.e. a new row has to be created and filled in by clicking on “+” for each. </w:t>
      </w:r>
    </w:p>
    <w:p w14:paraId="4CC82FE3" w14:textId="77777777" w:rsidR="00104281" w:rsidRPr="00A21D65" w:rsidRDefault="00104281" w:rsidP="00104281">
      <w:pPr>
        <w:spacing w:before="120" w:after="0" w:line="276"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lastRenderedPageBreak/>
        <w:t>Co-financing</w:t>
      </w:r>
    </w:p>
    <w:p w14:paraId="36E1F2A7" w14:textId="77777777" w:rsidR="00104281" w:rsidRPr="00A21D65" w:rsidRDefault="00104281" w:rsidP="00104281">
      <w:pPr>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This table can only be filled in once the partner budget options were selected and the partner</w:t>
      </w:r>
    </w:p>
    <w:p w14:paraId="1526CCAF" w14:textId="77777777" w:rsidR="00104281" w:rsidRPr="00A21D65" w:rsidRDefault="00104281" w:rsidP="00104281">
      <w:pPr>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budget was completed.</w:t>
      </w:r>
    </w:p>
    <w:p w14:paraId="0C870B27" w14:textId="77777777" w:rsidR="00104281" w:rsidRPr="00A21D65" w:rsidRDefault="00104281" w:rsidP="00104281">
      <w:pPr>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This table displays the co-financing received by the programme and the partner contribution.</w:t>
      </w:r>
    </w:p>
    <w:p w14:paraId="33C385C6" w14:textId="77777777" w:rsidR="00104281" w:rsidRPr="00A21D65" w:rsidRDefault="00104281" w:rsidP="00104281">
      <w:pPr>
        <w:spacing w:before="120" w:after="0" w:line="276" w:lineRule="auto"/>
        <w:jc w:val="both"/>
        <w:rPr>
          <w:rFonts w:ascii="Palatino Linotype" w:eastAsia="Times New Roman" w:hAnsi="Palatino Linotype" w:cs="Tahoma"/>
          <w:sz w:val="24"/>
          <w:szCs w:val="24"/>
          <w:lang w:val="en-GB"/>
        </w:rPr>
      </w:pPr>
      <w:r w:rsidRPr="00A21D65">
        <w:rPr>
          <w:rFonts w:ascii="Palatino Linotype" w:eastAsia="Times New Roman" w:hAnsi="Palatino Linotype" w:cs="Tahoma"/>
          <w:sz w:val="24"/>
          <w:szCs w:val="24"/>
          <w:lang w:val="en-GB"/>
        </w:rPr>
        <w:t>The source of funding to be selected from the drop-down menu in the respective field. The ERDF+IPA funds co-financing rate is 85% for all partners and this has to be indicated in the percentage field. The fields in partner contribution and the partner total eligible budget are then automatically calculated.</w:t>
      </w:r>
    </w:p>
    <w:p w14:paraId="147F1EEC" w14:textId="77777777" w:rsidR="000E734F" w:rsidRPr="00FE474B" w:rsidRDefault="000E734F" w:rsidP="000E734F">
      <w:pPr>
        <w:spacing w:before="120" w:after="0" w:line="240" w:lineRule="auto"/>
        <w:jc w:val="both"/>
        <w:rPr>
          <w:rFonts w:ascii="Palatino Linotype" w:eastAsia="Times New Roman" w:hAnsi="Palatino Linotype" w:cs="Tahoma"/>
          <w:b/>
          <w:bCs/>
          <w:iCs/>
        </w:rPr>
      </w:pPr>
    </w:p>
    <w:p w14:paraId="6BD20A2A" w14:textId="77777777" w:rsidR="000E734F" w:rsidRPr="00A21D65" w:rsidRDefault="000E734F" w:rsidP="000E734F">
      <w:pPr>
        <w:shd w:val="clear" w:color="auto" w:fill="D9D9D9" w:themeFill="background1" w:themeFillShade="D9"/>
        <w:spacing w:after="0" w:line="240" w:lineRule="auto"/>
        <w:ind w:right="75"/>
        <w:jc w:val="center"/>
        <w:rPr>
          <w:rFonts w:ascii="Palatino Linotype" w:eastAsia="Times New Roman" w:hAnsi="Palatino Linotype" w:cs="Tahoma"/>
          <w:b/>
          <w:bCs/>
          <w:iCs/>
        </w:rPr>
      </w:pPr>
      <w:r w:rsidRPr="00A21D65">
        <w:rPr>
          <w:rFonts w:ascii="Palatino Linotype" w:eastAsia="Times New Roman" w:hAnsi="Palatino Linotype" w:cs="Tahoma"/>
          <w:b/>
          <w:bCs/>
          <w:iCs/>
        </w:rPr>
        <w:t>PART C – PROJECT DESCRIPTION</w:t>
      </w:r>
    </w:p>
    <w:p w14:paraId="73DCE391" w14:textId="77777777" w:rsidR="000E734F" w:rsidRPr="00A21D65" w:rsidRDefault="000E734F" w:rsidP="000E734F">
      <w:pPr>
        <w:widowControl w:val="0"/>
        <w:spacing w:after="0" w:line="240" w:lineRule="auto"/>
        <w:jc w:val="both"/>
        <w:rPr>
          <w:rFonts w:ascii="Palatino Linotype" w:eastAsia="Times New Roman" w:hAnsi="Palatino Linotype" w:cs="Tahoma"/>
          <w:b/>
        </w:rPr>
      </w:pPr>
    </w:p>
    <w:p w14:paraId="7C132AAE" w14:textId="77777777" w:rsidR="000E734F" w:rsidRPr="00A21D65" w:rsidRDefault="000E734F" w:rsidP="00F35DDE">
      <w:pPr>
        <w:widowControl w:val="0"/>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 xml:space="preserve">C.1 Project overall objective </w:t>
      </w:r>
    </w:p>
    <w:p w14:paraId="065962E7" w14:textId="77777777" w:rsidR="000E734F" w:rsidRPr="00A21D65" w:rsidRDefault="000E734F" w:rsidP="00F35DDE">
      <w:pPr>
        <w:widowControl w:val="0"/>
        <w:spacing w:after="0" w:line="240" w:lineRule="auto"/>
        <w:jc w:val="both"/>
        <w:rPr>
          <w:rFonts w:ascii="Palatino Linotype" w:eastAsia="Times New Roman" w:hAnsi="Palatino Linotype" w:cs="Tahoma"/>
          <w:sz w:val="24"/>
          <w:szCs w:val="24"/>
        </w:rPr>
      </w:pPr>
      <w:r w:rsidRPr="00A21D65">
        <w:rPr>
          <w:rFonts w:ascii="Palatino Linotype" w:eastAsia="Times New Roman" w:hAnsi="Palatino Linotype" w:cs="Tahoma"/>
          <w:sz w:val="24"/>
          <w:szCs w:val="24"/>
        </w:rPr>
        <w:t>The Programme priority specific objective</w:t>
      </w:r>
      <w:r w:rsidRPr="00A21D65">
        <w:rPr>
          <w:rFonts w:ascii="Palatino Linotype" w:eastAsia="Times New Roman" w:hAnsi="Palatino Linotype" w:cs="Tahoma"/>
          <w:sz w:val="24"/>
          <w:szCs w:val="24"/>
          <w:lang w:val="bg-BG"/>
        </w:rPr>
        <w:t xml:space="preserve"> </w:t>
      </w:r>
      <w:r w:rsidRPr="00A21D65">
        <w:rPr>
          <w:rFonts w:ascii="Palatino Linotype" w:eastAsia="Times New Roman" w:hAnsi="Palatino Linotype" w:cs="Tahoma"/>
          <w:sz w:val="24"/>
          <w:szCs w:val="24"/>
        </w:rPr>
        <w:t>will be filled automatically.</w:t>
      </w:r>
    </w:p>
    <w:p w14:paraId="0B536272" w14:textId="21BDD8AC" w:rsidR="009D21A9" w:rsidRDefault="009D21A9" w:rsidP="009D21A9">
      <w:pPr>
        <w:widowControl w:val="0"/>
        <w:spacing w:after="0" w:line="240" w:lineRule="auto"/>
        <w:jc w:val="both"/>
        <w:rPr>
          <w:rFonts w:ascii="Palatino Linotype" w:eastAsia="Times New Roman" w:hAnsi="Palatino Linotype" w:cs="Tahoma"/>
          <w:sz w:val="24"/>
          <w:szCs w:val="24"/>
        </w:rPr>
      </w:pPr>
      <w:r>
        <w:rPr>
          <w:rFonts w:ascii="Palatino Linotype" w:eastAsia="Times New Roman" w:hAnsi="Palatino Linotype" w:cs="Tahoma"/>
          <w:sz w:val="24"/>
          <w:szCs w:val="24"/>
        </w:rPr>
        <w:t>Here applicants need to describe</w:t>
      </w:r>
      <w:r w:rsidRPr="00F06117">
        <w:rPr>
          <w:rFonts w:ascii="Palatino Linotype" w:eastAsia="Times New Roman" w:hAnsi="Palatino Linotype" w:cs="Tahoma"/>
          <w:sz w:val="24"/>
          <w:szCs w:val="24"/>
        </w:rPr>
        <w:t xml:space="preserve"> the intervention logic of </w:t>
      </w:r>
      <w:r>
        <w:rPr>
          <w:rFonts w:ascii="Palatino Linotype" w:eastAsia="Times New Roman" w:hAnsi="Palatino Linotype" w:cs="Tahoma"/>
          <w:sz w:val="24"/>
          <w:szCs w:val="24"/>
        </w:rPr>
        <w:t>their</w:t>
      </w:r>
      <w:r w:rsidRPr="00F06117">
        <w:rPr>
          <w:rFonts w:ascii="Palatino Linotype" w:eastAsia="Times New Roman" w:hAnsi="Palatino Linotype" w:cs="Tahoma"/>
          <w:sz w:val="24"/>
          <w:szCs w:val="24"/>
        </w:rPr>
        <w:t xml:space="preserve"> project </w:t>
      </w:r>
      <w:r>
        <w:rPr>
          <w:rFonts w:ascii="Palatino Linotype" w:eastAsia="Times New Roman" w:hAnsi="Palatino Linotype" w:cs="Tahoma"/>
          <w:sz w:val="24"/>
          <w:szCs w:val="24"/>
        </w:rPr>
        <w:t>proposals</w:t>
      </w:r>
      <w:r w:rsidRPr="00F06117">
        <w:rPr>
          <w:rFonts w:ascii="Palatino Linotype" w:eastAsia="Times New Roman" w:hAnsi="Palatino Linotype" w:cs="Tahoma"/>
          <w:sz w:val="24"/>
          <w:szCs w:val="24"/>
        </w:rPr>
        <w:t xml:space="preserve"> – that is the logical linkages between the </w:t>
      </w:r>
      <w:r w:rsidRPr="00A21D65">
        <w:rPr>
          <w:rFonts w:ascii="Palatino Linotype" w:eastAsia="Times New Roman" w:hAnsi="Palatino Linotype" w:cs="Tahoma"/>
          <w:sz w:val="24"/>
          <w:szCs w:val="24"/>
        </w:rPr>
        <w:t>Progra</w:t>
      </w:r>
      <w:r>
        <w:rPr>
          <w:rFonts w:ascii="Palatino Linotype" w:eastAsia="Times New Roman" w:hAnsi="Palatino Linotype" w:cs="Tahoma"/>
          <w:sz w:val="24"/>
          <w:szCs w:val="24"/>
        </w:rPr>
        <w:t xml:space="preserve">mme priority specific objective, the </w:t>
      </w:r>
      <w:r w:rsidRPr="00F06117">
        <w:rPr>
          <w:rFonts w:ascii="Palatino Linotype" w:eastAsia="Times New Roman" w:hAnsi="Palatino Linotype" w:cs="Tahoma"/>
          <w:sz w:val="24"/>
          <w:szCs w:val="24"/>
        </w:rPr>
        <w:t>project objective</w:t>
      </w:r>
      <w:r>
        <w:rPr>
          <w:rFonts w:ascii="Palatino Linotype" w:eastAsia="Times New Roman" w:hAnsi="Palatino Linotype" w:cs="Tahoma"/>
          <w:sz w:val="24"/>
          <w:szCs w:val="24"/>
        </w:rPr>
        <w:t>/</w:t>
      </w:r>
      <w:r w:rsidRPr="00F06117">
        <w:rPr>
          <w:rFonts w:ascii="Palatino Linotype" w:eastAsia="Times New Roman" w:hAnsi="Palatino Linotype" w:cs="Tahoma"/>
          <w:sz w:val="24"/>
          <w:szCs w:val="24"/>
        </w:rPr>
        <w:t xml:space="preserve">s, the main project activities, the solution/s the activities </w:t>
      </w:r>
      <w:r>
        <w:rPr>
          <w:rFonts w:ascii="Palatino Linotype" w:eastAsia="Times New Roman" w:hAnsi="Palatino Linotype" w:cs="Tahoma"/>
          <w:sz w:val="24"/>
          <w:szCs w:val="24"/>
        </w:rPr>
        <w:t xml:space="preserve">will </w:t>
      </w:r>
      <w:r w:rsidRPr="00F06117">
        <w:rPr>
          <w:rFonts w:ascii="Palatino Linotype" w:eastAsia="Times New Roman" w:hAnsi="Palatino Linotype" w:cs="Tahoma"/>
          <w:sz w:val="24"/>
          <w:szCs w:val="24"/>
        </w:rPr>
        <w:t>bring in and their ultimate effects on the targeted territories, groups (p</w:t>
      </w:r>
      <w:r>
        <w:rPr>
          <w:rFonts w:ascii="Palatino Linotype" w:eastAsia="Times New Roman" w:hAnsi="Palatino Linotype" w:cs="Tahoma"/>
          <w:sz w:val="24"/>
          <w:szCs w:val="24"/>
        </w:rPr>
        <w:t xml:space="preserve">opulation and institutions) and the addressed policy area, including </w:t>
      </w:r>
      <w:r w:rsidRPr="00444C44">
        <w:rPr>
          <w:rFonts w:ascii="Palatino Linotype" w:eastAsia="Times New Roman" w:hAnsi="Palatino Linotype" w:cs="Tahoma"/>
          <w:sz w:val="24"/>
          <w:szCs w:val="24"/>
        </w:rPr>
        <w:t>programme</w:t>
      </w:r>
      <w:r w:rsidRPr="00FE5A50">
        <w:rPr>
          <w:rFonts w:ascii="Palatino Linotype" w:eastAsia="Times New Roman" w:hAnsi="Palatino Linotype" w:cs="Tahoma"/>
          <w:sz w:val="24"/>
          <w:szCs w:val="24"/>
        </w:rPr>
        <w:t xml:space="preserve"> indicators</w:t>
      </w:r>
      <w:r>
        <w:rPr>
          <w:rFonts w:ascii="Palatino Linotype" w:eastAsia="Times New Roman" w:hAnsi="Palatino Linotype" w:cs="Tahoma"/>
          <w:sz w:val="24"/>
          <w:szCs w:val="24"/>
        </w:rPr>
        <w:t xml:space="preserve">. The addressed policy area is eligible only if it falls under the scope of the </w:t>
      </w:r>
      <w:r w:rsidRPr="00A21D65">
        <w:rPr>
          <w:rFonts w:ascii="Palatino Linotype" w:eastAsia="Times New Roman" w:hAnsi="Palatino Linotype" w:cs="Tahoma"/>
          <w:sz w:val="24"/>
          <w:szCs w:val="24"/>
        </w:rPr>
        <w:t>Progra</w:t>
      </w:r>
      <w:r>
        <w:rPr>
          <w:rFonts w:ascii="Palatino Linotype" w:eastAsia="Times New Roman" w:hAnsi="Palatino Linotype" w:cs="Tahoma"/>
          <w:sz w:val="24"/>
          <w:szCs w:val="24"/>
        </w:rPr>
        <w:t>mme priority specific objective ‘</w:t>
      </w:r>
      <w:r w:rsidRPr="001050A7">
        <w:rPr>
          <w:rFonts w:ascii="Palatino Linotype" w:eastAsia="Times New Roman" w:hAnsi="Palatino Linotype" w:cs="Tahoma"/>
          <w:sz w:val="24"/>
          <w:szCs w:val="24"/>
        </w:rPr>
        <w:t>Enhancing protection and preservation of nature, biodiversity and green infrastructure, including in urban areas, and reducing all forms of pollution</w:t>
      </w:r>
      <w:r>
        <w:rPr>
          <w:rFonts w:ascii="Palatino Linotype" w:eastAsia="Times New Roman" w:hAnsi="Palatino Linotype" w:cs="Tahoma"/>
          <w:sz w:val="24"/>
          <w:szCs w:val="24"/>
        </w:rPr>
        <w:t xml:space="preserve">’. For further information, please consult the Programme document, which is </w:t>
      </w:r>
      <w:r w:rsidRPr="00375E1C">
        <w:rPr>
          <w:rFonts w:ascii="Palatino Linotype" w:eastAsia="Times New Roman" w:hAnsi="Palatino Linotype" w:cs="Tahoma"/>
          <w:sz w:val="24"/>
          <w:szCs w:val="24"/>
        </w:rPr>
        <w:t xml:space="preserve">accessible </w:t>
      </w:r>
      <w:hyperlink r:id="rId32" w:history="1">
        <w:r w:rsidRPr="00375E1C">
          <w:rPr>
            <w:rStyle w:val="Hyperlink"/>
            <w:rFonts w:ascii="Palatino Linotype" w:eastAsia="Times New Roman" w:hAnsi="Palatino Linotype" w:cs="Tahoma"/>
            <w:sz w:val="24"/>
            <w:szCs w:val="24"/>
          </w:rPr>
          <w:t>here</w:t>
        </w:r>
      </w:hyperlink>
      <w:r w:rsidRPr="00A57F3C">
        <w:rPr>
          <w:rFonts w:ascii="Palatino Linotype" w:eastAsia="Times New Roman" w:hAnsi="Palatino Linotype" w:cs="Tahoma"/>
          <w:sz w:val="24"/>
          <w:szCs w:val="24"/>
        </w:rPr>
        <w:t>.</w:t>
      </w:r>
      <w:r>
        <w:rPr>
          <w:rFonts w:ascii="Palatino Linotype" w:eastAsia="Times New Roman" w:hAnsi="Palatino Linotype" w:cs="Tahoma"/>
          <w:sz w:val="24"/>
          <w:szCs w:val="24"/>
        </w:rPr>
        <w:t xml:space="preserve"> </w:t>
      </w:r>
    </w:p>
    <w:p w14:paraId="18F4613E" w14:textId="77777777" w:rsidR="009D21A9" w:rsidRDefault="009D21A9" w:rsidP="009D21A9">
      <w:pPr>
        <w:widowControl w:val="0"/>
        <w:spacing w:after="0" w:line="240" w:lineRule="auto"/>
        <w:jc w:val="both"/>
        <w:rPr>
          <w:rFonts w:ascii="Palatino Linotype" w:eastAsia="Times New Roman" w:hAnsi="Palatino Linotype" w:cs="Tahoma"/>
          <w:sz w:val="24"/>
          <w:szCs w:val="24"/>
        </w:rPr>
      </w:pPr>
    </w:p>
    <w:p w14:paraId="72435958" w14:textId="77777777" w:rsidR="009D21A9" w:rsidRDefault="009D21A9" w:rsidP="009D21A9">
      <w:pPr>
        <w:widowControl w:val="0"/>
        <w:spacing w:after="0" w:line="240" w:lineRule="auto"/>
        <w:jc w:val="both"/>
        <w:rPr>
          <w:rFonts w:ascii="Palatino Linotype" w:eastAsia="Times New Roman" w:hAnsi="Palatino Linotype" w:cs="Tahoma"/>
          <w:sz w:val="24"/>
          <w:szCs w:val="24"/>
        </w:rPr>
      </w:pPr>
      <w:r>
        <w:rPr>
          <w:rFonts w:ascii="Palatino Linotype" w:eastAsia="Times New Roman" w:hAnsi="Palatino Linotype" w:cs="Tahoma"/>
          <w:sz w:val="24"/>
          <w:szCs w:val="24"/>
        </w:rPr>
        <w:t xml:space="preserve">Project partners need to clearly indicate </w:t>
      </w:r>
      <w:r w:rsidRPr="00A21D65">
        <w:rPr>
          <w:rFonts w:ascii="Palatino Linotype" w:eastAsia="Times New Roman" w:hAnsi="Palatino Linotype" w:cs="Tahoma"/>
          <w:sz w:val="24"/>
          <w:szCs w:val="24"/>
        </w:rPr>
        <w:t xml:space="preserve">the change </w:t>
      </w:r>
      <w:r>
        <w:rPr>
          <w:rFonts w:ascii="Palatino Linotype" w:eastAsia="Times New Roman" w:hAnsi="Palatino Linotype" w:cs="Tahoma"/>
          <w:sz w:val="24"/>
          <w:szCs w:val="24"/>
        </w:rPr>
        <w:t>the proposal is</w:t>
      </w:r>
      <w:r w:rsidRPr="00A21D65">
        <w:rPr>
          <w:rFonts w:ascii="Palatino Linotype" w:eastAsia="Times New Roman" w:hAnsi="Palatino Linotype" w:cs="Tahoma"/>
          <w:sz w:val="24"/>
          <w:szCs w:val="24"/>
        </w:rPr>
        <w:t xml:space="preserve"> aiming </w:t>
      </w:r>
      <w:r>
        <w:rPr>
          <w:rFonts w:ascii="Palatino Linotype" w:eastAsia="Times New Roman" w:hAnsi="Palatino Linotype" w:cs="Tahoma"/>
          <w:sz w:val="24"/>
          <w:szCs w:val="24"/>
        </w:rPr>
        <w:t xml:space="preserve">to achieve and to make sure it is </w:t>
      </w:r>
      <w:r w:rsidRPr="00A21D65">
        <w:rPr>
          <w:rFonts w:ascii="Palatino Linotype" w:eastAsia="Times New Roman" w:hAnsi="Palatino Linotype" w:cs="Tahoma"/>
          <w:sz w:val="24"/>
          <w:szCs w:val="24"/>
        </w:rPr>
        <w:t>r</w:t>
      </w:r>
      <w:r>
        <w:rPr>
          <w:rFonts w:ascii="Palatino Linotype" w:eastAsia="Times New Roman" w:hAnsi="Palatino Linotype" w:cs="Tahoma"/>
          <w:sz w:val="24"/>
          <w:szCs w:val="24"/>
        </w:rPr>
        <w:t xml:space="preserve">ealistic, measurable and sustainable, i.e. it has broad lifespan. </w:t>
      </w:r>
    </w:p>
    <w:p w14:paraId="1CC76C4C" w14:textId="77777777" w:rsidR="009D21A9" w:rsidRDefault="009D21A9" w:rsidP="009D21A9">
      <w:pPr>
        <w:widowControl w:val="0"/>
        <w:spacing w:after="0" w:line="240" w:lineRule="auto"/>
        <w:jc w:val="both"/>
        <w:rPr>
          <w:rFonts w:ascii="Palatino Linotype" w:eastAsia="Times New Roman" w:hAnsi="Palatino Linotype" w:cs="Tahoma"/>
          <w:sz w:val="24"/>
          <w:szCs w:val="24"/>
        </w:rPr>
      </w:pPr>
    </w:p>
    <w:p w14:paraId="299265AB" w14:textId="4632F783" w:rsidR="009D21A9" w:rsidRDefault="009D21A9" w:rsidP="009D21A9">
      <w:pPr>
        <w:widowControl w:val="0"/>
        <w:spacing w:after="0" w:line="240" w:lineRule="auto"/>
        <w:jc w:val="both"/>
        <w:rPr>
          <w:rFonts w:ascii="Palatino Linotype" w:eastAsia="Times New Roman" w:hAnsi="Palatino Linotype" w:cs="Tahoma"/>
          <w:sz w:val="24"/>
          <w:szCs w:val="24"/>
        </w:rPr>
      </w:pPr>
      <w:r w:rsidRPr="00444C44">
        <w:rPr>
          <w:rFonts w:ascii="Palatino Linotype" w:eastAsia="Times New Roman" w:hAnsi="Palatino Linotype" w:cs="Tahoma"/>
          <w:b/>
          <w:sz w:val="24"/>
          <w:szCs w:val="24"/>
        </w:rPr>
        <w:t>Example</w:t>
      </w:r>
      <w:r w:rsidRPr="00A47FFD">
        <w:rPr>
          <w:rFonts w:ascii="Palatino Linotype" w:eastAsia="Times New Roman" w:hAnsi="Palatino Linotype" w:cs="Tahoma"/>
          <w:sz w:val="24"/>
          <w:szCs w:val="24"/>
        </w:rPr>
        <w:t xml:space="preserve"> </w:t>
      </w:r>
      <w:r w:rsidRPr="00444C44">
        <w:rPr>
          <w:rFonts w:ascii="Palatino Linotype" w:eastAsia="Times New Roman" w:hAnsi="Palatino Linotype" w:cs="Tahoma"/>
          <w:i/>
          <w:sz w:val="24"/>
          <w:szCs w:val="24"/>
        </w:rPr>
        <w:t>(please do not repli</w:t>
      </w:r>
      <w:r w:rsidRPr="00A47FFD">
        <w:rPr>
          <w:rFonts w:ascii="Palatino Linotype" w:eastAsia="Times New Roman" w:hAnsi="Palatino Linotype" w:cs="Tahoma"/>
          <w:i/>
          <w:sz w:val="24"/>
          <w:szCs w:val="24"/>
        </w:rPr>
        <w:t>cate it</w:t>
      </w:r>
      <w:r w:rsidRPr="00444C44">
        <w:rPr>
          <w:rFonts w:ascii="Palatino Linotype" w:eastAsia="Times New Roman" w:hAnsi="Palatino Linotype" w:cs="Tahoma"/>
          <w:i/>
          <w:sz w:val="24"/>
          <w:szCs w:val="24"/>
        </w:rPr>
        <w:t xml:space="preserve"> in your project proposa</w:t>
      </w:r>
      <w:r w:rsidRPr="00261F60">
        <w:rPr>
          <w:rFonts w:ascii="Palatino Linotype" w:eastAsia="Times New Roman" w:hAnsi="Palatino Linotype" w:cs="Tahoma"/>
          <w:i/>
          <w:sz w:val="24"/>
          <w:szCs w:val="24"/>
        </w:rPr>
        <w:t xml:space="preserve">l. </w:t>
      </w:r>
      <w:r>
        <w:rPr>
          <w:rFonts w:ascii="Palatino Linotype" w:eastAsia="Times New Roman" w:hAnsi="Palatino Linotype" w:cs="Tahoma"/>
          <w:i/>
          <w:sz w:val="24"/>
          <w:szCs w:val="24"/>
        </w:rPr>
        <w:t>The purpose of the example is to only describe the intervention logic of a project proposal</w:t>
      </w:r>
      <w:r w:rsidRPr="00444C44">
        <w:rPr>
          <w:rFonts w:ascii="Palatino Linotype" w:eastAsia="Times New Roman" w:hAnsi="Palatino Linotype" w:cs="Tahoma"/>
          <w:i/>
          <w:sz w:val="24"/>
          <w:szCs w:val="24"/>
        </w:rPr>
        <w:t>)</w:t>
      </w:r>
      <w:r>
        <w:rPr>
          <w:rFonts w:ascii="Palatino Linotype" w:eastAsia="Times New Roman" w:hAnsi="Palatino Linotype" w:cs="Tahoma"/>
          <w:sz w:val="24"/>
          <w:szCs w:val="24"/>
        </w:rPr>
        <w:t>: The flyway of a bird species that traditionally goes through the cross-border region has been disrupted due to extensive construction (</w:t>
      </w:r>
      <w:r w:rsidRPr="00444C44">
        <w:rPr>
          <w:rFonts w:ascii="Palatino Linotype" w:eastAsia="Times New Roman" w:hAnsi="Palatino Linotype" w:cs="Tahoma"/>
          <w:i/>
          <w:sz w:val="24"/>
          <w:szCs w:val="24"/>
        </w:rPr>
        <w:t>the problem</w:t>
      </w:r>
      <w:r>
        <w:rPr>
          <w:rFonts w:ascii="Palatino Linotype" w:eastAsia="Times New Roman" w:hAnsi="Palatino Linotype" w:cs="Tahoma"/>
          <w:sz w:val="24"/>
          <w:szCs w:val="24"/>
        </w:rPr>
        <w:t>). What are feasible solutions to restore the flyway (</w:t>
      </w:r>
      <w:r w:rsidRPr="00444C44">
        <w:rPr>
          <w:rFonts w:ascii="Palatino Linotype" w:eastAsia="Times New Roman" w:hAnsi="Palatino Linotype" w:cs="Tahoma"/>
          <w:i/>
          <w:sz w:val="24"/>
          <w:szCs w:val="24"/>
        </w:rPr>
        <w:t>the challenge</w:t>
      </w:r>
      <w:r>
        <w:rPr>
          <w:rFonts w:ascii="Palatino Linotype" w:eastAsia="Times New Roman" w:hAnsi="Palatino Linotype" w:cs="Tahoma"/>
          <w:sz w:val="24"/>
          <w:szCs w:val="24"/>
        </w:rPr>
        <w:t xml:space="preserve">)? Apparently, there is a </w:t>
      </w:r>
      <w:r w:rsidRPr="00444C44">
        <w:rPr>
          <w:rFonts w:ascii="Palatino Linotype" w:eastAsia="Times New Roman" w:hAnsi="Palatino Linotype" w:cs="Tahoma"/>
          <w:i/>
          <w:sz w:val="24"/>
          <w:szCs w:val="24"/>
        </w:rPr>
        <w:t>need</w:t>
      </w:r>
      <w:r>
        <w:rPr>
          <w:rFonts w:ascii="Palatino Linotype" w:eastAsia="Times New Roman" w:hAnsi="Palatino Linotype" w:cs="Tahoma"/>
          <w:sz w:val="24"/>
          <w:szCs w:val="24"/>
        </w:rPr>
        <w:t xml:space="preserve"> to set up b</w:t>
      </w:r>
      <w:r w:rsidRPr="00A47FFD">
        <w:rPr>
          <w:rFonts w:ascii="Palatino Linotype" w:eastAsia="Times New Roman" w:hAnsi="Palatino Linotype" w:cs="Tahoma"/>
          <w:sz w:val="24"/>
          <w:szCs w:val="24"/>
        </w:rPr>
        <w:t xml:space="preserve">ird </w:t>
      </w:r>
      <w:r>
        <w:rPr>
          <w:rFonts w:ascii="Palatino Linotype" w:eastAsia="Times New Roman" w:hAnsi="Palatino Linotype" w:cs="Tahoma"/>
          <w:sz w:val="24"/>
          <w:szCs w:val="24"/>
        </w:rPr>
        <w:t>m</w:t>
      </w:r>
      <w:r w:rsidRPr="00A47FFD">
        <w:rPr>
          <w:rFonts w:ascii="Palatino Linotype" w:eastAsia="Times New Roman" w:hAnsi="Palatino Linotype" w:cs="Tahoma"/>
          <w:sz w:val="24"/>
          <w:szCs w:val="24"/>
        </w:rPr>
        <w:t>igration</w:t>
      </w:r>
      <w:r>
        <w:rPr>
          <w:rFonts w:ascii="Palatino Linotype" w:eastAsia="Times New Roman" w:hAnsi="Palatino Linotype" w:cs="Tahoma"/>
          <w:sz w:val="24"/>
          <w:szCs w:val="24"/>
        </w:rPr>
        <w:t xml:space="preserve"> patterns on both sides of the border to gradually restore the flyway corridor of that particular bird. Thus, the desired </w:t>
      </w:r>
      <w:r w:rsidRPr="00444C44">
        <w:rPr>
          <w:rFonts w:ascii="Palatino Linotype" w:eastAsia="Times New Roman" w:hAnsi="Palatino Linotype" w:cs="Tahoma"/>
          <w:i/>
          <w:sz w:val="24"/>
          <w:szCs w:val="24"/>
        </w:rPr>
        <w:t>solution</w:t>
      </w:r>
      <w:r>
        <w:rPr>
          <w:rFonts w:ascii="Palatino Linotype" w:eastAsia="Times New Roman" w:hAnsi="Palatino Linotype" w:cs="Tahoma"/>
          <w:sz w:val="24"/>
          <w:szCs w:val="24"/>
        </w:rPr>
        <w:t xml:space="preserve"> may have three perspectives: infrastructural (e.g. building green roofs reported under indicator pair RCO 36/RCR 95), ornithological and institutional. The </w:t>
      </w:r>
      <w:r w:rsidRPr="00444C44">
        <w:rPr>
          <w:rFonts w:ascii="Palatino Linotype" w:eastAsia="Times New Roman" w:hAnsi="Palatino Linotype" w:cs="Tahoma"/>
          <w:i/>
          <w:sz w:val="24"/>
          <w:szCs w:val="24"/>
        </w:rPr>
        <w:t>change</w:t>
      </w:r>
      <w:r>
        <w:rPr>
          <w:rFonts w:ascii="Palatino Linotype" w:eastAsia="Times New Roman" w:hAnsi="Palatino Linotype" w:cs="Tahoma"/>
          <w:sz w:val="24"/>
          <w:szCs w:val="24"/>
        </w:rPr>
        <w:t xml:space="preserve"> that the project pursues is to have in place institutionalized greening measures (</w:t>
      </w:r>
      <w:r w:rsidRPr="00444C44">
        <w:rPr>
          <w:rFonts w:ascii="Palatino Linotype" w:eastAsia="Times New Roman" w:hAnsi="Palatino Linotype" w:cs="Tahoma"/>
          <w:i/>
          <w:sz w:val="24"/>
          <w:szCs w:val="24"/>
        </w:rPr>
        <w:t>result indicator RCR 104</w:t>
      </w:r>
      <w:r>
        <w:rPr>
          <w:rFonts w:ascii="Palatino Linotype" w:eastAsia="Times New Roman" w:hAnsi="Palatino Linotype" w:cs="Tahoma"/>
          <w:sz w:val="24"/>
          <w:szCs w:val="24"/>
        </w:rPr>
        <w:t xml:space="preserve">) as mandatory for </w:t>
      </w:r>
      <w:r w:rsidR="006F22CA">
        <w:rPr>
          <w:rFonts w:ascii="Palatino Linotype" w:eastAsia="Times New Roman" w:hAnsi="Palatino Linotype" w:cs="Tahoma"/>
          <w:sz w:val="24"/>
          <w:szCs w:val="24"/>
        </w:rPr>
        <w:t xml:space="preserve">urban/periurban areas or </w:t>
      </w:r>
      <w:r>
        <w:rPr>
          <w:rFonts w:ascii="Palatino Linotype" w:eastAsia="Times New Roman" w:hAnsi="Palatino Linotype" w:cs="Tahoma"/>
          <w:sz w:val="24"/>
          <w:szCs w:val="24"/>
        </w:rPr>
        <w:t>buildings that cross b</w:t>
      </w:r>
      <w:r w:rsidRPr="00A47FFD">
        <w:rPr>
          <w:rFonts w:ascii="Palatino Linotype" w:eastAsia="Times New Roman" w:hAnsi="Palatino Linotype" w:cs="Tahoma"/>
          <w:sz w:val="24"/>
          <w:szCs w:val="24"/>
        </w:rPr>
        <w:t xml:space="preserve">ird </w:t>
      </w:r>
      <w:r>
        <w:rPr>
          <w:rFonts w:ascii="Palatino Linotype" w:eastAsia="Times New Roman" w:hAnsi="Palatino Linotype" w:cs="Tahoma"/>
          <w:sz w:val="24"/>
          <w:szCs w:val="24"/>
        </w:rPr>
        <w:t>m</w:t>
      </w:r>
      <w:r w:rsidRPr="00A47FFD">
        <w:rPr>
          <w:rFonts w:ascii="Palatino Linotype" w:eastAsia="Times New Roman" w:hAnsi="Palatino Linotype" w:cs="Tahoma"/>
          <w:sz w:val="24"/>
          <w:szCs w:val="24"/>
        </w:rPr>
        <w:t xml:space="preserve">igration </w:t>
      </w:r>
      <w:r>
        <w:rPr>
          <w:rFonts w:ascii="Palatino Linotype" w:eastAsia="Times New Roman" w:hAnsi="Palatino Linotype" w:cs="Tahoma"/>
          <w:sz w:val="24"/>
          <w:szCs w:val="24"/>
        </w:rPr>
        <w:t xml:space="preserve">routes. These measures have been </w:t>
      </w:r>
      <w:r>
        <w:rPr>
          <w:rFonts w:ascii="Palatino Linotype" w:eastAsia="Times New Roman" w:hAnsi="Palatino Linotype" w:cs="Tahoma"/>
          <w:sz w:val="24"/>
          <w:szCs w:val="24"/>
        </w:rPr>
        <w:lastRenderedPageBreak/>
        <w:t>developed, tested (</w:t>
      </w:r>
      <w:r w:rsidRPr="00444C44">
        <w:rPr>
          <w:rFonts w:ascii="Palatino Linotype" w:eastAsia="Times New Roman" w:hAnsi="Palatino Linotype" w:cs="Tahoma"/>
          <w:i/>
          <w:sz w:val="24"/>
          <w:szCs w:val="24"/>
        </w:rPr>
        <w:t>output indicator RCO 84</w:t>
      </w:r>
      <w:r>
        <w:rPr>
          <w:rFonts w:ascii="Palatino Linotype" w:eastAsia="Times New Roman" w:hAnsi="Palatino Linotype" w:cs="Tahoma"/>
          <w:sz w:val="24"/>
          <w:szCs w:val="24"/>
        </w:rPr>
        <w:t>) and employed (</w:t>
      </w:r>
      <w:r w:rsidRPr="00444C44">
        <w:rPr>
          <w:rFonts w:ascii="Palatino Linotype" w:eastAsia="Times New Roman" w:hAnsi="Palatino Linotype" w:cs="Tahoma"/>
          <w:i/>
          <w:sz w:val="24"/>
          <w:szCs w:val="24"/>
        </w:rPr>
        <w:t>output indicator RCO 116</w:t>
      </w:r>
      <w:r>
        <w:rPr>
          <w:rFonts w:ascii="Palatino Linotype" w:eastAsia="Times New Roman" w:hAnsi="Palatino Linotype" w:cs="Tahoma"/>
          <w:sz w:val="24"/>
          <w:szCs w:val="24"/>
        </w:rPr>
        <w:t>) in the course of the project</w:t>
      </w:r>
      <w:r w:rsidRPr="00063EDF">
        <w:rPr>
          <w:rFonts w:ascii="Palatino Linotype" w:eastAsia="Times New Roman" w:hAnsi="Palatino Linotype" w:cs="Tahoma"/>
          <w:sz w:val="24"/>
          <w:szCs w:val="24"/>
        </w:rPr>
        <w:t xml:space="preserve"> </w:t>
      </w:r>
      <w:r>
        <w:rPr>
          <w:rFonts w:ascii="Palatino Linotype" w:eastAsia="Times New Roman" w:hAnsi="Palatino Linotype" w:cs="Tahoma"/>
          <w:sz w:val="24"/>
          <w:szCs w:val="24"/>
        </w:rPr>
        <w:t xml:space="preserve">implementation. It should be noted here, that project solutions may vary from one territory to another due to different territorial context. </w:t>
      </w:r>
      <w:r w:rsidRPr="00C94E3F">
        <w:rPr>
          <w:rFonts w:ascii="Palatino Linotype" w:eastAsia="Times New Roman" w:hAnsi="Palatino Linotype" w:cs="Tahoma"/>
          <w:sz w:val="24"/>
          <w:szCs w:val="24"/>
        </w:rPr>
        <w:t xml:space="preserve">What </w:t>
      </w:r>
      <w:r>
        <w:rPr>
          <w:rFonts w:ascii="Palatino Linotype" w:eastAsia="Times New Roman" w:hAnsi="Palatino Linotype" w:cs="Tahoma"/>
          <w:sz w:val="24"/>
          <w:szCs w:val="24"/>
        </w:rPr>
        <w:t xml:space="preserve">matters at the end </w:t>
      </w:r>
      <w:r w:rsidRPr="00C94E3F">
        <w:rPr>
          <w:rFonts w:ascii="Palatino Linotype" w:eastAsia="Times New Roman" w:hAnsi="Palatino Linotype" w:cs="Tahoma"/>
          <w:sz w:val="24"/>
          <w:szCs w:val="24"/>
        </w:rPr>
        <w:t xml:space="preserve">is </w:t>
      </w:r>
      <w:r>
        <w:rPr>
          <w:rFonts w:ascii="Palatino Linotype" w:eastAsia="Times New Roman" w:hAnsi="Palatino Linotype" w:cs="Tahoma"/>
          <w:sz w:val="24"/>
          <w:szCs w:val="24"/>
        </w:rPr>
        <w:t>the</w:t>
      </w:r>
      <w:r w:rsidRPr="00C94E3F">
        <w:rPr>
          <w:rFonts w:ascii="Palatino Linotype" w:eastAsia="Times New Roman" w:hAnsi="Palatino Linotype" w:cs="Tahoma"/>
          <w:sz w:val="24"/>
          <w:szCs w:val="24"/>
        </w:rPr>
        <w:t xml:space="preserve"> </w:t>
      </w:r>
      <w:r>
        <w:rPr>
          <w:rFonts w:ascii="Palatino Linotype" w:eastAsia="Times New Roman" w:hAnsi="Palatino Linotype" w:cs="Tahoma"/>
          <w:sz w:val="24"/>
          <w:szCs w:val="24"/>
        </w:rPr>
        <w:t>demonstrated</w:t>
      </w:r>
      <w:r w:rsidRPr="00C94E3F">
        <w:rPr>
          <w:rFonts w:ascii="Palatino Linotype" w:eastAsia="Times New Roman" w:hAnsi="Palatino Linotype" w:cs="Tahoma"/>
          <w:sz w:val="24"/>
          <w:szCs w:val="24"/>
        </w:rPr>
        <w:t xml:space="preserve"> cooperative efforts for jointly development of project solutions in tackling the addressed common cross-border territorial challenge</w:t>
      </w:r>
      <w:r>
        <w:rPr>
          <w:rFonts w:ascii="Palatino Linotype" w:eastAsia="Times New Roman" w:hAnsi="Palatino Linotype" w:cs="Tahoma"/>
          <w:sz w:val="24"/>
          <w:szCs w:val="24"/>
        </w:rPr>
        <w:t xml:space="preserve">.    </w:t>
      </w:r>
    </w:p>
    <w:p w14:paraId="70532497" w14:textId="77777777" w:rsidR="009D21A9" w:rsidRDefault="009D21A9" w:rsidP="009D21A9">
      <w:pPr>
        <w:widowControl w:val="0"/>
        <w:spacing w:after="0" w:line="240" w:lineRule="auto"/>
        <w:jc w:val="both"/>
        <w:rPr>
          <w:rFonts w:ascii="Palatino Linotype" w:eastAsia="Times New Roman" w:hAnsi="Palatino Linotype" w:cs="Tahoma"/>
          <w:sz w:val="24"/>
          <w:szCs w:val="24"/>
        </w:rPr>
      </w:pPr>
    </w:p>
    <w:p w14:paraId="40AF9C08" w14:textId="77777777" w:rsidR="009D21A9" w:rsidRDefault="009D21A9" w:rsidP="009D21A9">
      <w:pPr>
        <w:widowControl w:val="0"/>
        <w:spacing w:after="0" w:line="240" w:lineRule="auto"/>
        <w:jc w:val="both"/>
        <w:rPr>
          <w:rFonts w:ascii="Palatino Linotype" w:eastAsia="Times New Roman" w:hAnsi="Palatino Linotype" w:cs="Tahoma"/>
          <w:sz w:val="24"/>
          <w:szCs w:val="24"/>
        </w:rPr>
      </w:pPr>
      <w:r>
        <w:rPr>
          <w:rFonts w:ascii="Palatino Linotype" w:eastAsia="Times New Roman" w:hAnsi="Palatino Linotype" w:cs="Tahoma"/>
          <w:sz w:val="24"/>
          <w:szCs w:val="24"/>
        </w:rPr>
        <w:t xml:space="preserve">In regard to the eligibility scope of project interventions, please pay attention to the following limitations when develop your project proposal: </w:t>
      </w:r>
    </w:p>
    <w:p w14:paraId="2C01BD64" w14:textId="4E5685A9" w:rsidR="009D21A9" w:rsidRDefault="009D21A9" w:rsidP="009D21A9">
      <w:pPr>
        <w:widowControl w:val="0"/>
        <w:spacing w:after="0" w:line="240" w:lineRule="auto"/>
        <w:jc w:val="both"/>
        <w:rPr>
          <w:rFonts w:ascii="Palatino Linotype" w:eastAsia="Times New Roman" w:hAnsi="Palatino Linotype" w:cs="Tahoma"/>
          <w:sz w:val="24"/>
          <w:szCs w:val="24"/>
        </w:rPr>
      </w:pPr>
      <w:r>
        <w:rPr>
          <w:rFonts w:ascii="Palatino Linotype" w:eastAsia="Times New Roman" w:hAnsi="Palatino Linotype" w:cs="Tahoma"/>
          <w:sz w:val="24"/>
          <w:szCs w:val="24"/>
        </w:rPr>
        <w:t>- project interventions should not fall under Natura 2000 (for project partners</w:t>
      </w:r>
      <w:r w:rsidR="008A73F3">
        <w:rPr>
          <w:rFonts w:ascii="Palatino Linotype" w:eastAsia="Times New Roman" w:hAnsi="Palatino Linotype" w:cs="Tahoma"/>
          <w:sz w:val="24"/>
          <w:szCs w:val="24"/>
        </w:rPr>
        <w:t xml:space="preserve"> from Bulgaria</w:t>
      </w:r>
      <w:r>
        <w:rPr>
          <w:rFonts w:ascii="Palatino Linotype" w:eastAsia="Times New Roman" w:hAnsi="Palatino Linotype" w:cs="Tahoma"/>
          <w:sz w:val="24"/>
          <w:szCs w:val="24"/>
        </w:rPr>
        <w:t>)</w:t>
      </w:r>
      <w:r w:rsidR="008A73F3">
        <w:rPr>
          <w:rFonts w:ascii="Palatino Linotype" w:eastAsia="Times New Roman" w:hAnsi="Palatino Linotype" w:cs="Tahoma"/>
          <w:sz w:val="24"/>
          <w:szCs w:val="24"/>
          <w:lang w:val="bg-BG"/>
        </w:rPr>
        <w:t xml:space="preserve"> </w:t>
      </w:r>
      <w:r w:rsidR="008A73F3">
        <w:rPr>
          <w:rFonts w:ascii="Palatino Linotype" w:eastAsia="Times New Roman" w:hAnsi="Palatino Linotype" w:cs="Tahoma"/>
          <w:sz w:val="24"/>
          <w:szCs w:val="24"/>
        </w:rPr>
        <w:t>or equivalent areas according to the legislation of North Macedonia (for project partners from North Macedonia)</w:t>
      </w:r>
      <w:r>
        <w:rPr>
          <w:rFonts w:ascii="Palatino Linotype" w:eastAsia="Times New Roman" w:hAnsi="Palatino Linotype" w:cs="Tahoma"/>
          <w:sz w:val="24"/>
          <w:szCs w:val="24"/>
        </w:rPr>
        <w:t xml:space="preserve">;  </w:t>
      </w:r>
    </w:p>
    <w:p w14:paraId="59CB810A" w14:textId="4380849A" w:rsidR="009D21A9" w:rsidRDefault="009D21A9" w:rsidP="009D21A9">
      <w:pPr>
        <w:widowControl w:val="0"/>
        <w:spacing w:after="0" w:line="240" w:lineRule="auto"/>
        <w:jc w:val="both"/>
        <w:rPr>
          <w:rFonts w:ascii="Palatino Linotype" w:eastAsia="Times New Roman" w:hAnsi="Palatino Linotype" w:cs="Tahoma"/>
          <w:sz w:val="24"/>
          <w:szCs w:val="24"/>
        </w:rPr>
      </w:pPr>
      <w:r>
        <w:rPr>
          <w:rFonts w:ascii="Palatino Linotype" w:eastAsia="Times New Roman" w:hAnsi="Palatino Linotype" w:cs="Tahoma"/>
          <w:sz w:val="24"/>
          <w:szCs w:val="24"/>
        </w:rPr>
        <w:t xml:space="preserve">- project interventions that </w:t>
      </w:r>
      <w:r w:rsidRPr="008A73F3">
        <w:rPr>
          <w:rFonts w:ascii="Palatino Linotype" w:eastAsia="Times New Roman" w:hAnsi="Palatino Linotype" w:cs="Tahoma"/>
          <w:sz w:val="24"/>
          <w:szCs w:val="24"/>
        </w:rPr>
        <w:t xml:space="preserve">strengthen </w:t>
      </w:r>
      <w:r w:rsidR="004233C8" w:rsidRPr="008A73F3">
        <w:rPr>
          <w:rFonts w:ascii="Palatino Linotype" w:hAnsi="Palatino Linotype" w:cs="Tahoma"/>
          <w:iCs/>
          <w:sz w:val="24"/>
          <w:szCs w:val="24"/>
          <w:u w:val="single"/>
          <w:lang w:val="en-GB"/>
        </w:rPr>
        <w:t>floods protection, soil erosion prevention, reducing surface water and groundwater status deterioration, afforestation and blue infrastructure</w:t>
      </w:r>
      <w:r w:rsidR="004233C8" w:rsidRPr="008A73F3">
        <w:rPr>
          <w:rFonts w:ascii="Palatino Linotype" w:eastAsia="Times New Roman" w:hAnsi="Palatino Linotype" w:cs="Tahoma"/>
          <w:sz w:val="24"/>
          <w:szCs w:val="24"/>
        </w:rPr>
        <w:t xml:space="preserve"> </w:t>
      </w:r>
      <w:r w:rsidRPr="008A73F3">
        <w:rPr>
          <w:rFonts w:ascii="Palatino Linotype" w:eastAsia="Times New Roman" w:hAnsi="Palatino Linotype" w:cs="Tahoma"/>
          <w:sz w:val="24"/>
          <w:szCs w:val="24"/>
        </w:rPr>
        <w:t>are not eligible</w:t>
      </w:r>
      <w:r w:rsidR="007E585C" w:rsidRPr="008A73F3">
        <w:rPr>
          <w:rFonts w:ascii="Palatino Linotype" w:eastAsia="Times New Roman" w:hAnsi="Palatino Linotype" w:cs="Tahoma"/>
          <w:sz w:val="24"/>
          <w:szCs w:val="24"/>
        </w:rPr>
        <w:t xml:space="preserve"> for support</w:t>
      </w:r>
      <w:r w:rsidR="00EC01C2" w:rsidRPr="008A73F3">
        <w:rPr>
          <w:rFonts w:ascii="Palatino Linotype" w:eastAsia="Times New Roman" w:hAnsi="Palatino Linotype" w:cs="Tahoma"/>
          <w:sz w:val="24"/>
          <w:szCs w:val="24"/>
        </w:rPr>
        <w:t xml:space="preserve"> under the present call</w:t>
      </w:r>
      <w:r>
        <w:rPr>
          <w:rFonts w:ascii="Palatino Linotype" w:eastAsia="Times New Roman" w:hAnsi="Palatino Linotype" w:cs="Tahoma"/>
          <w:sz w:val="24"/>
          <w:szCs w:val="24"/>
        </w:rPr>
        <w:t>.</w:t>
      </w:r>
      <w:r w:rsidR="004233C8" w:rsidRPr="004233C8">
        <w:rPr>
          <w:rFonts w:ascii="Palatino Linotype" w:hAnsi="Palatino Linotype" w:cs="Tahoma"/>
          <w:iCs/>
          <w:color w:val="0F243E"/>
          <w:sz w:val="24"/>
          <w:szCs w:val="24"/>
          <w:u w:val="single"/>
          <w:lang w:val="en-GB"/>
        </w:rPr>
        <w:t xml:space="preserve"> </w:t>
      </w:r>
    </w:p>
    <w:p w14:paraId="1BA3334B" w14:textId="39B6B7A1" w:rsidR="000E734F" w:rsidRPr="00A21D65" w:rsidRDefault="006F22CA" w:rsidP="00F35DDE">
      <w:pPr>
        <w:widowControl w:val="0"/>
        <w:spacing w:after="0" w:line="240" w:lineRule="auto"/>
        <w:jc w:val="both"/>
        <w:rPr>
          <w:rFonts w:ascii="Palatino Linotype" w:eastAsia="Times New Roman" w:hAnsi="Palatino Linotype" w:cs="Tahoma"/>
          <w:sz w:val="24"/>
          <w:szCs w:val="24"/>
        </w:rPr>
      </w:pPr>
      <w:r>
        <w:rPr>
          <w:rFonts w:ascii="Palatino Linotype" w:hAnsi="Palatino Linotype" w:cs="Tahoma"/>
          <w:sz w:val="24"/>
          <w:szCs w:val="24"/>
        </w:rPr>
        <w:t>I</w:t>
      </w:r>
      <w:r w:rsidRPr="004F20FF">
        <w:rPr>
          <w:rFonts w:ascii="Palatino Linotype" w:hAnsi="Palatino Linotype" w:cs="Tahoma"/>
          <w:sz w:val="24"/>
          <w:szCs w:val="24"/>
        </w:rPr>
        <w:t>nvestment activities for development of "green" infrastructure sh</w:t>
      </w:r>
      <w:r>
        <w:rPr>
          <w:rFonts w:ascii="Palatino Linotype" w:hAnsi="Palatino Linotype" w:cs="Tahoma"/>
          <w:sz w:val="24"/>
          <w:szCs w:val="24"/>
        </w:rPr>
        <w:t>all</w:t>
      </w:r>
      <w:r w:rsidRPr="004F20FF">
        <w:rPr>
          <w:rFonts w:ascii="Palatino Linotype" w:hAnsi="Palatino Linotype" w:cs="Tahoma"/>
          <w:sz w:val="24"/>
          <w:szCs w:val="24"/>
        </w:rPr>
        <w:t xml:space="preserve"> be </w:t>
      </w:r>
      <w:r>
        <w:rPr>
          <w:rFonts w:ascii="Palatino Linotype" w:hAnsi="Palatino Linotype" w:cs="Tahoma"/>
          <w:sz w:val="24"/>
          <w:szCs w:val="24"/>
        </w:rPr>
        <w:t>implemented</w:t>
      </w:r>
      <w:r w:rsidRPr="004F20FF">
        <w:rPr>
          <w:rFonts w:ascii="Palatino Linotype" w:hAnsi="Palatino Linotype" w:cs="Tahoma"/>
          <w:sz w:val="24"/>
          <w:szCs w:val="24"/>
        </w:rPr>
        <w:t xml:space="preserve"> in</w:t>
      </w:r>
      <w:r>
        <w:rPr>
          <w:rFonts w:ascii="Palatino Linotype" w:hAnsi="Palatino Linotype" w:cs="Tahoma"/>
          <w:b/>
          <w:sz w:val="24"/>
          <w:szCs w:val="24"/>
        </w:rPr>
        <w:t xml:space="preserve"> U</w:t>
      </w:r>
      <w:r w:rsidRPr="00E02162">
        <w:rPr>
          <w:rFonts w:ascii="Palatino Linotype" w:hAnsi="Palatino Linotype" w:cs="Tahoma"/>
          <w:b/>
          <w:sz w:val="24"/>
          <w:szCs w:val="24"/>
        </w:rPr>
        <w:t>rban</w:t>
      </w:r>
      <w:r>
        <w:rPr>
          <w:rFonts w:ascii="Palatino Linotype" w:hAnsi="Palatino Linotype" w:cs="Tahoma"/>
          <w:b/>
          <w:sz w:val="24"/>
          <w:szCs w:val="24"/>
        </w:rPr>
        <w:t xml:space="preserve"> </w:t>
      </w:r>
      <w:r w:rsidRPr="00E02162">
        <w:rPr>
          <w:rFonts w:ascii="Palatino Linotype" w:hAnsi="Palatino Linotype" w:cs="Tahoma"/>
          <w:b/>
          <w:sz w:val="24"/>
          <w:szCs w:val="24"/>
        </w:rPr>
        <w:t>areas</w:t>
      </w:r>
      <w:r>
        <w:rPr>
          <w:rFonts w:ascii="Palatino Linotype" w:hAnsi="Palatino Linotype" w:cs="Tahoma"/>
          <w:b/>
          <w:sz w:val="24"/>
          <w:szCs w:val="24"/>
        </w:rPr>
        <w:t xml:space="preserve"> </w:t>
      </w:r>
      <w:r w:rsidRPr="004F20FF">
        <w:rPr>
          <w:rFonts w:ascii="Palatino Linotype" w:hAnsi="Palatino Linotype" w:cs="Tahoma"/>
          <w:sz w:val="24"/>
          <w:szCs w:val="24"/>
        </w:rPr>
        <w:t xml:space="preserve">and </w:t>
      </w:r>
      <w:r w:rsidRPr="00E02162">
        <w:rPr>
          <w:rFonts w:ascii="Palatino Linotype" w:hAnsi="Palatino Linotype" w:cs="Tahoma"/>
          <w:b/>
          <w:sz w:val="24"/>
          <w:szCs w:val="24"/>
        </w:rPr>
        <w:t>Peri urban</w:t>
      </w:r>
      <w:r>
        <w:rPr>
          <w:rFonts w:ascii="Palatino Linotype" w:hAnsi="Palatino Linotype" w:cs="Tahoma"/>
          <w:b/>
          <w:sz w:val="24"/>
          <w:szCs w:val="24"/>
          <w:lang w:val="bg-BG"/>
        </w:rPr>
        <w:t xml:space="preserve"> </w:t>
      </w:r>
      <w:r w:rsidRPr="00E02162">
        <w:rPr>
          <w:rFonts w:ascii="Palatino Linotype" w:hAnsi="Palatino Linotype" w:cs="Tahoma"/>
          <w:b/>
          <w:sz w:val="24"/>
          <w:szCs w:val="24"/>
        </w:rPr>
        <w:t>areas</w:t>
      </w:r>
      <w:r>
        <w:rPr>
          <w:rFonts w:ascii="Palatino Linotype" w:hAnsi="Palatino Linotype" w:cs="Tahoma"/>
          <w:b/>
          <w:sz w:val="24"/>
          <w:szCs w:val="24"/>
        </w:rPr>
        <w:t>.</w:t>
      </w:r>
    </w:p>
    <w:p w14:paraId="5EF3850F" w14:textId="77777777" w:rsidR="000E734F" w:rsidRPr="00A21D65" w:rsidRDefault="000E734F">
      <w:pPr>
        <w:widowControl w:val="0"/>
        <w:spacing w:before="120" w:after="0" w:line="276"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C.2 Project relevance and context</w:t>
      </w:r>
    </w:p>
    <w:p w14:paraId="3F446EDC" w14:textId="77777777" w:rsidR="000E734F" w:rsidRPr="00A21D65" w:rsidRDefault="000E734F" w:rsidP="00F35DDE">
      <w:pPr>
        <w:pStyle w:val="ListParagraph"/>
        <w:widowControl w:val="0"/>
        <w:numPr>
          <w:ilvl w:val="0"/>
          <w:numId w:val="56"/>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C.2.1 What are the common territorial challenge(s) that will be tackled by the project?</w:t>
      </w:r>
    </w:p>
    <w:p w14:paraId="3F5DC2AB" w14:textId="57AE99EC" w:rsidR="000E734F"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Please </w:t>
      </w:r>
      <w:r w:rsidRPr="00A21D65">
        <w:rPr>
          <w:rFonts w:ascii="Palatino Linotype" w:eastAsia="Times New Roman" w:hAnsi="Palatino Linotype" w:cs="Tahoma"/>
          <w:sz w:val="24"/>
          <w:szCs w:val="24"/>
        </w:rPr>
        <w:t>describe</w:t>
      </w:r>
      <w:r w:rsidRPr="00A21D65">
        <w:rPr>
          <w:rFonts w:ascii="Palatino Linotype" w:hAnsi="Palatino Linotype" w:cs="Tahoma"/>
          <w:sz w:val="24"/>
          <w:szCs w:val="24"/>
        </w:rPr>
        <w:t xml:space="preserve"> why your project is needed in the programme area and the relevance of your project for the programme area, in terms of common challenges and opportunities addressed.</w:t>
      </w:r>
    </w:p>
    <w:p w14:paraId="6053C873" w14:textId="638ECDAF" w:rsidR="009D21A9" w:rsidRDefault="009D21A9" w:rsidP="00F35DDE">
      <w:pPr>
        <w:widowControl w:val="0"/>
        <w:spacing w:after="0" w:line="240" w:lineRule="auto"/>
        <w:jc w:val="both"/>
        <w:rPr>
          <w:rFonts w:ascii="Palatino Linotype" w:hAnsi="Palatino Linotype" w:cs="Tahoma"/>
          <w:sz w:val="24"/>
          <w:szCs w:val="24"/>
        </w:rPr>
      </w:pPr>
    </w:p>
    <w:p w14:paraId="6833B4BB" w14:textId="7C8761D5" w:rsidR="009D21A9" w:rsidRDefault="009D21A9" w:rsidP="009D21A9">
      <w:pPr>
        <w:widowControl w:val="0"/>
        <w:spacing w:after="0" w:line="240" w:lineRule="auto"/>
        <w:jc w:val="both"/>
        <w:rPr>
          <w:rFonts w:ascii="Palatino Linotype" w:hAnsi="Palatino Linotype" w:cs="Tahoma"/>
          <w:sz w:val="24"/>
          <w:szCs w:val="24"/>
        </w:rPr>
      </w:pPr>
      <w:r>
        <w:rPr>
          <w:rFonts w:ascii="Palatino Linotype" w:hAnsi="Palatino Linotype" w:cs="Tahoma"/>
          <w:sz w:val="24"/>
          <w:szCs w:val="24"/>
        </w:rPr>
        <w:t>You may wish to consult the Programme document (</w:t>
      </w:r>
      <w:r w:rsidRPr="00375E1C">
        <w:rPr>
          <w:rFonts w:ascii="Palatino Linotype" w:hAnsi="Palatino Linotype" w:cs="Tahoma"/>
          <w:sz w:val="24"/>
          <w:szCs w:val="24"/>
        </w:rPr>
        <w:t xml:space="preserve">accessible </w:t>
      </w:r>
      <w:hyperlink r:id="rId33" w:history="1">
        <w:r w:rsidRPr="00375E1C">
          <w:rPr>
            <w:rStyle w:val="Hyperlink"/>
            <w:rFonts w:ascii="Palatino Linotype" w:hAnsi="Palatino Linotype" w:cs="Tahoma"/>
            <w:sz w:val="24"/>
            <w:szCs w:val="24"/>
          </w:rPr>
          <w:t>here</w:t>
        </w:r>
      </w:hyperlink>
      <w:r w:rsidRPr="0083633B">
        <w:rPr>
          <w:rFonts w:ascii="Palatino Linotype" w:hAnsi="Palatino Linotype" w:cs="Tahoma"/>
          <w:sz w:val="24"/>
          <w:szCs w:val="24"/>
        </w:rPr>
        <w:t>),</w:t>
      </w:r>
      <w:r>
        <w:rPr>
          <w:rFonts w:ascii="Palatino Linotype" w:hAnsi="Palatino Linotype" w:cs="Tahoma"/>
          <w:sz w:val="24"/>
          <w:szCs w:val="24"/>
        </w:rPr>
        <w:t xml:space="preserve"> where key</w:t>
      </w:r>
      <w:r w:rsidRPr="001842EF">
        <w:t xml:space="preserve"> </w:t>
      </w:r>
      <w:r w:rsidRPr="001842EF">
        <w:rPr>
          <w:rFonts w:ascii="Palatino Linotype" w:hAnsi="Palatino Linotype" w:cs="Tahoma"/>
          <w:sz w:val="24"/>
          <w:szCs w:val="24"/>
        </w:rPr>
        <w:t>territorial challenge</w:t>
      </w:r>
      <w:r>
        <w:rPr>
          <w:rFonts w:ascii="Palatino Linotype" w:hAnsi="Palatino Linotype" w:cs="Tahoma"/>
          <w:sz w:val="24"/>
          <w:szCs w:val="24"/>
        </w:rPr>
        <w:t xml:space="preserve">s in relation to </w:t>
      </w:r>
      <w:r w:rsidRPr="001050A7">
        <w:rPr>
          <w:rFonts w:ascii="Palatino Linotype" w:eastAsia="Times New Roman" w:hAnsi="Palatino Linotype" w:cs="Tahoma"/>
          <w:sz w:val="24"/>
          <w:szCs w:val="24"/>
        </w:rPr>
        <w:t>protection and preservation of nature, biodiversity and green infrastructure</w:t>
      </w:r>
      <w:r>
        <w:rPr>
          <w:rFonts w:ascii="Palatino Linotype" w:eastAsia="Times New Roman" w:hAnsi="Palatino Linotype" w:cs="Tahoma"/>
          <w:sz w:val="24"/>
          <w:szCs w:val="24"/>
        </w:rPr>
        <w:t xml:space="preserve"> are identified</w:t>
      </w:r>
      <w:r>
        <w:rPr>
          <w:rFonts w:ascii="Palatino Linotype" w:hAnsi="Palatino Linotype" w:cs="Tahoma"/>
          <w:sz w:val="24"/>
          <w:szCs w:val="24"/>
        </w:rPr>
        <w:t xml:space="preserve">. In general, these challenges can be summarized as follows:   </w:t>
      </w:r>
    </w:p>
    <w:p w14:paraId="22A9536F" w14:textId="1B8BF7B4" w:rsidR="009D21A9" w:rsidRDefault="009D21A9" w:rsidP="00925FCE">
      <w:pPr>
        <w:widowControl w:val="0"/>
        <w:spacing w:after="0" w:line="240" w:lineRule="auto"/>
        <w:jc w:val="both"/>
        <w:rPr>
          <w:rFonts w:ascii="Palatino Linotype" w:eastAsia="Times New Roman" w:hAnsi="Palatino Linotype" w:cs="Tahoma"/>
          <w:sz w:val="24"/>
          <w:szCs w:val="24"/>
        </w:rPr>
      </w:pPr>
      <w:r w:rsidRPr="007802C4">
        <w:rPr>
          <w:rFonts w:ascii="Palatino Linotype" w:eastAsia="Times New Roman" w:hAnsi="Palatino Linotype" w:cs="Tahoma"/>
          <w:b/>
          <w:sz w:val="24"/>
          <w:szCs w:val="24"/>
        </w:rPr>
        <w:t>- exploit new forms of ecosystem-based services</w:t>
      </w:r>
      <w:r w:rsidRPr="007802C4">
        <w:rPr>
          <w:rStyle w:val="FootnoteReference"/>
          <w:rFonts w:ascii="Palatino Linotype" w:eastAsia="Times New Roman" w:hAnsi="Palatino Linotype" w:cs="Tahoma"/>
          <w:b/>
          <w:sz w:val="24"/>
          <w:szCs w:val="24"/>
        </w:rPr>
        <w:footnoteReference w:id="7"/>
      </w:r>
      <w:r w:rsidRPr="007802C4">
        <w:rPr>
          <w:rFonts w:ascii="Palatino Linotype" w:eastAsia="Times New Roman" w:hAnsi="Palatino Linotype" w:cs="Tahoma"/>
          <w:b/>
          <w:sz w:val="24"/>
          <w:szCs w:val="24"/>
        </w:rPr>
        <w:t xml:space="preserve"> that are based on the large variety of greening measures</w:t>
      </w:r>
      <w:r w:rsidR="00925FCE" w:rsidRPr="007802C4">
        <w:rPr>
          <w:rFonts w:ascii="Palatino Linotype" w:eastAsia="Times New Roman" w:hAnsi="Palatino Linotype" w:cs="Tahoma"/>
          <w:b/>
          <w:sz w:val="24"/>
          <w:szCs w:val="24"/>
        </w:rPr>
        <w:t>.</w:t>
      </w:r>
      <w:r w:rsidR="00925FCE">
        <w:rPr>
          <w:rFonts w:ascii="Palatino Linotype" w:eastAsia="Times New Roman" w:hAnsi="Palatino Linotype" w:cs="Tahoma"/>
          <w:sz w:val="24"/>
          <w:szCs w:val="24"/>
        </w:rPr>
        <w:t xml:space="preserve"> </w:t>
      </w:r>
      <w:r w:rsidR="00925FCE" w:rsidRPr="007802C4">
        <w:rPr>
          <w:rFonts w:ascii="Palatino Linotype" w:eastAsia="Times New Roman" w:hAnsi="Palatino Linotype" w:cs="Tahoma"/>
          <w:i/>
          <w:sz w:val="24"/>
          <w:szCs w:val="24"/>
        </w:rPr>
        <w:t>"Healthy biodiversity is the essential infrastructure that supports all forms of life on earth, including human life." Cristiana Pașca Palmer, Executive Secretary, Convention on Biological Diversity</w:t>
      </w:r>
      <w:r w:rsidR="00925FCE">
        <w:rPr>
          <w:rFonts w:ascii="Palatino Linotype" w:eastAsia="Times New Roman" w:hAnsi="Palatino Linotype" w:cs="Tahoma"/>
          <w:i/>
          <w:sz w:val="24"/>
          <w:szCs w:val="24"/>
        </w:rPr>
        <w:t>;</w:t>
      </w:r>
    </w:p>
    <w:p w14:paraId="54F29992" w14:textId="172A5900" w:rsidR="009D21A9" w:rsidRDefault="009D21A9" w:rsidP="009D21A9">
      <w:pPr>
        <w:widowControl w:val="0"/>
        <w:spacing w:after="0" w:line="240" w:lineRule="auto"/>
        <w:jc w:val="both"/>
        <w:rPr>
          <w:rFonts w:ascii="Palatino Linotype" w:eastAsia="Times New Roman" w:hAnsi="Palatino Linotype" w:cs="Tahoma"/>
          <w:sz w:val="24"/>
          <w:szCs w:val="24"/>
        </w:rPr>
      </w:pPr>
      <w:r w:rsidRPr="007802C4">
        <w:rPr>
          <w:rFonts w:ascii="Palatino Linotype" w:eastAsia="Times New Roman" w:hAnsi="Palatino Linotype" w:cs="Tahoma"/>
          <w:b/>
          <w:sz w:val="24"/>
          <w:szCs w:val="24"/>
        </w:rPr>
        <w:t xml:space="preserve">- protect urban and peri-urban biodiversity as </w:t>
      </w:r>
      <w:r w:rsidR="007453F0" w:rsidRPr="007802C4">
        <w:rPr>
          <w:rFonts w:ascii="Palatino Linotype" w:eastAsia="Times New Roman" w:hAnsi="Palatino Linotype" w:cs="Tahoma"/>
          <w:b/>
          <w:sz w:val="24"/>
          <w:szCs w:val="24"/>
        </w:rPr>
        <w:t>crucial</w:t>
      </w:r>
      <w:r w:rsidRPr="007802C4">
        <w:rPr>
          <w:rFonts w:ascii="Palatino Linotype" w:eastAsia="Times New Roman" w:hAnsi="Palatino Linotype" w:cs="Tahoma"/>
          <w:b/>
          <w:sz w:val="24"/>
          <w:szCs w:val="24"/>
        </w:rPr>
        <w:t xml:space="preserve"> </w:t>
      </w:r>
      <w:r w:rsidR="007453F0" w:rsidRPr="007802C4">
        <w:rPr>
          <w:rFonts w:ascii="Palatino Linotype" w:eastAsia="Times New Roman" w:hAnsi="Palatino Linotype" w:cs="Tahoma"/>
          <w:b/>
          <w:sz w:val="24"/>
          <w:szCs w:val="24"/>
        </w:rPr>
        <w:t xml:space="preserve">component of the </w:t>
      </w:r>
      <w:r w:rsidRPr="007802C4">
        <w:rPr>
          <w:rFonts w:ascii="Palatino Linotype" w:eastAsia="Times New Roman" w:hAnsi="Palatino Linotype" w:cs="Tahoma"/>
          <w:b/>
          <w:sz w:val="24"/>
          <w:szCs w:val="24"/>
        </w:rPr>
        <w:t>ecological c</w:t>
      </w:r>
      <w:r w:rsidR="007453F0" w:rsidRPr="007802C4">
        <w:rPr>
          <w:rFonts w:ascii="Palatino Linotype" w:eastAsia="Times New Roman" w:hAnsi="Palatino Linotype" w:cs="Tahoma"/>
          <w:b/>
          <w:sz w:val="24"/>
          <w:szCs w:val="24"/>
        </w:rPr>
        <w:t>onnectivity</w:t>
      </w:r>
      <w:r w:rsidR="00925FCE" w:rsidRPr="007802C4">
        <w:rPr>
          <w:rFonts w:ascii="Palatino Linotype" w:eastAsia="Times New Roman" w:hAnsi="Palatino Linotype" w:cs="Tahoma"/>
          <w:b/>
          <w:sz w:val="24"/>
          <w:szCs w:val="24"/>
        </w:rPr>
        <w:t>.</w:t>
      </w:r>
      <w:r w:rsidR="00925FCE">
        <w:rPr>
          <w:rFonts w:ascii="Palatino Linotype" w:eastAsia="Times New Roman" w:hAnsi="Palatino Linotype" w:cs="Tahoma"/>
          <w:sz w:val="24"/>
          <w:szCs w:val="24"/>
        </w:rPr>
        <w:t xml:space="preserve"> </w:t>
      </w:r>
      <w:r w:rsidR="00925FCE" w:rsidRPr="007802C4">
        <w:rPr>
          <w:rFonts w:ascii="Palatino Linotype" w:eastAsia="Times New Roman" w:hAnsi="Palatino Linotype" w:cs="Tahoma"/>
          <w:i/>
          <w:sz w:val="24"/>
          <w:szCs w:val="24"/>
        </w:rPr>
        <w:t>The conservation of natural corridors between habitats is essential to sustain biological diversity in a changing climate and to ensure the maintenance of ecological services to the community.</w:t>
      </w:r>
      <w:r w:rsidR="00925FCE">
        <w:rPr>
          <w:rFonts w:ascii="Palatino Linotype" w:eastAsia="Times New Roman" w:hAnsi="Palatino Linotype" w:cs="Tahoma"/>
          <w:sz w:val="24"/>
          <w:szCs w:val="24"/>
        </w:rPr>
        <w:t xml:space="preserve"> </w:t>
      </w:r>
    </w:p>
    <w:p w14:paraId="7875B120" w14:textId="2EACA0AC" w:rsidR="009D21A9" w:rsidRPr="007802C4" w:rsidRDefault="009D21A9" w:rsidP="00925FCE">
      <w:pPr>
        <w:widowControl w:val="0"/>
        <w:spacing w:after="0" w:line="240" w:lineRule="auto"/>
        <w:jc w:val="both"/>
        <w:rPr>
          <w:rFonts w:ascii="Palatino Linotype" w:eastAsia="Times New Roman" w:hAnsi="Palatino Linotype" w:cs="Tahoma"/>
          <w:sz w:val="24"/>
          <w:szCs w:val="24"/>
        </w:rPr>
      </w:pPr>
      <w:r w:rsidRPr="007802C4">
        <w:rPr>
          <w:rFonts w:ascii="Palatino Linotype" w:eastAsia="Times New Roman" w:hAnsi="Palatino Linotype" w:cs="Tahoma"/>
          <w:b/>
          <w:sz w:val="24"/>
          <w:szCs w:val="24"/>
        </w:rPr>
        <w:t xml:space="preserve">- </w:t>
      </w:r>
      <w:r w:rsidR="00B077EF" w:rsidRPr="007802C4">
        <w:rPr>
          <w:rFonts w:ascii="Palatino Linotype" w:eastAsia="Times New Roman" w:hAnsi="Palatino Linotype" w:cs="Tahoma"/>
          <w:b/>
          <w:sz w:val="24"/>
          <w:szCs w:val="24"/>
        </w:rPr>
        <w:t>prevention of</w:t>
      </w:r>
      <w:r w:rsidRPr="007802C4">
        <w:rPr>
          <w:rFonts w:ascii="Palatino Linotype" w:eastAsia="Times New Roman" w:hAnsi="Palatino Linotype" w:cs="Tahoma"/>
          <w:b/>
          <w:sz w:val="24"/>
          <w:szCs w:val="24"/>
        </w:rPr>
        <w:t xml:space="preserve"> biodiversity loss</w:t>
      </w:r>
      <w:r w:rsidR="00B077EF" w:rsidRPr="007802C4">
        <w:rPr>
          <w:rFonts w:ascii="Palatino Linotype" w:eastAsia="Times New Roman" w:hAnsi="Palatino Linotype" w:cs="Tahoma"/>
          <w:b/>
          <w:sz w:val="24"/>
          <w:szCs w:val="24"/>
        </w:rPr>
        <w:t xml:space="preserve"> and reducing forms of pollution that fall within the eligibility scope of project actions</w:t>
      </w:r>
      <w:r w:rsidR="00925FCE" w:rsidRPr="007802C4">
        <w:rPr>
          <w:rFonts w:ascii="Palatino Linotype" w:eastAsia="Times New Roman" w:hAnsi="Palatino Linotype" w:cs="Tahoma"/>
          <w:b/>
          <w:sz w:val="24"/>
          <w:szCs w:val="24"/>
        </w:rPr>
        <w:t>.</w:t>
      </w:r>
      <w:r w:rsidR="00925FCE">
        <w:rPr>
          <w:rFonts w:ascii="Palatino Linotype" w:eastAsia="Times New Roman" w:hAnsi="Palatino Linotype" w:cs="Tahoma"/>
          <w:sz w:val="24"/>
          <w:szCs w:val="24"/>
        </w:rPr>
        <w:t xml:space="preserve"> </w:t>
      </w:r>
      <w:r w:rsidR="00D3036C" w:rsidRPr="007802C4">
        <w:rPr>
          <w:rFonts w:ascii="Palatino Linotype" w:eastAsia="Times New Roman" w:hAnsi="Palatino Linotype" w:cs="Tahoma"/>
          <w:i/>
          <w:sz w:val="24"/>
          <w:szCs w:val="24"/>
        </w:rPr>
        <w:t>Species blinking out, shrinking populations and significant range contractions caused by human activities have negative impacts on biodiversity as well as ecosystem functions and services.</w:t>
      </w:r>
    </w:p>
    <w:p w14:paraId="482AF6D4" w14:textId="77777777" w:rsidR="00EE6200" w:rsidRPr="00A21D65" w:rsidRDefault="00EE6200" w:rsidP="00F35DDE">
      <w:pPr>
        <w:widowControl w:val="0"/>
        <w:spacing w:after="0" w:line="240" w:lineRule="auto"/>
        <w:jc w:val="both"/>
        <w:rPr>
          <w:rFonts w:ascii="Palatino Linotype" w:hAnsi="Palatino Linotype" w:cs="Tahoma"/>
          <w:sz w:val="24"/>
          <w:szCs w:val="24"/>
        </w:rPr>
      </w:pPr>
    </w:p>
    <w:p w14:paraId="0B01DE4F" w14:textId="77777777" w:rsidR="000E734F" w:rsidRPr="00A21D65" w:rsidRDefault="000E734F" w:rsidP="00F35DDE">
      <w:pPr>
        <w:pStyle w:val="ListParagraph"/>
        <w:widowControl w:val="0"/>
        <w:numPr>
          <w:ilvl w:val="0"/>
          <w:numId w:val="56"/>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 xml:space="preserve">C.2.2 How does the project tackle identified common challenges and/or opportunities </w:t>
      </w:r>
      <w:r w:rsidRPr="00A21D65">
        <w:rPr>
          <w:rFonts w:ascii="Palatino Linotype" w:eastAsia="Times New Roman" w:hAnsi="Palatino Linotype" w:cs="Tahoma"/>
          <w:b/>
          <w:sz w:val="24"/>
          <w:szCs w:val="24"/>
        </w:rPr>
        <w:lastRenderedPageBreak/>
        <w:t>and what is new about the approach the project takes?</w:t>
      </w:r>
    </w:p>
    <w:p w14:paraId="61BA3B6A" w14:textId="570C8A23" w:rsidR="000E734F" w:rsidRPr="00D9039C" w:rsidRDefault="000E734F" w:rsidP="00F35DDE">
      <w:pPr>
        <w:widowControl w:val="0"/>
        <w:spacing w:after="0" w:line="240" w:lineRule="auto"/>
        <w:jc w:val="both"/>
        <w:rPr>
          <w:rFonts w:ascii="Palatino Linotype" w:hAnsi="Palatino Linotype"/>
          <w:sz w:val="24"/>
          <w:lang w:val="bg-BG"/>
        </w:rPr>
      </w:pPr>
      <w:r w:rsidRPr="00A21D65">
        <w:rPr>
          <w:rFonts w:ascii="Palatino Linotype" w:hAnsi="Palatino Linotype" w:cs="Tahoma"/>
          <w:sz w:val="24"/>
          <w:szCs w:val="24"/>
        </w:rPr>
        <w:t>Please describe</w:t>
      </w:r>
      <w:r w:rsidR="007A55A9">
        <w:rPr>
          <w:rFonts w:ascii="Palatino Linotype" w:hAnsi="Palatino Linotype" w:cs="Tahoma"/>
          <w:sz w:val="24"/>
          <w:szCs w:val="24"/>
        </w:rPr>
        <w:t xml:space="preserve"> the process of jointly developing and testing pilot actions that are going to be employed, in the course of the project implementation, as</w:t>
      </w:r>
      <w:r w:rsidR="007A55A9" w:rsidRPr="00A21D65">
        <w:rPr>
          <w:rFonts w:ascii="Palatino Linotype" w:hAnsi="Palatino Linotype" w:cs="Tahoma"/>
          <w:sz w:val="24"/>
          <w:szCs w:val="24"/>
        </w:rPr>
        <w:t xml:space="preserve"> solutions</w:t>
      </w:r>
      <w:r w:rsidR="007A55A9">
        <w:rPr>
          <w:rFonts w:ascii="Palatino Linotype" w:hAnsi="Palatino Linotype" w:cs="Tahoma"/>
          <w:sz w:val="24"/>
          <w:szCs w:val="24"/>
        </w:rPr>
        <w:t xml:space="preserve"> to </w:t>
      </w:r>
      <w:r w:rsidR="007A55A9" w:rsidRPr="00C94E3F">
        <w:rPr>
          <w:rFonts w:ascii="Palatino Linotype" w:eastAsia="Times New Roman" w:hAnsi="Palatino Linotype" w:cs="Tahoma"/>
          <w:sz w:val="24"/>
          <w:szCs w:val="24"/>
        </w:rPr>
        <w:t>addressed common cross-border territorial challenge</w:t>
      </w:r>
      <w:r w:rsidR="00C74A19">
        <w:rPr>
          <w:rFonts w:ascii="Palatino Linotype" w:eastAsia="Times New Roman" w:hAnsi="Palatino Linotype" w:cs="Tahoma"/>
          <w:sz w:val="24"/>
          <w:szCs w:val="24"/>
        </w:rPr>
        <w:t xml:space="preserve"> from the thematic scope of the call</w:t>
      </w:r>
      <w:r w:rsidR="007A55A9">
        <w:rPr>
          <w:rFonts w:ascii="Palatino Linotype" w:eastAsia="Times New Roman" w:hAnsi="Palatino Linotype" w:cs="Tahoma"/>
          <w:sz w:val="24"/>
          <w:szCs w:val="24"/>
        </w:rPr>
        <w:t>. Make sure you also give information on how you intend to ensure a broader lifespan of the employed solution</w:t>
      </w:r>
      <w:r w:rsidRPr="00A21D65">
        <w:rPr>
          <w:rFonts w:ascii="Palatino Linotype" w:hAnsi="Palatino Linotype" w:cs="Tahoma"/>
          <w:sz w:val="24"/>
          <w:szCs w:val="24"/>
        </w:rPr>
        <w:t>.</w:t>
      </w:r>
    </w:p>
    <w:p w14:paraId="06C29D21" w14:textId="77777777" w:rsidR="00EE6200" w:rsidRPr="00A21D65" w:rsidRDefault="00EE6200" w:rsidP="00F35DDE">
      <w:pPr>
        <w:widowControl w:val="0"/>
        <w:spacing w:after="0" w:line="240" w:lineRule="auto"/>
        <w:jc w:val="both"/>
        <w:rPr>
          <w:rFonts w:ascii="Palatino Linotype" w:hAnsi="Palatino Linotype" w:cs="Tahoma"/>
          <w:sz w:val="24"/>
          <w:szCs w:val="24"/>
        </w:rPr>
      </w:pPr>
    </w:p>
    <w:p w14:paraId="40862C9F" w14:textId="77777777" w:rsidR="000E734F" w:rsidRPr="00A21D65" w:rsidRDefault="000E734F" w:rsidP="00F35DDE">
      <w:pPr>
        <w:pStyle w:val="ListParagraph"/>
        <w:widowControl w:val="0"/>
        <w:numPr>
          <w:ilvl w:val="0"/>
          <w:numId w:val="56"/>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C.2.3 Why is cross-border cooperation needed to achieve the project’s objectives and result?</w:t>
      </w:r>
    </w:p>
    <w:p w14:paraId="766AA4CD" w14:textId="7312AC83" w:rsidR="000E734F" w:rsidRPr="00A21D65"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describe what the impact of the project on the cross-border area will be.  You should explain why the project objectives cannot be efficiently reached acting only on a national/regional/local level and/or describe what benefits the project partners/target groups/ project area/programme area gain in taking a cross-border approach.</w:t>
      </w:r>
    </w:p>
    <w:p w14:paraId="2E712044" w14:textId="77777777" w:rsidR="00EE6200" w:rsidRPr="00A21D65" w:rsidRDefault="00EE6200" w:rsidP="00F35DDE">
      <w:pPr>
        <w:widowControl w:val="0"/>
        <w:spacing w:after="0" w:line="240" w:lineRule="auto"/>
        <w:jc w:val="both"/>
        <w:rPr>
          <w:rFonts w:ascii="Palatino Linotype" w:hAnsi="Palatino Linotype" w:cs="Tahoma"/>
          <w:sz w:val="24"/>
          <w:szCs w:val="24"/>
        </w:rPr>
      </w:pPr>
    </w:p>
    <w:p w14:paraId="744152E4" w14:textId="77777777" w:rsidR="000E734F" w:rsidRPr="00A21D65" w:rsidRDefault="000E734F" w:rsidP="00F35DDE">
      <w:pPr>
        <w:pStyle w:val="ListParagraph"/>
        <w:widowControl w:val="0"/>
        <w:numPr>
          <w:ilvl w:val="0"/>
          <w:numId w:val="56"/>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C.2.4 Who will benefit from your project outputs?</w:t>
      </w:r>
    </w:p>
    <w:p w14:paraId="0915EFF0" w14:textId="77777777" w:rsidR="000E734F" w:rsidRPr="00A21D65"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In the first column of each row, please select one of the pre-defined target groups from the drop-down list. In the second column explain in more detail exactly who will benefit from your project. Please have in mind that you should also quantified realistically the selected target groups.  </w:t>
      </w:r>
    </w:p>
    <w:p w14:paraId="29A28E73" w14:textId="77777777" w:rsidR="000E734F" w:rsidRPr="00A21D65"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For example, if you choose the category education, you need to explain which specific schools or groups of schools and in which territory and to provide number of schools.</w:t>
      </w:r>
    </w:p>
    <w:p w14:paraId="5C3F9776" w14:textId="77777777" w:rsidR="000E734F" w:rsidRPr="00A21D65" w:rsidRDefault="000E734F" w:rsidP="00F35DDE">
      <w:pPr>
        <w:pStyle w:val="ListParagraph"/>
        <w:widowControl w:val="0"/>
        <w:numPr>
          <w:ilvl w:val="0"/>
          <w:numId w:val="56"/>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C.2.5 How does the project contribute to wider strategies and policies?</w:t>
      </w:r>
    </w:p>
    <w:p w14:paraId="0EA260DD" w14:textId="67BA8893" w:rsidR="000E734F"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indicate to which strategies and policies your project will contribute. Then describe in what way you will contribute.</w:t>
      </w:r>
    </w:p>
    <w:p w14:paraId="7A165261" w14:textId="1345E860" w:rsidR="005C0402" w:rsidRDefault="005C0402" w:rsidP="00F35DDE">
      <w:pPr>
        <w:widowControl w:val="0"/>
        <w:spacing w:after="0" w:line="240" w:lineRule="auto"/>
        <w:jc w:val="both"/>
        <w:rPr>
          <w:rFonts w:ascii="Palatino Linotype" w:hAnsi="Palatino Linotype" w:cs="Tahoma"/>
          <w:sz w:val="24"/>
          <w:szCs w:val="24"/>
        </w:rPr>
      </w:pPr>
      <w:r>
        <w:rPr>
          <w:rFonts w:ascii="Palatino Linotype" w:hAnsi="Palatino Linotype" w:cs="Tahoma"/>
          <w:sz w:val="24"/>
          <w:szCs w:val="24"/>
        </w:rPr>
        <w:t xml:space="preserve">Make sure you are acquainted, at minimum, with the </w:t>
      </w:r>
      <w:hyperlink r:id="rId34" w:history="1">
        <w:r w:rsidRPr="000B72D2">
          <w:rPr>
            <w:rStyle w:val="Hyperlink"/>
            <w:rFonts w:ascii="Palatino Linotype" w:hAnsi="Palatino Linotype" w:cs="Tahoma"/>
            <w:sz w:val="24"/>
            <w:szCs w:val="24"/>
          </w:rPr>
          <w:t>European Green Deal</w:t>
        </w:r>
      </w:hyperlink>
      <w:r>
        <w:rPr>
          <w:rFonts w:ascii="Palatino Linotype" w:hAnsi="Palatino Linotype" w:cs="Tahoma"/>
          <w:sz w:val="24"/>
          <w:szCs w:val="24"/>
        </w:rPr>
        <w:t xml:space="preserve">, </w:t>
      </w:r>
      <w:hyperlink r:id="rId35" w:history="1">
        <w:r w:rsidRPr="000B72D2">
          <w:rPr>
            <w:rStyle w:val="Hyperlink"/>
            <w:rFonts w:ascii="Palatino Linotype" w:hAnsi="Palatino Linotype" w:cs="Tahoma"/>
            <w:sz w:val="24"/>
            <w:szCs w:val="24"/>
          </w:rPr>
          <w:t>the EU Green Infrastructure Strategy</w:t>
        </w:r>
      </w:hyperlink>
      <w:r>
        <w:rPr>
          <w:rFonts w:ascii="Palatino Linotype" w:hAnsi="Palatino Linotype" w:cs="Tahoma"/>
          <w:sz w:val="24"/>
          <w:szCs w:val="24"/>
        </w:rPr>
        <w:t xml:space="preserve">, </w:t>
      </w:r>
      <w:hyperlink r:id="rId36" w:history="1">
        <w:r w:rsidRPr="000B72D2">
          <w:rPr>
            <w:rStyle w:val="Hyperlink"/>
            <w:rFonts w:ascii="Palatino Linotype" w:hAnsi="Palatino Linotype" w:cs="Tahoma"/>
            <w:sz w:val="24"/>
            <w:szCs w:val="24"/>
          </w:rPr>
          <w:t>the Biodiversity strategy for 2030</w:t>
        </w:r>
      </w:hyperlink>
      <w:r>
        <w:rPr>
          <w:rFonts w:ascii="Palatino Linotype" w:hAnsi="Palatino Linotype" w:cs="Tahoma"/>
          <w:sz w:val="24"/>
          <w:szCs w:val="24"/>
        </w:rPr>
        <w:t xml:space="preserve"> and the </w:t>
      </w:r>
      <w:hyperlink r:id="rId37" w:history="1">
        <w:r w:rsidRPr="000B72D2">
          <w:rPr>
            <w:rStyle w:val="Hyperlink"/>
            <w:rFonts w:ascii="Palatino Linotype" w:hAnsi="Palatino Linotype" w:cs="Tahoma"/>
            <w:sz w:val="24"/>
            <w:szCs w:val="24"/>
          </w:rPr>
          <w:t>new EU circular economy action plan (CEAP)</w:t>
        </w:r>
      </w:hyperlink>
      <w:r>
        <w:rPr>
          <w:rFonts w:ascii="Palatino Linotype" w:hAnsi="Palatino Linotype" w:cs="Tahoma"/>
          <w:sz w:val="24"/>
          <w:szCs w:val="24"/>
        </w:rPr>
        <w:t xml:space="preserve">, adopted in </w:t>
      </w:r>
      <w:r w:rsidRPr="00D94AEA">
        <w:rPr>
          <w:rFonts w:ascii="Palatino Linotype" w:hAnsi="Palatino Linotype" w:cs="Tahoma"/>
          <w:sz w:val="24"/>
          <w:szCs w:val="24"/>
        </w:rPr>
        <w:t>March 2020</w:t>
      </w:r>
      <w:r>
        <w:rPr>
          <w:rFonts w:ascii="Palatino Linotype" w:hAnsi="Palatino Linotype" w:cs="Tahoma"/>
          <w:sz w:val="24"/>
          <w:szCs w:val="24"/>
        </w:rPr>
        <w:t>.</w:t>
      </w:r>
    </w:p>
    <w:p w14:paraId="7BF053B5" w14:textId="77777777" w:rsidR="005C0402" w:rsidRPr="00A21D65" w:rsidRDefault="005C0402" w:rsidP="00F35DDE">
      <w:pPr>
        <w:widowControl w:val="0"/>
        <w:spacing w:after="0" w:line="240" w:lineRule="auto"/>
        <w:jc w:val="both"/>
        <w:rPr>
          <w:rFonts w:ascii="Palatino Linotype" w:hAnsi="Palatino Linotype" w:cs="Tahoma"/>
          <w:sz w:val="24"/>
          <w:szCs w:val="24"/>
        </w:rPr>
      </w:pPr>
    </w:p>
    <w:p w14:paraId="066AAD58" w14:textId="77777777" w:rsidR="000E734F" w:rsidRPr="00A21D65" w:rsidRDefault="000E734F" w:rsidP="00F35DDE">
      <w:pPr>
        <w:pStyle w:val="ListParagraph"/>
        <w:widowControl w:val="0"/>
        <w:numPr>
          <w:ilvl w:val="0"/>
          <w:numId w:val="56"/>
        </w:numPr>
        <w:spacing w:after="0" w:line="240" w:lineRule="auto"/>
        <w:jc w:val="both"/>
        <w:rPr>
          <w:rFonts w:ascii="Palatino Linotype" w:eastAsia="Times New Roman" w:hAnsi="Palatino Linotype" w:cs="Tahoma"/>
          <w:b/>
          <w:sz w:val="24"/>
          <w:szCs w:val="24"/>
        </w:rPr>
      </w:pPr>
      <w:r w:rsidRPr="00A21D65">
        <w:rPr>
          <w:rFonts w:ascii="Palatino Linotype" w:eastAsia="Times New Roman" w:hAnsi="Palatino Linotype" w:cs="Tahoma"/>
          <w:b/>
          <w:sz w:val="24"/>
          <w:szCs w:val="24"/>
        </w:rPr>
        <w:t>C.2.6 Which synergies with past or current EU and other projects or initiatives will the project make use of?</w:t>
      </w:r>
    </w:p>
    <w:p w14:paraId="4588BF24" w14:textId="378E47D3" w:rsidR="000E734F"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Please indicate the synergies of the project with past or current EU and other projects or initiatives. </w:t>
      </w:r>
    </w:p>
    <w:p w14:paraId="1D3C29A5" w14:textId="5E0BCCC0" w:rsidR="00DF6DD4" w:rsidRDefault="00DF6DD4" w:rsidP="00F35DDE">
      <w:pPr>
        <w:widowControl w:val="0"/>
        <w:spacing w:after="0" w:line="240" w:lineRule="auto"/>
        <w:jc w:val="both"/>
        <w:rPr>
          <w:rFonts w:ascii="Palatino Linotype" w:hAnsi="Palatino Linotype" w:cs="Tahoma"/>
          <w:sz w:val="24"/>
          <w:szCs w:val="24"/>
        </w:rPr>
      </w:pPr>
      <w:r>
        <w:rPr>
          <w:rFonts w:ascii="Palatino Linotype" w:hAnsi="Palatino Linotype" w:cs="Tahoma"/>
          <w:sz w:val="24"/>
          <w:szCs w:val="24"/>
        </w:rPr>
        <w:t xml:space="preserve">Answering to that question requires some research of similar initiatives inside and outside the Programme area. You may wish to check out </w:t>
      </w:r>
      <w:hyperlink r:id="rId38" w:history="1">
        <w:r w:rsidRPr="004C4535">
          <w:rPr>
            <w:rStyle w:val="Hyperlink"/>
            <w:rFonts w:ascii="Palatino Linotype" w:hAnsi="Palatino Linotype" w:cs="Tahoma"/>
            <w:sz w:val="24"/>
            <w:szCs w:val="24"/>
          </w:rPr>
          <w:t>https://keep.eu/projects/</w:t>
        </w:r>
      </w:hyperlink>
      <w:r>
        <w:rPr>
          <w:rFonts w:ascii="Palatino Linotype" w:hAnsi="Palatino Linotype" w:cs="Tahoma"/>
          <w:sz w:val="24"/>
          <w:szCs w:val="24"/>
        </w:rPr>
        <w:t xml:space="preserve"> for more information on that.</w:t>
      </w:r>
    </w:p>
    <w:p w14:paraId="56003076" w14:textId="77777777" w:rsidR="00DF6DD4" w:rsidRPr="00A21D65" w:rsidRDefault="00DF6DD4" w:rsidP="00F35DDE">
      <w:pPr>
        <w:widowControl w:val="0"/>
        <w:spacing w:after="0" w:line="240" w:lineRule="auto"/>
        <w:jc w:val="both"/>
        <w:rPr>
          <w:rFonts w:ascii="Palatino Linotype" w:hAnsi="Palatino Linotype" w:cs="Tahoma"/>
          <w:sz w:val="24"/>
          <w:szCs w:val="24"/>
        </w:rPr>
      </w:pPr>
    </w:p>
    <w:p w14:paraId="2A19AE6F" w14:textId="77777777" w:rsidR="000E734F" w:rsidRPr="00A21D65" w:rsidRDefault="000E734F" w:rsidP="00F35DDE">
      <w:pPr>
        <w:pStyle w:val="ListParagraph"/>
        <w:widowControl w:val="0"/>
        <w:numPr>
          <w:ilvl w:val="0"/>
          <w:numId w:val="56"/>
        </w:numPr>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 xml:space="preserve">C.2.7 How does the </w:t>
      </w:r>
      <w:r w:rsidRPr="00A21D65">
        <w:rPr>
          <w:rFonts w:ascii="Palatino Linotype" w:eastAsia="Times New Roman" w:hAnsi="Palatino Linotype" w:cs="Tahoma"/>
          <w:b/>
          <w:sz w:val="24"/>
          <w:szCs w:val="24"/>
        </w:rPr>
        <w:t>project</w:t>
      </w:r>
      <w:r w:rsidRPr="00A21D65">
        <w:rPr>
          <w:rFonts w:ascii="Palatino Linotype" w:hAnsi="Palatino Linotype" w:cs="Tahoma"/>
          <w:b/>
          <w:sz w:val="24"/>
          <w:szCs w:val="24"/>
        </w:rPr>
        <w:t xml:space="preserve"> build on available knowledge?</w:t>
      </w:r>
    </w:p>
    <w:p w14:paraId="36459072" w14:textId="07E177E5" w:rsidR="000E734F" w:rsidRPr="00A21D65"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Please describe the experiences/lessons learned that the project draws on, and other available knowledge the project </w:t>
      </w:r>
      <w:r w:rsidRPr="00D76D2A">
        <w:rPr>
          <w:rFonts w:ascii="Palatino Linotype" w:hAnsi="Palatino Linotype" w:cs="Tahoma"/>
          <w:sz w:val="24"/>
          <w:szCs w:val="24"/>
          <w:lang w:val="en-GB"/>
        </w:rPr>
        <w:t xml:space="preserve">capitalises </w:t>
      </w:r>
      <w:r w:rsidRPr="00A21D65">
        <w:rPr>
          <w:rFonts w:ascii="Palatino Linotype" w:hAnsi="Palatino Linotype" w:cs="Tahoma"/>
          <w:sz w:val="24"/>
          <w:szCs w:val="24"/>
        </w:rPr>
        <w:t>on.</w:t>
      </w:r>
    </w:p>
    <w:p w14:paraId="6FC13BB1" w14:textId="77777777" w:rsidR="00EE6200" w:rsidRPr="00A21D65" w:rsidRDefault="00EE6200" w:rsidP="00F35DDE">
      <w:pPr>
        <w:widowControl w:val="0"/>
        <w:spacing w:after="0" w:line="240" w:lineRule="auto"/>
        <w:jc w:val="both"/>
        <w:rPr>
          <w:rFonts w:ascii="Palatino Linotype" w:hAnsi="Palatino Linotype" w:cs="Tahoma"/>
          <w:sz w:val="24"/>
          <w:szCs w:val="24"/>
        </w:rPr>
      </w:pPr>
    </w:p>
    <w:p w14:paraId="25C34121" w14:textId="77777777" w:rsidR="000E734F" w:rsidRPr="00A21D65" w:rsidRDefault="000E734F" w:rsidP="00F35DDE">
      <w:pPr>
        <w:widowControl w:val="0"/>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lastRenderedPageBreak/>
        <w:t>C.3 Project partnership</w:t>
      </w:r>
    </w:p>
    <w:p w14:paraId="4EA64F0D" w14:textId="514AE5C5" w:rsidR="000E734F"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Describe the structure of your partnership and explain why these partners are needed to implement the project and to achieve project objectives. What is the contribution of each partner to the project?</w:t>
      </w:r>
    </w:p>
    <w:p w14:paraId="34121764" w14:textId="6F5F1D35" w:rsidR="00E90EE5" w:rsidRPr="00A21D65" w:rsidRDefault="00E90EE5" w:rsidP="00F35DDE">
      <w:pPr>
        <w:widowControl w:val="0"/>
        <w:spacing w:after="0" w:line="240" w:lineRule="auto"/>
        <w:jc w:val="both"/>
        <w:rPr>
          <w:rFonts w:ascii="Palatino Linotype" w:hAnsi="Palatino Linotype" w:cs="Tahoma"/>
          <w:sz w:val="24"/>
          <w:szCs w:val="24"/>
        </w:rPr>
      </w:pPr>
      <w:r w:rsidRPr="00E90EE5">
        <w:rPr>
          <w:rFonts w:ascii="Palatino Linotype" w:hAnsi="Palatino Linotype" w:cs="Tahoma"/>
          <w:sz w:val="24"/>
          <w:szCs w:val="24"/>
        </w:rPr>
        <w:t xml:space="preserve">Here, you may provide concise, but compelling information on how the project partnership was set up (e.g. describing the experience of each partner in the thematic scope of the </w:t>
      </w:r>
      <w:r w:rsidR="00144647">
        <w:rPr>
          <w:rFonts w:ascii="Palatino Linotype" w:hAnsi="Palatino Linotype" w:cs="Tahoma"/>
          <w:sz w:val="24"/>
          <w:szCs w:val="24"/>
        </w:rPr>
        <w:t>call</w:t>
      </w:r>
      <w:r w:rsidRPr="00E90EE5">
        <w:rPr>
          <w:rFonts w:ascii="Palatino Linotype" w:hAnsi="Palatino Linotype" w:cs="Tahoma"/>
          <w:sz w:val="24"/>
          <w:szCs w:val="24"/>
        </w:rPr>
        <w:t xml:space="preserve">, including </w:t>
      </w:r>
      <w:r w:rsidR="00144647">
        <w:rPr>
          <w:rFonts w:ascii="Palatino Linotype" w:hAnsi="Palatino Linotype" w:cs="Tahoma"/>
          <w:sz w:val="24"/>
          <w:szCs w:val="24"/>
        </w:rPr>
        <w:t>partner’s</w:t>
      </w:r>
      <w:r w:rsidRPr="00E90EE5">
        <w:rPr>
          <w:rFonts w:ascii="Palatino Linotype" w:hAnsi="Palatino Linotype" w:cs="Tahoma"/>
          <w:sz w:val="24"/>
          <w:szCs w:val="24"/>
        </w:rPr>
        <w:t xml:space="preserve"> legal powers and competence to act in the proposed way).</w:t>
      </w:r>
    </w:p>
    <w:p w14:paraId="4391DD01" w14:textId="77777777" w:rsidR="00EE6200" w:rsidRPr="00A21D65" w:rsidRDefault="00EE6200" w:rsidP="00F35DDE">
      <w:pPr>
        <w:widowControl w:val="0"/>
        <w:spacing w:after="0" w:line="240" w:lineRule="auto"/>
        <w:jc w:val="both"/>
        <w:rPr>
          <w:rFonts w:ascii="Palatino Linotype" w:hAnsi="Palatino Linotype" w:cs="Tahoma"/>
          <w:sz w:val="24"/>
          <w:szCs w:val="24"/>
        </w:rPr>
      </w:pPr>
    </w:p>
    <w:p w14:paraId="5D338B2D" w14:textId="77777777" w:rsidR="000E734F" w:rsidRPr="00A21D65" w:rsidRDefault="000E734F" w:rsidP="00F35DDE">
      <w:pPr>
        <w:widowControl w:val="0"/>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C.4 Project work plan</w:t>
      </w:r>
      <w:r w:rsidRPr="00A21D65" w:rsidDel="00B34D6B">
        <w:rPr>
          <w:rFonts w:ascii="Palatino Linotype" w:hAnsi="Palatino Linotype" w:cs="Tahoma"/>
          <w:b/>
          <w:sz w:val="24"/>
          <w:szCs w:val="24"/>
        </w:rPr>
        <w:t xml:space="preserve"> </w:t>
      </w:r>
    </w:p>
    <w:p w14:paraId="1D6F14F1" w14:textId="77777777" w:rsidR="000E734F" w:rsidRPr="00A21D65"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Each project specific objective has a work plan (work package). Applicant can define more than one specific objective. This means that the project will have as many work packages as it will have specific objectives defined. It is recommended to have up to 3 work packages, but in some cases up to 5 should also be acceptable. </w:t>
      </w:r>
    </w:p>
    <w:p w14:paraId="498321FD" w14:textId="77777777" w:rsidR="000E734F" w:rsidRPr="00A21D65"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Only thematic work packages will be used. WP Project management is not a work package – instead, questions about how the project will be managed are in C.7. Communication activities also don't have a separate WP – instead, they are embedded in the thematic work packages. </w:t>
      </w:r>
    </w:p>
    <w:p w14:paraId="46BBC8D7" w14:textId="13897B41" w:rsidR="000E734F" w:rsidRPr="00A21D65" w:rsidRDefault="000E734F" w:rsidP="00F35DDE">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There are also no separate investment work packages. The applicant will need to provide additional information about investments that will be included in the thematic work packages.</w:t>
      </w:r>
      <w:r w:rsidR="007652F0">
        <w:rPr>
          <w:rFonts w:ascii="Palatino Linotype" w:hAnsi="Palatino Linotype" w:cs="Tahoma"/>
          <w:sz w:val="24"/>
          <w:szCs w:val="24"/>
        </w:rPr>
        <w:t xml:space="preserve"> You will need to link your investment activities (works and/or supply) with the relevant project objective and describe how these activities will contribute to the achievement of the project objective.</w:t>
      </w:r>
    </w:p>
    <w:p w14:paraId="7F90E9A2" w14:textId="77777777" w:rsidR="00EE6200" w:rsidRPr="00A21D65" w:rsidRDefault="00EE6200" w:rsidP="00F35DDE">
      <w:pPr>
        <w:widowControl w:val="0"/>
        <w:spacing w:after="0" w:line="240" w:lineRule="auto"/>
        <w:jc w:val="both"/>
        <w:rPr>
          <w:rFonts w:ascii="Palatino Linotype" w:hAnsi="Palatino Linotype" w:cs="Tahoma"/>
          <w:sz w:val="24"/>
          <w:szCs w:val="24"/>
        </w:rPr>
      </w:pPr>
    </w:p>
    <w:p w14:paraId="2D14C975" w14:textId="77777777" w:rsidR="000E734F" w:rsidRPr="00A21D65" w:rsidRDefault="000E734F" w:rsidP="00F35DDE">
      <w:pPr>
        <w:pStyle w:val="ListParagraph"/>
        <w:widowControl w:val="0"/>
        <w:numPr>
          <w:ilvl w:val="0"/>
          <w:numId w:val="56"/>
        </w:numPr>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C.4.1 Work package 1 – Repeat of the whole section C.4.1 for each work package</w:t>
      </w:r>
    </w:p>
    <w:p w14:paraId="11814FD2" w14:textId="77777777" w:rsidR="000E734F" w:rsidRPr="00A21D65" w:rsidRDefault="000E734F" w:rsidP="00F35DDE">
      <w:pPr>
        <w:widowControl w:val="0"/>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Objectives</w:t>
      </w:r>
    </w:p>
    <w:p w14:paraId="28DFD540" w14:textId="77777777" w:rsidR="000E734F" w:rsidRPr="00A21D65" w:rsidRDefault="000E734F" w:rsidP="005958AD">
      <w:pPr>
        <w:pStyle w:val="ListParagraph"/>
        <w:widowControl w:val="0"/>
        <w:numPr>
          <w:ilvl w:val="0"/>
          <w:numId w:val="54"/>
        </w:numPr>
        <w:spacing w:after="0" w:line="240" w:lineRule="auto"/>
        <w:contextualSpacing w:val="0"/>
        <w:jc w:val="both"/>
        <w:rPr>
          <w:rFonts w:ascii="Palatino Linotype" w:hAnsi="Palatino Linotype" w:cs="Tahoma"/>
          <w:sz w:val="24"/>
          <w:szCs w:val="24"/>
        </w:rPr>
      </w:pPr>
      <w:r w:rsidRPr="00A21D65">
        <w:rPr>
          <w:rFonts w:ascii="Palatino Linotype" w:hAnsi="Palatino Linotype" w:cs="Tahoma"/>
          <w:sz w:val="24"/>
          <w:szCs w:val="24"/>
        </w:rPr>
        <w:t>Indicate the work package title.</w:t>
      </w:r>
    </w:p>
    <w:p w14:paraId="2E04C74D" w14:textId="77777777" w:rsidR="000E734F" w:rsidRPr="00A21D65" w:rsidRDefault="000E734F" w:rsidP="005958AD">
      <w:pPr>
        <w:pStyle w:val="ListParagraph"/>
        <w:widowControl w:val="0"/>
        <w:numPr>
          <w:ilvl w:val="0"/>
          <w:numId w:val="54"/>
        </w:numPr>
        <w:spacing w:after="0" w:line="240" w:lineRule="auto"/>
        <w:contextualSpacing w:val="0"/>
        <w:jc w:val="both"/>
        <w:rPr>
          <w:rFonts w:ascii="Palatino Linotype" w:hAnsi="Palatino Linotype" w:cs="Tahoma"/>
          <w:sz w:val="24"/>
          <w:szCs w:val="24"/>
        </w:rPr>
      </w:pPr>
      <w:r w:rsidRPr="00A21D65">
        <w:rPr>
          <w:rFonts w:ascii="Palatino Linotype" w:hAnsi="Palatino Linotype" w:cs="Tahoma"/>
          <w:sz w:val="24"/>
          <w:szCs w:val="24"/>
        </w:rPr>
        <w:t>Define one project specific objective that will be achieved when all activities in this work package are implemented and outputs delivered.</w:t>
      </w:r>
    </w:p>
    <w:p w14:paraId="085EA0A7"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have in mind that your objectives should be:</w:t>
      </w:r>
    </w:p>
    <w:p w14:paraId="3145EBAE" w14:textId="77777777" w:rsidR="000E734F" w:rsidRPr="00A21D65" w:rsidRDefault="000E734F" w:rsidP="005958AD">
      <w:pPr>
        <w:pStyle w:val="ListParagraph"/>
        <w:widowControl w:val="0"/>
        <w:numPr>
          <w:ilvl w:val="0"/>
          <w:numId w:val="53"/>
        </w:numPr>
        <w:spacing w:after="0" w:line="240" w:lineRule="auto"/>
        <w:contextualSpacing w:val="0"/>
        <w:jc w:val="both"/>
        <w:rPr>
          <w:rFonts w:ascii="Palatino Linotype" w:hAnsi="Palatino Linotype" w:cs="Tahoma"/>
          <w:sz w:val="24"/>
          <w:szCs w:val="24"/>
        </w:rPr>
      </w:pPr>
      <w:r w:rsidRPr="00A21D65">
        <w:rPr>
          <w:rFonts w:ascii="Palatino Linotype" w:hAnsi="Palatino Linotype" w:cs="Tahoma"/>
          <w:sz w:val="24"/>
          <w:szCs w:val="24"/>
        </w:rPr>
        <w:t>realistic and achievable by the end of the project;</w:t>
      </w:r>
    </w:p>
    <w:p w14:paraId="626F30D9" w14:textId="77777777" w:rsidR="000E734F" w:rsidRPr="00A21D65" w:rsidRDefault="000E734F" w:rsidP="005958AD">
      <w:pPr>
        <w:pStyle w:val="ListParagraph"/>
        <w:widowControl w:val="0"/>
        <w:numPr>
          <w:ilvl w:val="0"/>
          <w:numId w:val="53"/>
        </w:numPr>
        <w:spacing w:after="0" w:line="240" w:lineRule="auto"/>
        <w:contextualSpacing w:val="0"/>
        <w:jc w:val="both"/>
        <w:rPr>
          <w:rFonts w:ascii="Palatino Linotype" w:hAnsi="Palatino Linotype" w:cs="Tahoma"/>
          <w:sz w:val="24"/>
          <w:szCs w:val="24"/>
        </w:rPr>
      </w:pPr>
      <w:r w:rsidRPr="00A21D65">
        <w:rPr>
          <w:rFonts w:ascii="Palatino Linotype" w:hAnsi="Palatino Linotype" w:cs="Tahoma"/>
          <w:sz w:val="24"/>
          <w:szCs w:val="24"/>
        </w:rPr>
        <w:t>specific (who needs project outputs delivered in this work package, and in which territory);</w:t>
      </w:r>
    </w:p>
    <w:p w14:paraId="5EB1EF57" w14:textId="77777777" w:rsidR="000E734F" w:rsidRPr="00D76D2A" w:rsidRDefault="000E734F" w:rsidP="005958AD">
      <w:pPr>
        <w:pStyle w:val="ListParagraph"/>
        <w:widowControl w:val="0"/>
        <w:numPr>
          <w:ilvl w:val="0"/>
          <w:numId w:val="53"/>
        </w:numPr>
        <w:spacing w:after="0" w:line="240" w:lineRule="auto"/>
        <w:contextualSpacing w:val="0"/>
        <w:jc w:val="both"/>
        <w:rPr>
          <w:rFonts w:ascii="Palatino Linotype" w:hAnsi="Palatino Linotype" w:cs="Tahoma"/>
          <w:sz w:val="24"/>
          <w:szCs w:val="24"/>
          <w:lang w:val="en-GB"/>
        </w:rPr>
      </w:pPr>
      <w:r w:rsidRPr="00D76D2A">
        <w:rPr>
          <w:rFonts w:ascii="Palatino Linotype" w:hAnsi="Palatino Linotype" w:cs="Tahoma"/>
          <w:sz w:val="24"/>
          <w:szCs w:val="24"/>
          <w:lang w:val="en-GB"/>
        </w:rPr>
        <w:t>measurable – indicate the change you are aiming for.</w:t>
      </w:r>
    </w:p>
    <w:p w14:paraId="6B37B5C5" w14:textId="1A0185D5" w:rsidR="000E734F" w:rsidRPr="00A21D65" w:rsidRDefault="000E734F" w:rsidP="005958AD">
      <w:pPr>
        <w:pStyle w:val="ListParagraph"/>
        <w:widowControl w:val="0"/>
        <w:numPr>
          <w:ilvl w:val="0"/>
          <w:numId w:val="54"/>
        </w:numPr>
        <w:spacing w:after="0" w:line="240" w:lineRule="auto"/>
        <w:contextualSpacing w:val="0"/>
        <w:jc w:val="both"/>
        <w:rPr>
          <w:rFonts w:ascii="Palatino Linotype" w:hAnsi="Palatino Linotype" w:cs="Tahoma"/>
          <w:sz w:val="24"/>
          <w:szCs w:val="24"/>
        </w:rPr>
      </w:pPr>
      <w:r w:rsidRPr="00D76D2A">
        <w:rPr>
          <w:rFonts w:ascii="Palatino Linotype" w:hAnsi="Palatino Linotype" w:cs="Tahoma"/>
          <w:sz w:val="24"/>
          <w:szCs w:val="24"/>
          <w:lang w:val="en-GB"/>
        </w:rPr>
        <w:t>Please indicate the communication objective that will contribute to the achievement of the specific objective. Communication objectives aim at changes in a target audience's behaviour,</w:t>
      </w:r>
      <w:r w:rsidRPr="00A21D65">
        <w:rPr>
          <w:rFonts w:ascii="Palatino Linotype" w:hAnsi="Palatino Linotype" w:cs="Tahoma"/>
          <w:sz w:val="24"/>
          <w:szCs w:val="24"/>
        </w:rPr>
        <w:t xml:space="preserve"> knowledge or belief.</w:t>
      </w:r>
    </w:p>
    <w:p w14:paraId="4777EE81" w14:textId="77777777" w:rsidR="00EE6200" w:rsidRPr="00A21D65" w:rsidRDefault="00EE6200" w:rsidP="005958AD">
      <w:pPr>
        <w:pStyle w:val="ListParagraph"/>
        <w:widowControl w:val="0"/>
        <w:spacing w:after="0" w:line="240" w:lineRule="auto"/>
        <w:ind w:left="360"/>
        <w:contextualSpacing w:val="0"/>
        <w:jc w:val="both"/>
        <w:rPr>
          <w:rFonts w:ascii="Palatino Linotype" w:hAnsi="Palatino Linotype" w:cs="Tahoma"/>
          <w:sz w:val="24"/>
          <w:szCs w:val="24"/>
        </w:rPr>
      </w:pPr>
    </w:p>
    <w:p w14:paraId="53452640" w14:textId="77777777" w:rsidR="000E734F" w:rsidRPr="00A21D65" w:rsidRDefault="000E734F" w:rsidP="005958AD">
      <w:pPr>
        <w:widowControl w:val="0"/>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Investments</w:t>
      </w:r>
    </w:p>
    <w:p w14:paraId="1ED93D71" w14:textId="77777777" w:rsidR="000E734F" w:rsidRPr="00A21D65" w:rsidRDefault="000E734F" w:rsidP="005958AD">
      <w:pPr>
        <w:pStyle w:val="ListParagraph"/>
        <w:widowControl w:val="0"/>
        <w:numPr>
          <w:ilvl w:val="0"/>
          <w:numId w:val="54"/>
        </w:numPr>
        <w:spacing w:after="0" w:line="240" w:lineRule="auto"/>
        <w:ind w:hanging="357"/>
        <w:contextualSpacing w:val="0"/>
        <w:jc w:val="both"/>
        <w:rPr>
          <w:rFonts w:ascii="Palatino Linotype" w:hAnsi="Palatino Linotype" w:cs="Tahoma"/>
          <w:sz w:val="24"/>
          <w:szCs w:val="24"/>
        </w:rPr>
      </w:pPr>
      <w:r w:rsidRPr="00A21D65">
        <w:rPr>
          <w:rFonts w:ascii="Palatino Linotype" w:hAnsi="Palatino Linotype" w:cs="Tahoma"/>
          <w:sz w:val="24"/>
          <w:szCs w:val="24"/>
        </w:rPr>
        <w:t>The investment number is filled in automatically.</w:t>
      </w:r>
    </w:p>
    <w:p w14:paraId="0F16E9E0" w14:textId="77777777" w:rsidR="000E734F" w:rsidRPr="00A21D65" w:rsidRDefault="000E734F" w:rsidP="005958AD">
      <w:pPr>
        <w:pStyle w:val="ListParagraph"/>
        <w:widowControl w:val="0"/>
        <w:numPr>
          <w:ilvl w:val="0"/>
          <w:numId w:val="54"/>
        </w:numPr>
        <w:spacing w:after="0" w:line="240" w:lineRule="auto"/>
        <w:ind w:hanging="357"/>
        <w:contextualSpacing w:val="0"/>
        <w:jc w:val="both"/>
        <w:rPr>
          <w:rFonts w:ascii="Palatino Linotype" w:hAnsi="Palatino Linotype" w:cs="Tahoma"/>
          <w:sz w:val="24"/>
          <w:szCs w:val="24"/>
        </w:rPr>
      </w:pPr>
      <w:r w:rsidRPr="00A21D65">
        <w:rPr>
          <w:rFonts w:ascii="Palatino Linotype" w:hAnsi="Palatino Linotype" w:cs="Tahoma"/>
          <w:sz w:val="24"/>
          <w:szCs w:val="24"/>
        </w:rPr>
        <w:t>Please indicate the investment title and the expected delivery period.</w:t>
      </w:r>
    </w:p>
    <w:p w14:paraId="7D16F756" w14:textId="77777777" w:rsidR="000E734F" w:rsidRPr="00A21D65" w:rsidRDefault="000E734F" w:rsidP="005958AD">
      <w:pPr>
        <w:pStyle w:val="ListParagraph"/>
        <w:widowControl w:val="0"/>
        <w:numPr>
          <w:ilvl w:val="0"/>
          <w:numId w:val="54"/>
        </w:numPr>
        <w:spacing w:after="0" w:line="240" w:lineRule="auto"/>
        <w:ind w:hanging="357"/>
        <w:contextualSpacing w:val="0"/>
        <w:jc w:val="both"/>
        <w:rPr>
          <w:rFonts w:ascii="Palatino Linotype" w:hAnsi="Palatino Linotype" w:cs="Tahoma"/>
          <w:sz w:val="24"/>
          <w:szCs w:val="24"/>
        </w:rPr>
      </w:pPr>
      <w:r w:rsidRPr="00A21D65">
        <w:rPr>
          <w:rFonts w:ascii="Palatino Linotype" w:hAnsi="Palatino Linotype" w:cs="Tahoma"/>
          <w:sz w:val="24"/>
          <w:szCs w:val="24"/>
        </w:rPr>
        <w:lastRenderedPageBreak/>
        <w:t>In section Justification you should include the following information:</w:t>
      </w:r>
    </w:p>
    <w:p w14:paraId="751B8A96" w14:textId="7DCE3497" w:rsidR="000E734F" w:rsidRDefault="000E734F" w:rsidP="005958AD">
      <w:pPr>
        <w:pStyle w:val="ListParagraph"/>
        <w:widowControl w:val="0"/>
        <w:numPr>
          <w:ilvl w:val="0"/>
          <w:numId w:val="53"/>
        </w:numPr>
        <w:spacing w:after="0" w:line="240" w:lineRule="auto"/>
        <w:ind w:hanging="357"/>
        <w:jc w:val="both"/>
        <w:rPr>
          <w:rFonts w:ascii="Palatino Linotype" w:hAnsi="Palatino Linotype" w:cs="Tahoma"/>
          <w:sz w:val="24"/>
          <w:szCs w:val="24"/>
        </w:rPr>
      </w:pPr>
      <w:r w:rsidRPr="00A21D65">
        <w:rPr>
          <w:rFonts w:ascii="Palatino Linotype" w:hAnsi="Palatino Linotype" w:cs="Tahoma"/>
          <w:sz w:val="24"/>
          <w:szCs w:val="24"/>
        </w:rPr>
        <w:t xml:space="preserve">Explain why this investment is needed; </w:t>
      </w:r>
    </w:p>
    <w:p w14:paraId="6AC46EA7" w14:textId="793E71C3" w:rsidR="00A62C60" w:rsidRPr="00A21D65" w:rsidRDefault="00A62C60" w:rsidP="005958AD">
      <w:pPr>
        <w:pStyle w:val="ListParagraph"/>
        <w:widowControl w:val="0"/>
        <w:numPr>
          <w:ilvl w:val="0"/>
          <w:numId w:val="53"/>
        </w:numPr>
        <w:spacing w:after="0" w:line="240" w:lineRule="auto"/>
        <w:ind w:hanging="357"/>
        <w:jc w:val="both"/>
        <w:rPr>
          <w:rFonts w:ascii="Palatino Linotype" w:hAnsi="Palatino Linotype" w:cs="Tahoma"/>
          <w:sz w:val="24"/>
          <w:szCs w:val="24"/>
        </w:rPr>
      </w:pPr>
      <w:r>
        <w:rPr>
          <w:rFonts w:ascii="Palatino Linotype" w:hAnsi="Palatino Linotype" w:cs="Tahoma"/>
          <w:sz w:val="24"/>
          <w:szCs w:val="24"/>
        </w:rPr>
        <w:t>Indicate which partner assumes the implementation of the investment and describe its legal powers and rights to act in the proposed way. You need to specify the legislative framework for the implementation of the investment by referring to the exact legal acts and their articles.</w:t>
      </w:r>
    </w:p>
    <w:p w14:paraId="3CA08F82" w14:textId="77777777" w:rsidR="000E734F" w:rsidRPr="00A21D65" w:rsidRDefault="000E734F" w:rsidP="005958AD">
      <w:pPr>
        <w:pStyle w:val="ListParagraph"/>
        <w:widowControl w:val="0"/>
        <w:numPr>
          <w:ilvl w:val="0"/>
          <w:numId w:val="53"/>
        </w:numPr>
        <w:spacing w:after="0" w:line="240" w:lineRule="auto"/>
        <w:ind w:hanging="357"/>
        <w:jc w:val="both"/>
        <w:rPr>
          <w:rFonts w:ascii="Palatino Linotype" w:hAnsi="Palatino Linotype" w:cs="Tahoma"/>
          <w:sz w:val="24"/>
          <w:szCs w:val="24"/>
        </w:rPr>
      </w:pPr>
      <w:r w:rsidRPr="00A21D65">
        <w:rPr>
          <w:rFonts w:ascii="Palatino Linotype" w:hAnsi="Palatino Linotype" w:cs="Tahoma"/>
          <w:sz w:val="24"/>
          <w:szCs w:val="24"/>
        </w:rPr>
        <w:t>Clearly describe the cross-border relevance of the investment;</w:t>
      </w:r>
    </w:p>
    <w:p w14:paraId="76AE412B" w14:textId="77777777" w:rsidR="000E734F" w:rsidRPr="00A21D65" w:rsidRDefault="000E734F" w:rsidP="005958AD">
      <w:pPr>
        <w:pStyle w:val="ListParagraph"/>
        <w:widowControl w:val="0"/>
        <w:numPr>
          <w:ilvl w:val="0"/>
          <w:numId w:val="53"/>
        </w:numPr>
        <w:spacing w:after="0" w:line="240" w:lineRule="auto"/>
        <w:ind w:hanging="357"/>
        <w:jc w:val="both"/>
        <w:rPr>
          <w:rFonts w:ascii="Palatino Linotype" w:hAnsi="Palatino Linotype" w:cs="Tahoma"/>
          <w:sz w:val="24"/>
          <w:szCs w:val="24"/>
        </w:rPr>
      </w:pPr>
      <w:r w:rsidRPr="00A21D65">
        <w:rPr>
          <w:rFonts w:ascii="Palatino Linotype" w:hAnsi="Palatino Linotype" w:cs="Tahoma"/>
          <w:sz w:val="24"/>
          <w:szCs w:val="24"/>
        </w:rPr>
        <w:t>Describe who is benefiting (e.g., partners, regions, target groups, etc.) from this investment, and in what way.</w:t>
      </w:r>
    </w:p>
    <w:p w14:paraId="160711C0" w14:textId="5773E956" w:rsidR="000E734F" w:rsidRPr="00A21D65" w:rsidRDefault="000E734F" w:rsidP="005958AD">
      <w:pPr>
        <w:pStyle w:val="ListParagraph"/>
        <w:widowControl w:val="0"/>
        <w:numPr>
          <w:ilvl w:val="0"/>
          <w:numId w:val="54"/>
        </w:numPr>
        <w:spacing w:after="0" w:line="240" w:lineRule="auto"/>
        <w:ind w:hanging="357"/>
        <w:contextualSpacing w:val="0"/>
        <w:jc w:val="both"/>
        <w:rPr>
          <w:rFonts w:ascii="Palatino Linotype" w:hAnsi="Palatino Linotype" w:cs="Tahoma"/>
          <w:sz w:val="24"/>
          <w:szCs w:val="24"/>
        </w:rPr>
      </w:pPr>
      <w:r w:rsidRPr="00A21D65">
        <w:rPr>
          <w:rFonts w:ascii="Palatino Linotype" w:hAnsi="Palatino Linotype" w:cs="Tahoma"/>
          <w:sz w:val="24"/>
          <w:szCs w:val="24"/>
        </w:rPr>
        <w:t>Location of the physical investment - please describe a specific address where the investment will be located (select the country from the drop down menu and enter the city name)</w:t>
      </w:r>
      <w:r w:rsidR="008677C5">
        <w:rPr>
          <w:rFonts w:ascii="Palatino Linotype" w:hAnsi="Palatino Linotype" w:cs="Tahoma"/>
          <w:sz w:val="24"/>
          <w:szCs w:val="24"/>
        </w:rPr>
        <w:t xml:space="preserve">, while clearly indicating the type of </w:t>
      </w:r>
      <w:r w:rsidR="00F401E0">
        <w:rPr>
          <w:rFonts w:ascii="Palatino Linotype" w:hAnsi="Palatino Linotype" w:cs="Tahoma"/>
          <w:sz w:val="24"/>
          <w:szCs w:val="24"/>
        </w:rPr>
        <w:t>the targeted area</w:t>
      </w:r>
      <w:r w:rsidR="008677C5">
        <w:rPr>
          <w:rFonts w:ascii="Palatino Linotype" w:hAnsi="Palatino Linotype" w:cs="Tahoma"/>
          <w:sz w:val="24"/>
          <w:szCs w:val="24"/>
        </w:rPr>
        <w:t xml:space="preserve"> – urban or peri-urban</w:t>
      </w:r>
      <w:r w:rsidRPr="00A21D65">
        <w:rPr>
          <w:rFonts w:ascii="Palatino Linotype" w:hAnsi="Palatino Linotype" w:cs="Tahoma"/>
          <w:sz w:val="24"/>
          <w:szCs w:val="24"/>
        </w:rPr>
        <w:t>.</w:t>
      </w:r>
    </w:p>
    <w:p w14:paraId="2840A16F" w14:textId="77777777" w:rsidR="000E734F" w:rsidRPr="00A21D65" w:rsidRDefault="000E734F" w:rsidP="005958AD">
      <w:pPr>
        <w:pStyle w:val="ListParagraph"/>
        <w:widowControl w:val="0"/>
        <w:numPr>
          <w:ilvl w:val="0"/>
          <w:numId w:val="54"/>
        </w:numPr>
        <w:spacing w:after="0" w:line="240" w:lineRule="auto"/>
        <w:ind w:hanging="357"/>
        <w:contextualSpacing w:val="0"/>
        <w:jc w:val="both"/>
        <w:rPr>
          <w:rFonts w:ascii="Palatino Linotype" w:hAnsi="Palatino Linotype" w:cs="Tahoma"/>
          <w:sz w:val="24"/>
          <w:szCs w:val="24"/>
        </w:rPr>
      </w:pPr>
      <w:r w:rsidRPr="00A21D65">
        <w:rPr>
          <w:rFonts w:ascii="Palatino Linotype" w:hAnsi="Palatino Linotype" w:cs="Tahoma"/>
          <w:sz w:val="24"/>
          <w:szCs w:val="24"/>
        </w:rPr>
        <w:t>Risks associated with the investment - describe the risk associated with the investment, go/no-go decisions, etc. (if any).</w:t>
      </w:r>
    </w:p>
    <w:p w14:paraId="527DD905" w14:textId="77777777" w:rsidR="000E734F" w:rsidRPr="00A21D65" w:rsidRDefault="000E734F" w:rsidP="005958AD">
      <w:pPr>
        <w:pStyle w:val="ListParagraph"/>
        <w:widowControl w:val="0"/>
        <w:numPr>
          <w:ilvl w:val="0"/>
          <w:numId w:val="54"/>
        </w:numPr>
        <w:spacing w:after="0" w:line="240" w:lineRule="auto"/>
        <w:ind w:hanging="357"/>
        <w:contextualSpacing w:val="0"/>
        <w:jc w:val="both"/>
        <w:rPr>
          <w:rFonts w:ascii="Palatino Linotype" w:hAnsi="Palatino Linotype" w:cs="Tahoma"/>
          <w:sz w:val="24"/>
          <w:szCs w:val="24"/>
        </w:rPr>
      </w:pPr>
      <w:r w:rsidRPr="00A21D65">
        <w:rPr>
          <w:rFonts w:ascii="Palatino Linotype" w:hAnsi="Palatino Linotype" w:cs="Tahoma"/>
          <w:sz w:val="24"/>
          <w:szCs w:val="24"/>
        </w:rPr>
        <w:t>Investment documentation</w:t>
      </w:r>
    </w:p>
    <w:p w14:paraId="40FB6969" w14:textId="30B982EF" w:rsidR="000E734F" w:rsidRPr="00A21D65" w:rsidRDefault="00C067F6" w:rsidP="005958AD">
      <w:pPr>
        <w:pStyle w:val="ListParagraph"/>
        <w:widowControl w:val="0"/>
        <w:numPr>
          <w:ilvl w:val="0"/>
          <w:numId w:val="53"/>
        </w:numPr>
        <w:spacing w:after="0" w:line="240" w:lineRule="auto"/>
        <w:ind w:hanging="357"/>
        <w:jc w:val="both"/>
        <w:rPr>
          <w:rFonts w:ascii="Palatino Linotype" w:hAnsi="Palatino Linotype" w:cs="Tahoma"/>
          <w:sz w:val="24"/>
          <w:szCs w:val="24"/>
        </w:rPr>
      </w:pPr>
      <w:r>
        <w:rPr>
          <w:rFonts w:ascii="Palatino Linotype" w:hAnsi="Palatino Linotype" w:cs="Tahoma"/>
          <w:sz w:val="24"/>
          <w:szCs w:val="24"/>
        </w:rPr>
        <w:t xml:space="preserve">When it comes to works, the responsible project partner should provide either approved </w:t>
      </w:r>
      <w:r w:rsidR="00B44CA2">
        <w:rPr>
          <w:rFonts w:ascii="Palatino Linotype" w:hAnsi="Palatino Linotype" w:cs="Tahoma"/>
          <w:sz w:val="24"/>
          <w:szCs w:val="24"/>
        </w:rPr>
        <w:t>project in technical/</w:t>
      </w:r>
      <w:r>
        <w:rPr>
          <w:rFonts w:ascii="Palatino Linotype" w:hAnsi="Palatino Linotype" w:cs="Tahoma"/>
          <w:sz w:val="24"/>
          <w:szCs w:val="24"/>
        </w:rPr>
        <w:t xml:space="preserve">works design </w:t>
      </w:r>
      <w:r w:rsidR="00B44CA2">
        <w:rPr>
          <w:rFonts w:ascii="Palatino Linotype" w:hAnsi="Palatino Linotype" w:cs="Tahoma"/>
          <w:sz w:val="24"/>
          <w:szCs w:val="24"/>
        </w:rPr>
        <w:t xml:space="preserve">phase </w:t>
      </w:r>
      <w:r>
        <w:rPr>
          <w:rFonts w:ascii="Palatino Linotype" w:hAnsi="Palatino Linotype" w:cs="Tahoma"/>
          <w:sz w:val="24"/>
          <w:szCs w:val="24"/>
        </w:rPr>
        <w:t xml:space="preserve">or conceptual design </w:t>
      </w:r>
      <w:r w:rsidR="00B44CA2">
        <w:rPr>
          <w:rFonts w:ascii="Palatino Linotype" w:hAnsi="Palatino Linotype" w:cs="Tahoma"/>
          <w:sz w:val="24"/>
          <w:szCs w:val="24"/>
        </w:rPr>
        <w:t xml:space="preserve">phase </w:t>
      </w:r>
      <w:r>
        <w:rPr>
          <w:rFonts w:ascii="Palatino Linotype" w:hAnsi="Palatino Linotype" w:cs="Tahoma"/>
          <w:sz w:val="24"/>
          <w:szCs w:val="24"/>
        </w:rPr>
        <w:t xml:space="preserve">(please see section 3.2. Supporting documents) of the planned investment. </w:t>
      </w:r>
      <w:r w:rsidR="000E734F" w:rsidRPr="00A21D65">
        <w:rPr>
          <w:rFonts w:ascii="Palatino Linotype" w:hAnsi="Palatino Linotype" w:cs="Tahoma"/>
          <w:sz w:val="24"/>
          <w:szCs w:val="24"/>
        </w:rPr>
        <w:t xml:space="preserve">Please list all technical requirements and permissions (e.g., building permits) required for the investment according to the respective national legislation. Please attach them to this application form. </w:t>
      </w:r>
    </w:p>
    <w:p w14:paraId="2C07826F" w14:textId="77777777" w:rsidR="000E734F" w:rsidRPr="00A21D65" w:rsidRDefault="000E734F" w:rsidP="005958AD">
      <w:pPr>
        <w:pStyle w:val="ListParagraph"/>
        <w:widowControl w:val="0"/>
        <w:numPr>
          <w:ilvl w:val="0"/>
          <w:numId w:val="54"/>
        </w:numPr>
        <w:spacing w:after="0" w:line="240" w:lineRule="auto"/>
        <w:contextualSpacing w:val="0"/>
        <w:jc w:val="both"/>
        <w:rPr>
          <w:rFonts w:ascii="Palatino Linotype" w:hAnsi="Palatino Linotype" w:cs="Tahoma"/>
          <w:sz w:val="24"/>
          <w:szCs w:val="24"/>
        </w:rPr>
      </w:pPr>
      <w:r w:rsidRPr="00A21D65">
        <w:rPr>
          <w:rFonts w:ascii="Palatino Linotype" w:hAnsi="Palatino Linotype" w:cs="Tahoma"/>
          <w:sz w:val="24"/>
          <w:szCs w:val="24"/>
        </w:rPr>
        <w:t>Ownership – please answer to the following questions:</w:t>
      </w:r>
    </w:p>
    <w:p w14:paraId="3723B6B0" w14:textId="1424940E" w:rsidR="000E734F" w:rsidRDefault="000E734F" w:rsidP="005958AD">
      <w:pPr>
        <w:pStyle w:val="ListParagraph"/>
        <w:widowControl w:val="0"/>
        <w:numPr>
          <w:ilvl w:val="0"/>
          <w:numId w:val="53"/>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Who owns the site where the investment is located?</w:t>
      </w:r>
    </w:p>
    <w:p w14:paraId="5A509295" w14:textId="1092D5A2" w:rsidR="00C067F6" w:rsidRPr="006F22CA" w:rsidRDefault="00C067F6" w:rsidP="006F22CA">
      <w:pPr>
        <w:widowControl w:val="0"/>
        <w:spacing w:after="0" w:line="240" w:lineRule="auto"/>
        <w:jc w:val="both"/>
        <w:rPr>
          <w:rFonts w:ascii="Palatino Linotype" w:hAnsi="Palatino Linotype" w:cs="Tahoma"/>
          <w:sz w:val="24"/>
          <w:szCs w:val="24"/>
        </w:rPr>
      </w:pPr>
      <w:r>
        <w:rPr>
          <w:rFonts w:ascii="Palatino Linotype" w:hAnsi="Palatino Linotype" w:cs="Tahoma"/>
          <w:sz w:val="24"/>
          <w:szCs w:val="24"/>
        </w:rPr>
        <w:t>We remind you that the project partner who will be responsible for the implementation of the investment should be either an owner of the site/property subject to project interventions or it has already acquired management rights for the respective site/property in line with</w:t>
      </w:r>
      <w:r w:rsidR="00E30979">
        <w:rPr>
          <w:rFonts w:ascii="Palatino Linotype" w:hAnsi="Palatino Linotype" w:cs="Tahoma"/>
          <w:sz w:val="24"/>
          <w:szCs w:val="24"/>
        </w:rPr>
        <w:t xml:space="preserve"> </w:t>
      </w:r>
      <w:r>
        <w:rPr>
          <w:rFonts w:ascii="Palatino Linotype" w:hAnsi="Palatino Linotype" w:cs="Tahoma"/>
          <w:sz w:val="24"/>
          <w:szCs w:val="24"/>
        </w:rPr>
        <w:t>the State Property Act</w:t>
      </w:r>
      <w:r w:rsidR="00E30979">
        <w:rPr>
          <w:rFonts w:ascii="Palatino Linotype" w:hAnsi="Palatino Linotype" w:cs="Tahoma"/>
          <w:sz w:val="24"/>
          <w:szCs w:val="24"/>
          <w:lang w:val="bg-BG"/>
        </w:rPr>
        <w:t xml:space="preserve">, </w:t>
      </w:r>
      <w:r w:rsidR="00E30979">
        <w:rPr>
          <w:rFonts w:ascii="Palatino Linotype" w:hAnsi="Palatino Linotype" w:cs="Tahoma"/>
          <w:sz w:val="24"/>
          <w:szCs w:val="24"/>
        </w:rPr>
        <w:t>Municipal Property Act</w:t>
      </w:r>
      <w:r>
        <w:rPr>
          <w:rFonts w:ascii="Palatino Linotype" w:hAnsi="Palatino Linotype" w:cs="Tahoma"/>
          <w:sz w:val="24"/>
          <w:szCs w:val="24"/>
        </w:rPr>
        <w:t xml:space="preserve"> and the </w:t>
      </w:r>
      <w:r w:rsidRPr="00F32222">
        <w:rPr>
          <w:rFonts w:ascii="Palatino Linotype" w:hAnsi="Palatino Linotype" w:cs="Tahoma"/>
          <w:sz w:val="24"/>
          <w:szCs w:val="24"/>
        </w:rPr>
        <w:t>Spatial Development Act</w:t>
      </w:r>
      <w:r>
        <w:rPr>
          <w:rFonts w:ascii="Palatino Linotype" w:hAnsi="Palatino Linotype" w:cs="Tahoma"/>
          <w:sz w:val="24"/>
          <w:szCs w:val="24"/>
        </w:rPr>
        <w:t xml:space="preserve"> (for partners</w:t>
      </w:r>
      <w:r w:rsidR="006561D1">
        <w:rPr>
          <w:rFonts w:ascii="Palatino Linotype" w:hAnsi="Palatino Linotype" w:cs="Tahoma"/>
          <w:sz w:val="24"/>
          <w:szCs w:val="24"/>
        </w:rPr>
        <w:t xml:space="preserve"> from Bulgaria</w:t>
      </w:r>
      <w:r>
        <w:rPr>
          <w:rFonts w:ascii="Palatino Linotype" w:hAnsi="Palatino Linotype" w:cs="Tahoma"/>
          <w:sz w:val="24"/>
          <w:szCs w:val="24"/>
        </w:rPr>
        <w:t xml:space="preserve">) and </w:t>
      </w:r>
      <w:r w:rsidRPr="00444C44">
        <w:rPr>
          <w:rFonts w:ascii="Palatino Linotype" w:hAnsi="Palatino Linotype" w:cs="Tahoma"/>
          <w:sz w:val="24"/>
          <w:szCs w:val="24"/>
          <w:highlight w:val="yellow"/>
        </w:rPr>
        <w:t>……. (for partners from North Macedonia)</w:t>
      </w:r>
      <w:r>
        <w:rPr>
          <w:rFonts w:ascii="Palatino Linotype" w:hAnsi="Palatino Linotype" w:cs="Tahoma"/>
          <w:sz w:val="24"/>
          <w:szCs w:val="24"/>
        </w:rPr>
        <w:t>.</w:t>
      </w:r>
    </w:p>
    <w:p w14:paraId="70245A06" w14:textId="77777777" w:rsidR="000E734F" w:rsidRPr="00A21D65" w:rsidRDefault="000E734F" w:rsidP="005958AD">
      <w:pPr>
        <w:pStyle w:val="ListParagraph"/>
        <w:widowControl w:val="0"/>
        <w:numPr>
          <w:ilvl w:val="0"/>
          <w:numId w:val="53"/>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Who will retain ownership of the investment at the end of the project?</w:t>
      </w:r>
    </w:p>
    <w:p w14:paraId="3D9E7B16" w14:textId="77777777" w:rsidR="000E734F" w:rsidRPr="00A21D65" w:rsidRDefault="000E734F" w:rsidP="005958AD">
      <w:pPr>
        <w:pStyle w:val="ListParagraph"/>
        <w:widowControl w:val="0"/>
        <w:numPr>
          <w:ilvl w:val="0"/>
          <w:numId w:val="53"/>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Who will take care of the maintenance of the investment? How will this be done?</w:t>
      </w:r>
    </w:p>
    <w:p w14:paraId="03E4CBD8" w14:textId="77777777" w:rsidR="000E734F" w:rsidRPr="00A21D65" w:rsidRDefault="000E734F" w:rsidP="005958AD">
      <w:pPr>
        <w:widowControl w:val="0"/>
        <w:spacing w:after="0" w:line="240" w:lineRule="auto"/>
        <w:jc w:val="both"/>
        <w:rPr>
          <w:rFonts w:ascii="Palatino Linotype" w:hAnsi="Palatino Linotype" w:cs="Tahoma"/>
          <w:sz w:val="24"/>
          <w:szCs w:val="24"/>
        </w:rPr>
      </w:pPr>
    </w:p>
    <w:p w14:paraId="7B6CD091" w14:textId="77777777" w:rsidR="000E734F" w:rsidRPr="00A21D65" w:rsidRDefault="000E734F" w:rsidP="005958AD">
      <w:pPr>
        <w:widowControl w:val="0"/>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 xml:space="preserve">Activities </w:t>
      </w:r>
    </w:p>
    <w:p w14:paraId="188A463C"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describe the activities in this work package by which the project achieves the project specific objective and related communication objective(s).</w:t>
      </w:r>
    </w:p>
    <w:p w14:paraId="0BB53382" w14:textId="77777777" w:rsidR="000E734F" w:rsidRPr="00A21D65" w:rsidRDefault="000E734F" w:rsidP="005958AD">
      <w:pPr>
        <w:widowControl w:val="0"/>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 xml:space="preserve">List of activities </w:t>
      </w:r>
    </w:p>
    <w:p w14:paraId="4185AF2F"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Activity 1.1 (repeat for each activity, using the button “Add activity”)</w:t>
      </w:r>
    </w:p>
    <w:p w14:paraId="409E7750"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State the title of activity.</w:t>
      </w:r>
    </w:p>
    <w:p w14:paraId="1A541EB8"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Select from the drop down menu the period of implementation of the activity.</w:t>
      </w:r>
    </w:p>
    <w:p w14:paraId="282B267A"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describe the activity.</w:t>
      </w:r>
    </w:p>
    <w:p w14:paraId="1A6FE18D"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lastRenderedPageBreak/>
        <w:t>Select from the drop down menu the partner/s involved in implementation of the activity.</w:t>
      </w:r>
    </w:p>
    <w:p w14:paraId="512C9FC9" w14:textId="77777777" w:rsidR="000E734F" w:rsidRPr="00A21D65" w:rsidRDefault="000E734F" w:rsidP="005958AD">
      <w:pPr>
        <w:pStyle w:val="ListParagraph"/>
        <w:widowControl w:val="0"/>
        <w:numPr>
          <w:ilvl w:val="0"/>
          <w:numId w:val="54"/>
        </w:numPr>
        <w:spacing w:after="0" w:line="240" w:lineRule="auto"/>
        <w:contextualSpacing w:val="0"/>
        <w:jc w:val="both"/>
        <w:rPr>
          <w:rFonts w:ascii="Palatino Linotype" w:hAnsi="Palatino Linotype" w:cs="Tahoma"/>
          <w:sz w:val="24"/>
          <w:szCs w:val="24"/>
        </w:rPr>
      </w:pPr>
      <w:r w:rsidRPr="00A21D65">
        <w:rPr>
          <w:rFonts w:ascii="Palatino Linotype" w:hAnsi="Palatino Linotype" w:cs="Tahoma"/>
          <w:sz w:val="24"/>
          <w:szCs w:val="24"/>
        </w:rPr>
        <w:t>Deliverables</w:t>
      </w:r>
    </w:p>
    <w:p w14:paraId="37FAB963"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add deliverables to your activity (repeat for each deliverable)</w:t>
      </w:r>
    </w:p>
    <w:p w14:paraId="28A6DCDD" w14:textId="77777777" w:rsidR="000E734F" w:rsidRPr="00A21D65" w:rsidRDefault="000E734F" w:rsidP="005958AD">
      <w:pPr>
        <w:pStyle w:val="ListParagraph"/>
        <w:widowControl w:val="0"/>
        <w:numPr>
          <w:ilvl w:val="0"/>
          <w:numId w:val="53"/>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Specify the deliverable title;</w:t>
      </w:r>
    </w:p>
    <w:p w14:paraId="2473D238" w14:textId="77777777" w:rsidR="000E734F" w:rsidRPr="00A21D65" w:rsidRDefault="000E734F" w:rsidP="005958AD">
      <w:pPr>
        <w:pStyle w:val="ListParagraph"/>
        <w:widowControl w:val="0"/>
        <w:numPr>
          <w:ilvl w:val="0"/>
          <w:numId w:val="53"/>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Include short description of deliverable;</w:t>
      </w:r>
    </w:p>
    <w:p w14:paraId="0A547036" w14:textId="60C1B5C9" w:rsidR="000E734F" w:rsidRPr="00A21D65" w:rsidRDefault="000E734F" w:rsidP="005958AD">
      <w:pPr>
        <w:pStyle w:val="ListParagraph"/>
        <w:widowControl w:val="0"/>
        <w:numPr>
          <w:ilvl w:val="0"/>
          <w:numId w:val="53"/>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Select from the drop down menu the delivery period.</w:t>
      </w:r>
    </w:p>
    <w:p w14:paraId="0267C58D" w14:textId="77777777" w:rsidR="000B3450" w:rsidRPr="00A21D65" w:rsidRDefault="000B3450" w:rsidP="005958AD">
      <w:pPr>
        <w:pStyle w:val="ListParagraph"/>
        <w:widowControl w:val="0"/>
        <w:spacing w:after="0" w:line="240" w:lineRule="auto"/>
        <w:jc w:val="both"/>
        <w:rPr>
          <w:rFonts w:ascii="Palatino Linotype" w:hAnsi="Palatino Linotype" w:cs="Tahoma"/>
          <w:sz w:val="24"/>
          <w:szCs w:val="24"/>
        </w:rPr>
      </w:pPr>
    </w:p>
    <w:p w14:paraId="64616E21" w14:textId="77777777" w:rsidR="000E734F" w:rsidRPr="00A21D65" w:rsidRDefault="000E734F" w:rsidP="005958AD">
      <w:pPr>
        <w:widowControl w:val="0"/>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 xml:space="preserve">Outputs </w:t>
      </w:r>
    </w:p>
    <w:p w14:paraId="08CACFC5"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List of outputs </w:t>
      </w:r>
    </w:p>
    <w:p w14:paraId="67915BA1"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Based on the activities you need to implement to achieve the specific objective in this work package, please list below the outputs that will be delivered during the implementation.</w:t>
      </w:r>
      <w:r w:rsidRPr="00A21D65" w:rsidDel="00B34D6B">
        <w:rPr>
          <w:rFonts w:ascii="Palatino Linotype" w:hAnsi="Palatino Linotype" w:cs="Tahoma"/>
          <w:sz w:val="24"/>
          <w:szCs w:val="24"/>
        </w:rPr>
        <w:t xml:space="preserve"> </w:t>
      </w:r>
      <w:r w:rsidRPr="00A21D65">
        <w:rPr>
          <w:rFonts w:ascii="Palatino Linotype" w:hAnsi="Palatino Linotype" w:cs="Tahoma"/>
          <w:sz w:val="24"/>
          <w:szCs w:val="24"/>
        </w:rPr>
        <w:t>Please have in mind that the outputs should contribute directly to programme output indicators; i.e., have the same measurement unit and can be aggregated on project and programme level.</w:t>
      </w:r>
    </w:p>
    <w:p w14:paraId="4E752FFD"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Output 1.1 (repeat for each output, using the button “Add output”)</w:t>
      </w:r>
    </w:p>
    <w:p w14:paraId="00BEEA76"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state the output title.</w:t>
      </w:r>
    </w:p>
    <w:p w14:paraId="37355369"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Select from the drop down menu the Programme output indicator related to the output. </w:t>
      </w:r>
    </w:p>
    <w:p w14:paraId="13CDB2DF"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The measurement unit will be filled automatically.</w:t>
      </w:r>
    </w:p>
    <w:p w14:paraId="5553DE24"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Write down the target value of the output (number).</w:t>
      </w:r>
    </w:p>
    <w:p w14:paraId="0D7DEFB6" w14:textId="77777777"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Select from the drop down menu the delivery period of the output.</w:t>
      </w:r>
    </w:p>
    <w:p w14:paraId="3361CA6C" w14:textId="3369FCC5" w:rsidR="000E734F" w:rsidRPr="00A21D65" w:rsidRDefault="000E734F" w:rsidP="005958AD">
      <w:pPr>
        <w:widowControl w:val="0"/>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Describe in more detail what will be delivered.</w:t>
      </w:r>
    </w:p>
    <w:p w14:paraId="0412CFFC" w14:textId="77777777" w:rsidR="000B3450" w:rsidRPr="00A21D65" w:rsidRDefault="000B3450" w:rsidP="005958AD">
      <w:pPr>
        <w:widowControl w:val="0"/>
        <w:spacing w:after="0" w:line="240" w:lineRule="auto"/>
        <w:jc w:val="both"/>
        <w:rPr>
          <w:rFonts w:ascii="Palatino Linotype" w:hAnsi="Palatino Linotype" w:cs="Tahoma"/>
          <w:sz w:val="24"/>
          <w:szCs w:val="24"/>
        </w:rPr>
      </w:pPr>
    </w:p>
    <w:p w14:paraId="499F58A4" w14:textId="77777777" w:rsidR="000E734F" w:rsidRPr="00A21D65" w:rsidRDefault="000E734F" w:rsidP="005958AD">
      <w:pPr>
        <w:widowControl w:val="0"/>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C.5 Project Results</w:t>
      </w:r>
      <w:r w:rsidRPr="00A21D65" w:rsidDel="00B34D6B">
        <w:rPr>
          <w:rFonts w:ascii="Palatino Linotype" w:hAnsi="Palatino Linotype" w:cs="Tahoma"/>
          <w:b/>
          <w:sz w:val="24"/>
          <w:szCs w:val="24"/>
        </w:rPr>
        <w:t xml:space="preserve"> </w:t>
      </w:r>
    </w:p>
    <w:p w14:paraId="01186964" w14:textId="77777777"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Please describe what do you expect to change because of the activities you plan to implement and the outputs you plan to deliver? Please take a look at the programme result indicators and select those that you will contribute to.</w:t>
      </w:r>
    </w:p>
    <w:p w14:paraId="208FE4B1" w14:textId="77777777"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Result 1 (repeat for each result, using the button “Add result”)</w:t>
      </w:r>
    </w:p>
    <w:p w14:paraId="4B451917" w14:textId="77777777"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 xml:space="preserve">Please select from the drop down menu the Programme result indicator to which the project contributes. </w:t>
      </w:r>
    </w:p>
    <w:p w14:paraId="34E074F0" w14:textId="77777777"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The measurement unit will be filled automatically.</w:t>
      </w:r>
    </w:p>
    <w:p w14:paraId="21F2FACC" w14:textId="77777777"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The baseline of the selected result indicator is prefilled.</w:t>
      </w:r>
    </w:p>
    <w:p w14:paraId="018C3543" w14:textId="77777777"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Fill the target value of the result indicator.</w:t>
      </w:r>
    </w:p>
    <w:p w14:paraId="7AE3F3F3" w14:textId="77777777"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Select from the drop down menu the delivery period of the result.</w:t>
      </w:r>
    </w:p>
    <w:p w14:paraId="2CC42AB0" w14:textId="77777777" w:rsidR="00C52E87" w:rsidRDefault="00C52E87" w:rsidP="005958AD">
      <w:pPr>
        <w:spacing w:after="0" w:line="240" w:lineRule="auto"/>
        <w:rPr>
          <w:rFonts w:ascii="Palatino Linotype" w:hAnsi="Palatino Linotype" w:cs="Tahoma"/>
          <w:sz w:val="24"/>
          <w:szCs w:val="24"/>
        </w:rPr>
      </w:pPr>
    </w:p>
    <w:p w14:paraId="16129C5B" w14:textId="6AC096D5"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Result description - describe in more detail the change expected.</w:t>
      </w:r>
      <w:r w:rsidR="003B7756">
        <w:rPr>
          <w:rFonts w:ascii="Palatino Linotype" w:hAnsi="Palatino Linotype" w:cs="Tahoma"/>
          <w:sz w:val="24"/>
          <w:szCs w:val="24"/>
        </w:rPr>
        <w:t xml:space="preserve"> Make sure the provided information </w:t>
      </w:r>
      <w:r w:rsidR="00A603DA">
        <w:rPr>
          <w:rFonts w:ascii="Palatino Linotype" w:hAnsi="Palatino Linotype" w:cs="Tahoma"/>
          <w:sz w:val="24"/>
          <w:szCs w:val="24"/>
        </w:rPr>
        <w:t xml:space="preserve">here </w:t>
      </w:r>
      <w:r w:rsidR="003B7756">
        <w:rPr>
          <w:rFonts w:ascii="Palatino Linotype" w:hAnsi="Palatino Linotype" w:cs="Tahoma"/>
          <w:sz w:val="24"/>
          <w:szCs w:val="24"/>
        </w:rPr>
        <w:t>is consistent with the information in section C.1</w:t>
      </w:r>
    </w:p>
    <w:p w14:paraId="7DF8232A" w14:textId="77777777" w:rsidR="000B3450" w:rsidRPr="00A21D65" w:rsidRDefault="000B3450" w:rsidP="005958AD">
      <w:pPr>
        <w:spacing w:after="0" w:line="240" w:lineRule="auto"/>
        <w:rPr>
          <w:rFonts w:ascii="Palatino Linotype" w:hAnsi="Palatino Linotype" w:cs="Tahoma"/>
          <w:sz w:val="24"/>
          <w:szCs w:val="24"/>
        </w:rPr>
      </w:pPr>
    </w:p>
    <w:p w14:paraId="6304FD70" w14:textId="77777777" w:rsidR="000E734F" w:rsidRPr="00A21D65" w:rsidRDefault="000E734F" w:rsidP="005958AD">
      <w:pPr>
        <w:spacing w:after="0" w:line="240" w:lineRule="auto"/>
        <w:rPr>
          <w:rFonts w:ascii="Palatino Linotype" w:hAnsi="Palatino Linotype" w:cs="Tahoma"/>
          <w:b/>
          <w:sz w:val="24"/>
          <w:szCs w:val="24"/>
        </w:rPr>
      </w:pPr>
      <w:r w:rsidRPr="00D9039C">
        <w:rPr>
          <w:rFonts w:ascii="Palatino Linotype" w:hAnsi="Palatino Linotype"/>
          <w:b/>
        </w:rPr>
        <w:t>C</w:t>
      </w:r>
      <w:r w:rsidRPr="00A21D65">
        <w:rPr>
          <w:rFonts w:ascii="Palatino Linotype" w:hAnsi="Palatino Linotype" w:cs="Tahoma"/>
          <w:b/>
          <w:sz w:val="24"/>
          <w:szCs w:val="24"/>
        </w:rPr>
        <w:t>.6 Project Time Plan</w:t>
      </w:r>
    </w:p>
    <w:p w14:paraId="517B9C3C" w14:textId="77777777"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lastRenderedPageBreak/>
        <w:t xml:space="preserve">The overview table is automatically generated from thematic work packages. It display activities (length), deliverables (delivery period), outputs (delivery period) and results (delivery period). </w:t>
      </w:r>
    </w:p>
    <w:p w14:paraId="0E258EE1" w14:textId="4B653D3D" w:rsidR="000E734F"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 xml:space="preserve">The time plan shows only periods, not months. The length of periods is 3 months. </w:t>
      </w:r>
    </w:p>
    <w:p w14:paraId="05EB26A1" w14:textId="77777777" w:rsidR="00AE5AF5" w:rsidRPr="00A21D65" w:rsidRDefault="00AE5AF5" w:rsidP="005958AD">
      <w:pPr>
        <w:spacing w:after="0" w:line="240" w:lineRule="auto"/>
        <w:rPr>
          <w:rFonts w:ascii="Palatino Linotype" w:hAnsi="Palatino Linotype" w:cs="Tahoma"/>
          <w:sz w:val="24"/>
          <w:szCs w:val="24"/>
        </w:rPr>
      </w:pPr>
    </w:p>
    <w:p w14:paraId="51E7027D" w14:textId="77777777" w:rsidR="000E734F" w:rsidRPr="00A21D65" w:rsidRDefault="000E734F" w:rsidP="005958AD">
      <w:pPr>
        <w:spacing w:after="0" w:line="240" w:lineRule="auto"/>
        <w:rPr>
          <w:rFonts w:ascii="Palatino Linotype" w:hAnsi="Palatino Linotype" w:cs="Tahoma"/>
          <w:b/>
          <w:sz w:val="24"/>
          <w:szCs w:val="24"/>
        </w:rPr>
      </w:pPr>
      <w:r w:rsidRPr="00A21D65">
        <w:rPr>
          <w:rFonts w:ascii="Palatino Linotype" w:hAnsi="Palatino Linotype" w:cs="Tahoma"/>
          <w:b/>
          <w:sz w:val="24"/>
          <w:szCs w:val="24"/>
        </w:rPr>
        <w:t>C.7 Project management</w:t>
      </w:r>
    </w:p>
    <w:p w14:paraId="26574A75" w14:textId="3321BA01"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In addition to the thematic work you will do in your project, you will need time and resources for coordination and internal communication. Please describe below how you plan to organise yourself to ensure the project work runs smoothly.</w:t>
      </w:r>
    </w:p>
    <w:p w14:paraId="2FE98637" w14:textId="77777777" w:rsidR="000B3450" w:rsidRPr="00A21D65" w:rsidRDefault="000B3450" w:rsidP="005958AD">
      <w:pPr>
        <w:spacing w:after="0" w:line="240" w:lineRule="auto"/>
        <w:jc w:val="both"/>
        <w:rPr>
          <w:rFonts w:ascii="Palatino Linotype" w:hAnsi="Palatino Linotype" w:cs="Tahoma"/>
          <w:sz w:val="24"/>
          <w:szCs w:val="24"/>
        </w:rPr>
      </w:pPr>
    </w:p>
    <w:p w14:paraId="7DD02432"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t>C.7.1 How will you coordinate your project?</w:t>
      </w:r>
    </w:p>
    <w:p w14:paraId="35098D1F" w14:textId="2CCEBB42"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describe who will be responsible for coordination? Will you have any other management structures (e.g., thematic groups, WP managers)? How will the internal communication work?</w:t>
      </w:r>
    </w:p>
    <w:p w14:paraId="11F28D33" w14:textId="77777777" w:rsidR="000B3450" w:rsidRPr="00A21D65" w:rsidRDefault="000B3450" w:rsidP="005958AD">
      <w:pPr>
        <w:spacing w:after="0" w:line="240" w:lineRule="auto"/>
        <w:jc w:val="both"/>
        <w:rPr>
          <w:rFonts w:ascii="Palatino Linotype" w:hAnsi="Palatino Linotype" w:cs="Tahoma"/>
          <w:sz w:val="24"/>
          <w:szCs w:val="24"/>
        </w:rPr>
      </w:pPr>
    </w:p>
    <w:p w14:paraId="4A77BAF3"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t>C.7.2 Which measures will you take to ensure quality in your project?</w:t>
      </w:r>
    </w:p>
    <w:p w14:paraId="6E4BCA33" w14:textId="211F962D"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Describe specific approaches and processes and responsible partners to ensure quality in your project. If you plan to have any type of project evaluation, please describe its purpose and scope here.</w:t>
      </w:r>
    </w:p>
    <w:p w14:paraId="53D0FC1C" w14:textId="77777777" w:rsidR="000B3450" w:rsidRPr="00A21D65" w:rsidRDefault="000B3450" w:rsidP="005958AD">
      <w:pPr>
        <w:spacing w:after="0" w:line="240" w:lineRule="auto"/>
        <w:jc w:val="both"/>
        <w:rPr>
          <w:rFonts w:ascii="Palatino Linotype" w:hAnsi="Palatino Linotype" w:cs="Tahoma"/>
          <w:sz w:val="24"/>
          <w:szCs w:val="24"/>
        </w:rPr>
      </w:pPr>
    </w:p>
    <w:p w14:paraId="6C990321"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t>C.7.3 What will be the general approach you will follow to communicate about your project?</w:t>
      </w:r>
    </w:p>
    <w:p w14:paraId="451A0BE3" w14:textId="1364AE1E"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Who will coordinate project communication and how will he/she ensure the involvement of all partners? How will the communication function contribute to transfer your project results? Please note that all communication activities should be included in the work packages, as an integral part of your project. There is no need to repeat this information here.</w:t>
      </w:r>
    </w:p>
    <w:p w14:paraId="1878769D" w14:textId="77777777" w:rsidR="000B3450" w:rsidRPr="00A21D65" w:rsidRDefault="000B3450" w:rsidP="005958AD">
      <w:pPr>
        <w:spacing w:after="0" w:line="240" w:lineRule="auto"/>
        <w:jc w:val="both"/>
        <w:rPr>
          <w:rFonts w:ascii="Palatino Linotype" w:hAnsi="Palatino Linotype" w:cs="Tahoma"/>
          <w:sz w:val="24"/>
          <w:szCs w:val="24"/>
        </w:rPr>
      </w:pPr>
    </w:p>
    <w:p w14:paraId="1346E9E5"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t>C.7.4 How do you foresee the financial management of the project and reporting procedures for activities and budget (within the partnership and towards the programme)?</w:t>
      </w:r>
    </w:p>
    <w:p w14:paraId="2287B548" w14:textId="77777777" w:rsidR="000E734F" w:rsidRPr="00A21D65" w:rsidRDefault="000E734F" w:rsidP="00853585">
      <w:pPr>
        <w:spacing w:line="276" w:lineRule="auto"/>
        <w:rPr>
          <w:rFonts w:ascii="Palatino Linotype" w:hAnsi="Palatino Linotype" w:cs="Tahoma"/>
          <w:sz w:val="24"/>
          <w:szCs w:val="24"/>
        </w:rPr>
      </w:pPr>
      <w:r w:rsidRPr="00A21D65">
        <w:rPr>
          <w:rFonts w:ascii="Palatino Linotype" w:hAnsi="Palatino Linotype" w:cs="Tahoma"/>
          <w:sz w:val="24"/>
          <w:szCs w:val="24"/>
        </w:rPr>
        <w:t>Please define responsibilities, deadlines in financial flows, reporting flows, project related transfers, reclaims, etc.</w:t>
      </w:r>
    </w:p>
    <w:p w14:paraId="4B4262BF"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t>C.7.5 Cooperation criteria</w:t>
      </w:r>
    </w:p>
    <w:p w14:paraId="4CD32030" w14:textId="206D024C"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The proposal must demonstrate the importance of the cross-border approach to the topic addressed. Please check the cooperation criteria and fill the column Description, when you should explain </w:t>
      </w:r>
      <w:r w:rsidR="000D6D8E">
        <w:rPr>
          <w:rFonts w:ascii="Palatino Linotype" w:hAnsi="Palatino Linotype" w:cs="Tahoma"/>
          <w:sz w:val="24"/>
          <w:szCs w:val="24"/>
        </w:rPr>
        <w:t xml:space="preserve">whether and </w:t>
      </w:r>
      <w:r w:rsidRPr="00A21D65">
        <w:rPr>
          <w:rFonts w:ascii="Palatino Linotype" w:hAnsi="Palatino Linotype" w:cs="Tahoma"/>
          <w:sz w:val="24"/>
          <w:szCs w:val="24"/>
        </w:rPr>
        <w:t>how the project meets each of the cooperation criteria. You have to describe what the exact role of each partner organization is for each cooperation criteria.</w:t>
      </w:r>
    </w:p>
    <w:p w14:paraId="77A9D6F7" w14:textId="77777777" w:rsidR="000B3450" w:rsidRPr="00A21D65" w:rsidRDefault="000B3450" w:rsidP="005958AD">
      <w:pPr>
        <w:spacing w:after="0" w:line="240" w:lineRule="auto"/>
        <w:jc w:val="both"/>
        <w:rPr>
          <w:rFonts w:ascii="Palatino Linotype" w:hAnsi="Palatino Linotype" w:cs="Tahoma"/>
          <w:sz w:val="24"/>
          <w:szCs w:val="24"/>
        </w:rPr>
      </w:pPr>
    </w:p>
    <w:p w14:paraId="5A86B35E"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lastRenderedPageBreak/>
        <w:t>C.7.6 Horizontal principles</w:t>
      </w:r>
    </w:p>
    <w:p w14:paraId="7C9C067F" w14:textId="77777777"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indicate which type of contribution to following horizontal principles applies to the project (positive effect, neutral or negative effect):</w:t>
      </w:r>
    </w:p>
    <w:p w14:paraId="08B21ED1" w14:textId="77777777" w:rsidR="000E734F" w:rsidRPr="00A21D65" w:rsidRDefault="000E734F" w:rsidP="005958AD">
      <w:pPr>
        <w:pStyle w:val="ListParagraph"/>
        <w:numPr>
          <w:ilvl w:val="0"/>
          <w:numId w:val="57"/>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Sustainable development as set out in Article 11 TFEU, taking into account the UN Sustainable Development Goals, the Paris Agreement and the "Do No Significant Harm" principle;</w:t>
      </w:r>
    </w:p>
    <w:p w14:paraId="3454E1F6" w14:textId="77777777" w:rsidR="000E734F" w:rsidRPr="00A21D65" w:rsidRDefault="000E734F" w:rsidP="005958AD">
      <w:pPr>
        <w:pStyle w:val="ListParagraph"/>
        <w:numPr>
          <w:ilvl w:val="0"/>
          <w:numId w:val="57"/>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Equal opportunities and non-discrimination based on gender, racial or ethnic origin, religion or belief, disability, age or sexual orientation;</w:t>
      </w:r>
    </w:p>
    <w:p w14:paraId="376D7063" w14:textId="77777777" w:rsidR="000E734F" w:rsidRPr="00A21D65" w:rsidRDefault="000E734F" w:rsidP="005958AD">
      <w:pPr>
        <w:pStyle w:val="ListParagraph"/>
        <w:numPr>
          <w:ilvl w:val="0"/>
          <w:numId w:val="57"/>
        </w:num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Equality between men and women, gender mainstreaming and the integration of a gender perspective.</w:t>
      </w:r>
    </w:p>
    <w:p w14:paraId="7C7D4D85" w14:textId="1BC38A31"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describe and justify your choice. Please note that the coherence with the horizontal principles should be evident from the description of the project activities as well</w:t>
      </w:r>
      <w:r w:rsidR="00B92D22">
        <w:rPr>
          <w:rFonts w:ascii="Palatino Linotype" w:hAnsi="Palatino Linotype" w:cs="Tahoma"/>
          <w:sz w:val="24"/>
          <w:szCs w:val="24"/>
          <w:lang w:val="bg-BG"/>
        </w:rPr>
        <w:t xml:space="preserve"> </w:t>
      </w:r>
      <w:r w:rsidR="006636EE">
        <w:rPr>
          <w:rFonts w:ascii="Palatino Linotype" w:hAnsi="Palatino Linotype" w:cs="Tahoma"/>
          <w:sz w:val="24"/>
          <w:szCs w:val="24"/>
        </w:rPr>
        <w:t>as Annexes A5 and A</w:t>
      </w:r>
      <w:r w:rsidR="00B92D22">
        <w:rPr>
          <w:rFonts w:ascii="Palatino Linotype" w:hAnsi="Palatino Linotype" w:cs="Tahoma"/>
          <w:sz w:val="24"/>
          <w:szCs w:val="24"/>
        </w:rPr>
        <w:t>6</w:t>
      </w:r>
      <w:r w:rsidRPr="00A21D65">
        <w:rPr>
          <w:rFonts w:ascii="Palatino Linotype" w:hAnsi="Palatino Linotype" w:cs="Tahoma"/>
          <w:sz w:val="24"/>
          <w:szCs w:val="24"/>
        </w:rPr>
        <w:t>.</w:t>
      </w:r>
    </w:p>
    <w:p w14:paraId="3F3EAE9B" w14:textId="77777777" w:rsidR="000B3450" w:rsidRPr="00A21D65" w:rsidRDefault="000B3450" w:rsidP="005958AD">
      <w:pPr>
        <w:spacing w:after="0" w:line="240" w:lineRule="auto"/>
        <w:jc w:val="both"/>
        <w:rPr>
          <w:rFonts w:ascii="Palatino Linotype" w:hAnsi="Palatino Linotype" w:cs="Tahoma"/>
          <w:sz w:val="24"/>
          <w:szCs w:val="24"/>
        </w:rPr>
      </w:pPr>
    </w:p>
    <w:p w14:paraId="6E13D310" w14:textId="77777777" w:rsidR="000E734F" w:rsidRPr="00A21D65" w:rsidRDefault="000E734F" w:rsidP="005958AD">
      <w:pPr>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C.8 Long-term plans</w:t>
      </w:r>
    </w:p>
    <w:p w14:paraId="0994EE73" w14:textId="2015E59C"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The </w:t>
      </w:r>
      <w:r w:rsidR="001B0E43">
        <w:rPr>
          <w:rFonts w:ascii="Palatino Linotype" w:hAnsi="Palatino Linotype" w:cs="Tahoma"/>
          <w:sz w:val="24"/>
          <w:szCs w:val="24"/>
        </w:rPr>
        <w:t>P</w:t>
      </w:r>
      <w:r w:rsidRPr="00A21D65">
        <w:rPr>
          <w:rFonts w:ascii="Palatino Linotype" w:hAnsi="Palatino Linotype" w:cs="Tahoma"/>
          <w:sz w:val="24"/>
          <w:szCs w:val="24"/>
        </w:rPr>
        <w:t xml:space="preserve">rogramme will support project that have a long-lasting effect in the territory and those who will benefit from it. </w:t>
      </w:r>
      <w:r w:rsidR="00901ECD" w:rsidRPr="00A21D65">
        <w:rPr>
          <w:rFonts w:ascii="Palatino Linotype" w:hAnsi="Palatino Linotype" w:cs="Tahoma"/>
          <w:sz w:val="24"/>
          <w:szCs w:val="24"/>
        </w:rPr>
        <w:t xml:space="preserve">In section C.8 of the AF the project partners should </w:t>
      </w:r>
      <w:r w:rsidRPr="00A21D65">
        <w:rPr>
          <w:rFonts w:ascii="Palatino Linotype" w:hAnsi="Palatino Linotype" w:cs="Tahoma"/>
          <w:sz w:val="24"/>
          <w:szCs w:val="24"/>
        </w:rPr>
        <w:t>describe what will do to ensure this.</w:t>
      </w:r>
    </w:p>
    <w:p w14:paraId="318C58F7"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t>C.8.1 Ownership</w:t>
      </w:r>
    </w:p>
    <w:p w14:paraId="703DD57E" w14:textId="0E2731BE"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Please describe who will ensure the financial and institutional support for the outputs/deliverables developed by the project (e.g., tools), and explain how these outputs/deliverables will be integrated in the work of the institutions.</w:t>
      </w:r>
    </w:p>
    <w:p w14:paraId="10ABEFE9" w14:textId="77777777" w:rsidR="000B3450" w:rsidRPr="00A21D65" w:rsidRDefault="000B3450" w:rsidP="005958AD">
      <w:pPr>
        <w:spacing w:after="0" w:line="240" w:lineRule="auto"/>
        <w:jc w:val="both"/>
        <w:rPr>
          <w:rFonts w:ascii="Palatino Linotype" w:hAnsi="Palatino Linotype" w:cs="Tahoma"/>
          <w:sz w:val="24"/>
          <w:szCs w:val="24"/>
        </w:rPr>
      </w:pPr>
    </w:p>
    <w:p w14:paraId="0F3433D8"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t>C.8.2 Durability</w:t>
      </w:r>
    </w:p>
    <w:p w14:paraId="60B59CB0" w14:textId="2332A50F" w:rsidR="000E734F" w:rsidRPr="00A21D65"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 xml:space="preserve">Some outputs/deliverables should be used by relevant groups (project partners or others) after the project's lifetime, in order to have a lasting effect on the territory and the population. </w:t>
      </w:r>
      <w:r w:rsidR="002E332C" w:rsidRPr="00A21D65">
        <w:rPr>
          <w:rFonts w:ascii="Palatino Linotype" w:hAnsi="Palatino Linotype" w:cs="Tahoma"/>
          <w:sz w:val="24"/>
          <w:szCs w:val="24"/>
        </w:rPr>
        <w:t xml:space="preserve">For example, </w:t>
      </w:r>
      <w:r w:rsidR="002E332C">
        <w:rPr>
          <w:rFonts w:ascii="Palatino Linotype" w:hAnsi="Palatino Linotype" w:cs="Tahoma"/>
          <w:sz w:val="24"/>
          <w:szCs w:val="24"/>
        </w:rPr>
        <w:t>green roofs</w:t>
      </w:r>
      <w:r w:rsidR="006561D1">
        <w:rPr>
          <w:rFonts w:ascii="Palatino Linotype" w:hAnsi="Palatino Linotype" w:cs="Tahoma"/>
          <w:sz w:val="24"/>
          <w:szCs w:val="24"/>
        </w:rPr>
        <w:t xml:space="preserve"> or parks</w:t>
      </w:r>
      <w:r w:rsidR="002E332C">
        <w:rPr>
          <w:rFonts w:ascii="Palatino Linotype" w:hAnsi="Palatino Linotype" w:cs="Tahoma"/>
          <w:sz w:val="24"/>
          <w:szCs w:val="24"/>
        </w:rPr>
        <w:t xml:space="preserve"> that have been built</w:t>
      </w:r>
      <w:r w:rsidR="002E332C" w:rsidRPr="00A21D65">
        <w:rPr>
          <w:rFonts w:ascii="Palatino Linotype" w:hAnsi="Palatino Linotype" w:cs="Tahoma"/>
          <w:sz w:val="24"/>
          <w:szCs w:val="24"/>
        </w:rPr>
        <w:t xml:space="preserve"> in urban </w:t>
      </w:r>
      <w:r w:rsidR="002E332C">
        <w:rPr>
          <w:rFonts w:ascii="Palatino Linotype" w:hAnsi="Palatino Linotype" w:cs="Tahoma"/>
          <w:sz w:val="24"/>
          <w:szCs w:val="24"/>
        </w:rPr>
        <w:t>areas</w:t>
      </w:r>
      <w:r w:rsidR="002E332C" w:rsidRPr="00A21D65">
        <w:rPr>
          <w:rFonts w:ascii="Palatino Linotype" w:hAnsi="Palatino Linotype" w:cs="Tahoma"/>
          <w:sz w:val="24"/>
          <w:szCs w:val="24"/>
        </w:rPr>
        <w:t xml:space="preserve"> need to be used by local authorities to </w:t>
      </w:r>
      <w:r w:rsidR="002E332C">
        <w:rPr>
          <w:rFonts w:ascii="Palatino Linotype" w:hAnsi="Palatino Linotype" w:cs="Tahoma"/>
          <w:sz w:val="24"/>
          <w:szCs w:val="24"/>
        </w:rPr>
        <w:t>maintain</w:t>
      </w:r>
      <w:r w:rsidR="002E332C" w:rsidRPr="00A21D65">
        <w:rPr>
          <w:rFonts w:ascii="Palatino Linotype" w:hAnsi="Palatino Linotype" w:cs="Tahoma"/>
          <w:sz w:val="24"/>
          <w:szCs w:val="24"/>
        </w:rPr>
        <w:t xml:space="preserve"> cleaner air in the city, </w:t>
      </w:r>
      <w:r w:rsidR="002E332C">
        <w:rPr>
          <w:rFonts w:ascii="Palatino Linotype" w:hAnsi="Palatino Linotype" w:cs="Tahoma"/>
          <w:sz w:val="24"/>
          <w:szCs w:val="24"/>
        </w:rPr>
        <w:t xml:space="preserve">while at the same time </w:t>
      </w:r>
      <w:r w:rsidR="002E332C" w:rsidRPr="00A21D65">
        <w:rPr>
          <w:rFonts w:ascii="Palatino Linotype" w:hAnsi="Palatino Linotype" w:cs="Tahoma"/>
          <w:sz w:val="24"/>
          <w:szCs w:val="24"/>
        </w:rPr>
        <w:t>the whole population</w:t>
      </w:r>
      <w:r w:rsidR="002E332C">
        <w:rPr>
          <w:rFonts w:ascii="Palatino Linotype" w:hAnsi="Palatino Linotype" w:cs="Tahoma"/>
          <w:sz w:val="24"/>
          <w:szCs w:val="24"/>
        </w:rPr>
        <w:t xml:space="preserve"> and the respective bird species</w:t>
      </w:r>
      <w:r w:rsidR="002E332C" w:rsidRPr="00A21D65">
        <w:rPr>
          <w:rFonts w:ascii="Palatino Linotype" w:hAnsi="Palatino Linotype" w:cs="Tahoma"/>
          <w:sz w:val="24"/>
          <w:szCs w:val="24"/>
        </w:rPr>
        <w:t xml:space="preserve"> will benefit from this</w:t>
      </w:r>
      <w:r w:rsidR="002E332C">
        <w:rPr>
          <w:rFonts w:ascii="Palatino Linotype" w:hAnsi="Palatino Linotype" w:cs="Tahoma"/>
          <w:sz w:val="24"/>
          <w:szCs w:val="24"/>
        </w:rPr>
        <w:t xml:space="preserve"> investment</w:t>
      </w:r>
      <w:r w:rsidR="002E332C" w:rsidRPr="00A21D65">
        <w:rPr>
          <w:rFonts w:ascii="Palatino Linotype" w:hAnsi="Palatino Linotype" w:cs="Tahoma"/>
          <w:sz w:val="24"/>
          <w:szCs w:val="24"/>
        </w:rPr>
        <w:t>. Please describe how your outputs/deliverables will be used after the project ends and by whom</w:t>
      </w:r>
      <w:r w:rsidR="002E332C">
        <w:rPr>
          <w:rFonts w:ascii="Palatino Linotype" w:hAnsi="Palatino Linotype" w:cs="Tahoma"/>
          <w:sz w:val="24"/>
          <w:szCs w:val="24"/>
        </w:rPr>
        <w:t>. Make sure that this information fully corresponds with the intervention logic of the project proposal (making reference with the result indicator RCR104).</w:t>
      </w:r>
    </w:p>
    <w:p w14:paraId="675A005E" w14:textId="77777777" w:rsidR="000B3450" w:rsidRPr="00A21D65" w:rsidRDefault="000B3450" w:rsidP="005958AD">
      <w:pPr>
        <w:spacing w:after="0" w:line="240" w:lineRule="auto"/>
        <w:jc w:val="both"/>
        <w:rPr>
          <w:rFonts w:ascii="Palatino Linotype" w:hAnsi="Palatino Linotype" w:cs="Tahoma"/>
          <w:sz w:val="24"/>
          <w:szCs w:val="24"/>
        </w:rPr>
      </w:pPr>
    </w:p>
    <w:p w14:paraId="3249071F" w14:textId="77777777" w:rsidR="000E734F" w:rsidRPr="00A21D65" w:rsidRDefault="000E734F" w:rsidP="005958AD">
      <w:pPr>
        <w:pStyle w:val="ListParagraph"/>
        <w:widowControl w:val="0"/>
        <w:numPr>
          <w:ilvl w:val="0"/>
          <w:numId w:val="56"/>
        </w:numPr>
        <w:spacing w:after="0" w:line="240" w:lineRule="auto"/>
        <w:ind w:left="714" w:hanging="357"/>
        <w:jc w:val="both"/>
        <w:rPr>
          <w:rFonts w:ascii="Palatino Linotype" w:hAnsi="Palatino Linotype" w:cs="Tahoma"/>
          <w:b/>
          <w:sz w:val="24"/>
          <w:szCs w:val="24"/>
        </w:rPr>
      </w:pPr>
      <w:r w:rsidRPr="00A21D65">
        <w:rPr>
          <w:rFonts w:ascii="Palatino Linotype" w:hAnsi="Palatino Linotype" w:cs="Tahoma"/>
          <w:b/>
          <w:sz w:val="24"/>
          <w:szCs w:val="24"/>
        </w:rPr>
        <w:t>C.8.3 Transferability</w:t>
      </w:r>
    </w:p>
    <w:p w14:paraId="36A2FB6A" w14:textId="7C9F5F4B" w:rsidR="000E734F" w:rsidRDefault="000E734F" w:rsidP="005958AD">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t>Some outputs/deliverables that you will deliver could be adapted or further developed to be used by other target groups or in other territories. What will you do to make sure that relevant groups are aware of your outputs/deliverables and are able to use them?</w:t>
      </w:r>
    </w:p>
    <w:p w14:paraId="1D7F84E0" w14:textId="77777777" w:rsidR="00B92D22" w:rsidRPr="00B452FE" w:rsidRDefault="00B92D22" w:rsidP="00B92D22">
      <w:pPr>
        <w:pStyle w:val="ListParagraph"/>
        <w:numPr>
          <w:ilvl w:val="0"/>
          <w:numId w:val="56"/>
        </w:numPr>
        <w:spacing w:after="0" w:line="240" w:lineRule="auto"/>
        <w:jc w:val="both"/>
        <w:rPr>
          <w:rFonts w:ascii="Palatino Linotype" w:hAnsi="Palatino Linotype" w:cs="Tahoma"/>
          <w:sz w:val="24"/>
          <w:szCs w:val="24"/>
        </w:rPr>
      </w:pPr>
      <w:r w:rsidRPr="00B452FE">
        <w:rPr>
          <w:rFonts w:ascii="Palatino Linotype" w:hAnsi="Palatino Linotype" w:cs="Tahoma"/>
          <w:sz w:val="24"/>
          <w:szCs w:val="24"/>
        </w:rPr>
        <w:t>C. 9. Additional information</w:t>
      </w:r>
    </w:p>
    <w:p w14:paraId="40194896" w14:textId="77777777" w:rsidR="00B92D22" w:rsidRDefault="00B92D22" w:rsidP="00B92D22">
      <w:pPr>
        <w:spacing w:after="0" w:line="240" w:lineRule="auto"/>
        <w:jc w:val="both"/>
        <w:rPr>
          <w:rFonts w:ascii="Palatino Linotype" w:hAnsi="Palatino Linotype" w:cs="Tahoma"/>
          <w:sz w:val="24"/>
          <w:szCs w:val="24"/>
        </w:rPr>
      </w:pPr>
      <w:r w:rsidRPr="00A21D65">
        <w:rPr>
          <w:rFonts w:ascii="Palatino Linotype" w:hAnsi="Palatino Linotype" w:cs="Tahoma"/>
          <w:sz w:val="24"/>
          <w:szCs w:val="24"/>
        </w:rPr>
        <w:lastRenderedPageBreak/>
        <w:t xml:space="preserve">Please indicate </w:t>
      </w:r>
      <w:r>
        <w:rPr>
          <w:rFonts w:ascii="Palatino Linotype" w:hAnsi="Palatino Linotype" w:cs="Tahoma"/>
          <w:sz w:val="24"/>
          <w:szCs w:val="24"/>
        </w:rPr>
        <w:t xml:space="preserve">how your project proposal will have a positive effect towards objectives of e-cohesion set in art. 69(8) of Regulation (EU) 2021/1060 with conjunction with </w:t>
      </w:r>
      <w:r w:rsidRPr="001F5FC5">
        <w:rPr>
          <w:rFonts w:ascii="Palatino Linotype" w:hAnsi="Palatino Linotype" w:cs="Tahoma"/>
          <w:sz w:val="24"/>
          <w:szCs w:val="24"/>
        </w:rPr>
        <w:t xml:space="preserve">Annex XIV.1 </w:t>
      </w:r>
      <w:r>
        <w:rPr>
          <w:rFonts w:ascii="Palatino Linotype" w:hAnsi="Palatino Linotype" w:cs="Tahoma"/>
          <w:sz w:val="24"/>
          <w:szCs w:val="24"/>
        </w:rPr>
        <w:t xml:space="preserve">and </w:t>
      </w:r>
      <w:r w:rsidRPr="001F5FC5">
        <w:rPr>
          <w:rFonts w:ascii="Palatino Linotype" w:hAnsi="Palatino Linotype" w:cs="Tahoma"/>
          <w:sz w:val="24"/>
          <w:szCs w:val="24"/>
        </w:rPr>
        <w:t>Annex XIV.2 of Regulation (EU) 2021/1060</w:t>
      </w:r>
      <w:r>
        <w:rPr>
          <w:rFonts w:ascii="Palatino Linotype" w:hAnsi="Palatino Linotype" w:cs="Tahoma"/>
          <w:sz w:val="24"/>
          <w:szCs w:val="24"/>
        </w:rPr>
        <w:t xml:space="preserve">. </w:t>
      </w:r>
    </w:p>
    <w:p w14:paraId="250279B6" w14:textId="77777777" w:rsidR="00B92D22" w:rsidRPr="00A21D65" w:rsidRDefault="00B92D22" w:rsidP="00B92D22">
      <w:pPr>
        <w:spacing w:after="0" w:line="240" w:lineRule="auto"/>
        <w:jc w:val="both"/>
        <w:rPr>
          <w:rFonts w:ascii="Palatino Linotype" w:hAnsi="Palatino Linotype" w:cs="Tahoma"/>
          <w:sz w:val="24"/>
          <w:szCs w:val="24"/>
        </w:rPr>
      </w:pPr>
      <w:r>
        <w:rPr>
          <w:rFonts w:ascii="Palatino Linotype" w:hAnsi="Palatino Linotype" w:cs="Tahoma"/>
          <w:sz w:val="24"/>
          <w:szCs w:val="24"/>
        </w:rPr>
        <w:t xml:space="preserve">Please indicate how your project promotes the </w:t>
      </w:r>
      <w:r w:rsidRPr="001F5FC5">
        <w:rPr>
          <w:rFonts w:ascii="Palatino Linotype" w:hAnsi="Palatino Linotype" w:cs="Tahoma"/>
          <w:sz w:val="24"/>
          <w:szCs w:val="24"/>
        </w:rPr>
        <w:t>New European Bauhaus (NEB) principle to align project activities with the surr</w:t>
      </w:r>
      <w:r>
        <w:rPr>
          <w:rFonts w:ascii="Palatino Linotype" w:hAnsi="Palatino Linotype" w:cs="Tahoma"/>
          <w:sz w:val="24"/>
          <w:szCs w:val="24"/>
        </w:rPr>
        <w:t xml:space="preserve">ounding environment in order to </w:t>
      </w:r>
      <w:r w:rsidRPr="001F5FC5">
        <w:rPr>
          <w:rFonts w:ascii="Palatino Linotype" w:hAnsi="Palatino Linotype" w:cs="Tahoma"/>
          <w:sz w:val="24"/>
          <w:szCs w:val="24"/>
        </w:rPr>
        <w:t xml:space="preserve">provide for harmonious co-existence with nature, social inclusion and accessibility. </w:t>
      </w:r>
      <w:r>
        <w:rPr>
          <w:rFonts w:ascii="Palatino Linotype" w:hAnsi="Palatino Linotype" w:cs="Tahoma"/>
          <w:sz w:val="24"/>
          <w:szCs w:val="24"/>
        </w:rPr>
        <w:t>The</w:t>
      </w:r>
      <w:r w:rsidRPr="001F5FC5">
        <w:rPr>
          <w:rFonts w:ascii="Palatino Linotype" w:hAnsi="Palatino Linotype" w:cs="Tahoma"/>
          <w:sz w:val="24"/>
          <w:szCs w:val="24"/>
        </w:rPr>
        <w:t xml:space="preserve"> projects should ideally contribute to the regeneration of the environment and ecosystem functions and services, climate neutrality as well as the sustainable management and enhancement of cultural landscapes.</w:t>
      </w:r>
    </w:p>
    <w:p w14:paraId="0917CD6A" w14:textId="77777777" w:rsidR="00B92D22" w:rsidRPr="00A21D65" w:rsidRDefault="00B92D22" w:rsidP="005958AD">
      <w:pPr>
        <w:spacing w:after="0" w:line="240" w:lineRule="auto"/>
        <w:jc w:val="both"/>
        <w:rPr>
          <w:rFonts w:ascii="Palatino Linotype" w:hAnsi="Palatino Linotype" w:cs="Tahoma"/>
          <w:sz w:val="24"/>
          <w:szCs w:val="24"/>
        </w:rPr>
      </w:pPr>
    </w:p>
    <w:p w14:paraId="5234C43C" w14:textId="77777777" w:rsidR="000B3450" w:rsidRPr="00A21D65" w:rsidRDefault="000B3450" w:rsidP="005958AD">
      <w:pPr>
        <w:spacing w:after="0" w:line="240" w:lineRule="auto"/>
        <w:jc w:val="both"/>
        <w:rPr>
          <w:rFonts w:ascii="Palatino Linotype" w:hAnsi="Palatino Linotype" w:cs="Tahoma"/>
          <w:sz w:val="24"/>
          <w:szCs w:val="24"/>
        </w:rPr>
      </w:pPr>
    </w:p>
    <w:p w14:paraId="37C99AB8" w14:textId="36755681" w:rsidR="000E734F" w:rsidRPr="00226A51" w:rsidRDefault="000B3450" w:rsidP="00484812">
      <w:pPr>
        <w:shd w:val="clear" w:color="auto" w:fill="D9D9D9" w:themeFill="background1" w:themeFillShade="D9"/>
        <w:spacing w:after="0" w:line="240" w:lineRule="auto"/>
        <w:ind w:right="75"/>
        <w:jc w:val="center"/>
        <w:rPr>
          <w:rFonts w:ascii="Palatino Linotype" w:hAnsi="Palatino Linotype"/>
        </w:rPr>
      </w:pPr>
      <w:r w:rsidRPr="00A21D65">
        <w:rPr>
          <w:rFonts w:ascii="Palatino Linotype" w:eastAsia="Times New Roman" w:hAnsi="Palatino Linotype" w:cs="Tahoma"/>
          <w:b/>
          <w:bCs/>
          <w:i/>
          <w:iCs/>
          <w:sz w:val="24"/>
          <w:szCs w:val="24"/>
        </w:rPr>
        <w:t>PART D - PROJECT BUDGET</w:t>
      </w:r>
    </w:p>
    <w:p w14:paraId="4C41565E" w14:textId="77777777" w:rsidR="000E734F" w:rsidRPr="00A21D65" w:rsidRDefault="000E734F" w:rsidP="005958AD">
      <w:pPr>
        <w:spacing w:after="0" w:line="240" w:lineRule="auto"/>
        <w:jc w:val="both"/>
        <w:rPr>
          <w:rFonts w:ascii="Palatino Linotype" w:hAnsi="Palatino Linotype" w:cs="Tahoma"/>
          <w:b/>
          <w:sz w:val="24"/>
          <w:szCs w:val="24"/>
        </w:rPr>
      </w:pPr>
      <w:r w:rsidRPr="00A21D65">
        <w:rPr>
          <w:rFonts w:ascii="Palatino Linotype" w:hAnsi="Palatino Linotype" w:cs="Tahoma"/>
          <w:b/>
          <w:sz w:val="24"/>
          <w:szCs w:val="24"/>
        </w:rPr>
        <w:t>D.1 Project budget per co-financing source (fund) - breakdown per partner</w:t>
      </w:r>
    </w:p>
    <w:p w14:paraId="019B1F9B" w14:textId="04A3498C"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The table is filled automatically.</w:t>
      </w:r>
    </w:p>
    <w:p w14:paraId="07494087" w14:textId="77777777" w:rsidR="000B3450" w:rsidRPr="00A21D65" w:rsidRDefault="000B3450" w:rsidP="005958AD">
      <w:pPr>
        <w:spacing w:after="0" w:line="240" w:lineRule="auto"/>
        <w:rPr>
          <w:rFonts w:ascii="Palatino Linotype" w:hAnsi="Palatino Linotype" w:cs="Tahoma"/>
          <w:sz w:val="24"/>
          <w:szCs w:val="24"/>
        </w:rPr>
      </w:pPr>
    </w:p>
    <w:p w14:paraId="37182D6A" w14:textId="77777777" w:rsidR="000E734F" w:rsidRPr="00A21D65" w:rsidRDefault="000E734F" w:rsidP="005958AD">
      <w:pPr>
        <w:spacing w:after="0" w:line="240" w:lineRule="auto"/>
        <w:rPr>
          <w:rFonts w:ascii="Palatino Linotype" w:hAnsi="Palatino Linotype" w:cs="Tahoma"/>
          <w:b/>
          <w:sz w:val="24"/>
          <w:szCs w:val="24"/>
        </w:rPr>
      </w:pPr>
      <w:r w:rsidRPr="00A21D65">
        <w:rPr>
          <w:rFonts w:ascii="Palatino Linotype" w:hAnsi="Palatino Linotype" w:cs="Tahoma"/>
          <w:b/>
          <w:sz w:val="24"/>
          <w:szCs w:val="24"/>
        </w:rPr>
        <w:t>D.2 Project budget - overview per partner / per cost category</w:t>
      </w:r>
    </w:p>
    <w:p w14:paraId="35930683" w14:textId="0DBAB06F" w:rsidR="000E734F" w:rsidRPr="00A21D65" w:rsidRDefault="000E734F" w:rsidP="005958AD">
      <w:pPr>
        <w:spacing w:after="0" w:line="240" w:lineRule="auto"/>
        <w:rPr>
          <w:rFonts w:ascii="Palatino Linotype" w:hAnsi="Palatino Linotype" w:cs="Tahoma"/>
          <w:sz w:val="24"/>
          <w:szCs w:val="24"/>
        </w:rPr>
      </w:pPr>
      <w:r w:rsidRPr="00A21D65">
        <w:rPr>
          <w:rFonts w:ascii="Palatino Linotype" w:hAnsi="Palatino Linotype" w:cs="Tahoma"/>
          <w:sz w:val="24"/>
          <w:szCs w:val="24"/>
        </w:rPr>
        <w:t>The table is filled automatically.</w:t>
      </w:r>
    </w:p>
    <w:p w14:paraId="77229461" w14:textId="77777777" w:rsidR="000B3450" w:rsidRPr="00A21D65" w:rsidRDefault="000B3450" w:rsidP="005958AD">
      <w:pPr>
        <w:spacing w:after="0" w:line="240" w:lineRule="auto"/>
        <w:rPr>
          <w:rFonts w:ascii="Palatino Linotype" w:hAnsi="Palatino Linotype" w:cs="Tahoma"/>
          <w:sz w:val="24"/>
          <w:szCs w:val="24"/>
        </w:rPr>
      </w:pPr>
    </w:p>
    <w:p w14:paraId="5EBBEA9D" w14:textId="23BBE6E6" w:rsidR="000E734F" w:rsidRPr="00226A51" w:rsidRDefault="000B3450" w:rsidP="00484812">
      <w:pPr>
        <w:shd w:val="clear" w:color="auto" w:fill="D9D9D9" w:themeFill="background1" w:themeFillShade="D9"/>
        <w:spacing w:after="0" w:line="240" w:lineRule="auto"/>
        <w:ind w:right="75"/>
        <w:jc w:val="center"/>
        <w:rPr>
          <w:rFonts w:ascii="Palatino Linotype" w:hAnsi="Palatino Linotype"/>
        </w:rPr>
      </w:pPr>
      <w:r w:rsidRPr="00D76D2A">
        <w:rPr>
          <w:rFonts w:ascii="Palatino Linotype" w:hAnsi="Palatino Linotype"/>
          <w:b/>
          <w:i/>
          <w:sz w:val="24"/>
        </w:rPr>
        <w:t>PART E - PROJECT LUMP SUMS AND UNIT COSTS</w:t>
      </w:r>
    </w:p>
    <w:p w14:paraId="6A246F76" w14:textId="77777777" w:rsidR="000E734F" w:rsidRPr="00A21D65" w:rsidRDefault="000E734F" w:rsidP="00853585">
      <w:pPr>
        <w:spacing w:line="276" w:lineRule="auto"/>
        <w:rPr>
          <w:rFonts w:ascii="Palatino Linotype" w:hAnsi="Palatino Linotype" w:cs="Tahoma"/>
          <w:b/>
          <w:sz w:val="24"/>
          <w:szCs w:val="24"/>
        </w:rPr>
      </w:pPr>
      <w:r w:rsidRPr="00A21D65">
        <w:rPr>
          <w:rFonts w:ascii="Palatino Linotype" w:hAnsi="Palatino Linotype" w:cs="Tahoma"/>
          <w:b/>
          <w:sz w:val="24"/>
          <w:szCs w:val="24"/>
        </w:rPr>
        <w:t>E.1 Project lump sums</w:t>
      </w:r>
    </w:p>
    <w:p w14:paraId="12D4E753" w14:textId="77777777" w:rsidR="000E734F" w:rsidRPr="00A21D65" w:rsidRDefault="000E734F" w:rsidP="00853585">
      <w:pPr>
        <w:spacing w:line="276" w:lineRule="auto"/>
        <w:rPr>
          <w:rFonts w:ascii="Palatino Linotype" w:hAnsi="Palatino Linotype" w:cs="Tahoma"/>
          <w:sz w:val="24"/>
          <w:szCs w:val="24"/>
        </w:rPr>
      </w:pPr>
      <w:r w:rsidRPr="00A21D65">
        <w:rPr>
          <w:rFonts w:ascii="Palatino Linotype" w:hAnsi="Palatino Linotype" w:cs="Tahoma"/>
          <w:sz w:val="24"/>
          <w:szCs w:val="24"/>
        </w:rPr>
        <w:t>Project lump sums table</w:t>
      </w:r>
    </w:p>
    <w:p w14:paraId="5755BF73" w14:textId="241DA34D" w:rsidR="00C67A7C" w:rsidRPr="00226A51" w:rsidRDefault="000E734F" w:rsidP="00484812">
      <w:pPr>
        <w:spacing w:line="276" w:lineRule="auto"/>
        <w:rPr>
          <w:rFonts w:ascii="Palatino Linotype" w:hAnsi="Palatino Linotype"/>
        </w:rPr>
      </w:pPr>
      <w:r w:rsidRPr="00A21D65">
        <w:rPr>
          <w:rFonts w:ascii="Palatino Linotype" w:hAnsi="Palatino Linotype" w:cs="Tahoma"/>
          <w:sz w:val="24"/>
          <w:szCs w:val="24"/>
        </w:rPr>
        <w:t xml:space="preserve">In this table you can define your project lump sum. Please choose the applicable lump sum from the dropdown and allocate the lump sum cost to </w:t>
      </w:r>
      <w:r w:rsidR="006570E4">
        <w:rPr>
          <w:rFonts w:ascii="Palatino Linotype" w:hAnsi="Palatino Linotype" w:cs="Tahoma"/>
          <w:sz w:val="24"/>
          <w:szCs w:val="24"/>
        </w:rPr>
        <w:t xml:space="preserve"> the Lead</w:t>
      </w:r>
      <w:r w:rsidR="006570E4" w:rsidRPr="00A21D65">
        <w:rPr>
          <w:rFonts w:ascii="Palatino Linotype" w:hAnsi="Palatino Linotype" w:cs="Tahoma"/>
          <w:sz w:val="24"/>
          <w:szCs w:val="24"/>
        </w:rPr>
        <w:t xml:space="preserve"> </w:t>
      </w:r>
      <w:r w:rsidRPr="00A21D65">
        <w:rPr>
          <w:rFonts w:ascii="Palatino Linotype" w:hAnsi="Palatino Linotype" w:cs="Tahoma"/>
          <w:sz w:val="24"/>
          <w:szCs w:val="24"/>
        </w:rPr>
        <w:t>partner.</w:t>
      </w:r>
    </w:p>
    <w:p w14:paraId="3C671B70" w14:textId="1D3A6DA7" w:rsidR="00C67A7C" w:rsidRPr="005958AD" w:rsidRDefault="00700317" w:rsidP="005958AD">
      <w:pPr>
        <w:pStyle w:val="StyleHeading1LatinTahomaBottomNoborder"/>
        <w:keepNext w:val="0"/>
        <w:numPr>
          <w:ilvl w:val="0"/>
          <w:numId w:val="65"/>
        </w:numPr>
        <w:shd w:val="clear" w:color="auto" w:fill="538135" w:themeFill="accent6" w:themeFillShade="BF"/>
        <w:ind w:left="432" w:hanging="432"/>
        <w:rPr>
          <w:rFonts w:ascii="Palatino Linotype" w:hAnsi="Palatino Linotype" w:cs="Tahoma"/>
          <w:color w:val="FFFFFF" w:themeColor="background1"/>
          <w:szCs w:val="32"/>
          <w:lang w:val="en-US"/>
        </w:rPr>
      </w:pPr>
      <w:bookmarkStart w:id="47" w:name="_Toc107569376"/>
      <w:bookmarkStart w:id="48" w:name="_Toc123655941"/>
      <w:r w:rsidRPr="005958AD">
        <w:rPr>
          <w:rFonts w:ascii="Palatino Linotype" w:hAnsi="Palatino Linotype" w:cs="Tahoma"/>
          <w:color w:val="FFFFFF" w:themeColor="background1"/>
          <w:szCs w:val="32"/>
          <w:lang w:val="en-US"/>
        </w:rPr>
        <w:t>ANNEXES</w:t>
      </w:r>
      <w:bookmarkEnd w:id="47"/>
      <w:bookmarkEnd w:id="48"/>
    </w:p>
    <w:p w14:paraId="5EC365EE" w14:textId="2A6952C9" w:rsidR="00C67A7C" w:rsidRPr="00853585" w:rsidRDefault="00C67A7C" w:rsidP="00C67A7C">
      <w:pPr>
        <w:rPr>
          <w:rFonts w:ascii="Tahoma" w:hAnsi="Tahoma" w:cs="Tahoma"/>
        </w:rPr>
      </w:pPr>
    </w:p>
    <w:p w14:paraId="26EAD83E" w14:textId="020EB100" w:rsidR="00C67A7C" w:rsidRPr="00484812" w:rsidRDefault="00C67A7C" w:rsidP="00853585">
      <w:pPr>
        <w:pStyle w:val="Heading2"/>
        <w:keepNext w:val="0"/>
        <w:widowControl w:val="0"/>
        <w:numPr>
          <w:ilvl w:val="0"/>
          <w:numId w:val="73"/>
        </w:numPr>
        <w:spacing w:before="120" w:after="240" w:line="240" w:lineRule="auto"/>
        <w:rPr>
          <w:rFonts w:ascii="Palatino Linotype" w:hAnsi="Palatino Linotype"/>
          <w:color w:val="0F243E"/>
        </w:rPr>
      </w:pPr>
      <w:bookmarkStart w:id="49" w:name="_Toc107569377"/>
      <w:bookmarkStart w:id="50" w:name="_Toc123655942"/>
      <w:r w:rsidRPr="00484812">
        <w:rPr>
          <w:rFonts w:ascii="Palatino Linotype" w:hAnsi="Palatino Linotype"/>
          <w:color w:val="0F243E"/>
        </w:rPr>
        <w:t>Annexes (A)</w:t>
      </w:r>
      <w:bookmarkEnd w:id="49"/>
      <w:bookmarkEnd w:id="50"/>
    </w:p>
    <w:p w14:paraId="2A43D286" w14:textId="77777777" w:rsidR="00860F01" w:rsidRPr="005958AD" w:rsidRDefault="00860F01" w:rsidP="00375E1C">
      <w:pPr>
        <w:widowControl w:val="0"/>
        <w:spacing w:after="0" w:line="276" w:lineRule="auto"/>
        <w:jc w:val="both"/>
        <w:rPr>
          <w:rFonts w:ascii="Palatino Linotype" w:hAnsi="Palatino Linotype" w:cs="Tahoma"/>
          <w:b/>
          <w:bCs/>
          <w:sz w:val="24"/>
          <w:szCs w:val="24"/>
        </w:rPr>
      </w:pPr>
      <w:r w:rsidRPr="005958AD">
        <w:rPr>
          <w:rFonts w:ascii="Palatino Linotype" w:hAnsi="Palatino Linotype" w:cs="Tahoma"/>
          <w:b/>
          <w:bCs/>
          <w:sz w:val="24"/>
          <w:szCs w:val="24"/>
        </w:rPr>
        <w:t>The following Annexes should be filled in according to the template and submitted together with the Application form:</w:t>
      </w:r>
    </w:p>
    <w:p w14:paraId="06F036E0" w14:textId="3A9454AF" w:rsidR="00860F01" w:rsidRPr="005958AD" w:rsidRDefault="00860F01" w:rsidP="00375E1C">
      <w:pPr>
        <w:widowControl w:val="0"/>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A</w:t>
      </w:r>
      <w:r w:rsidRPr="005958AD">
        <w:rPr>
          <w:rFonts w:ascii="Palatino Linotype" w:hAnsi="Palatino Linotype" w:cs="Tahoma"/>
          <w:b/>
          <w:sz w:val="24"/>
          <w:szCs w:val="24"/>
          <w:lang w:val="bg-BG"/>
        </w:rPr>
        <w:t>1</w:t>
      </w:r>
      <w:r w:rsidRPr="005958AD">
        <w:rPr>
          <w:rFonts w:ascii="Palatino Linotype" w:hAnsi="Palatino Linotype" w:cs="Tahoma"/>
          <w:b/>
          <w:sz w:val="24"/>
          <w:szCs w:val="24"/>
        </w:rPr>
        <w:t xml:space="preserve">. Project Partnership Agreement – </w:t>
      </w:r>
      <w:r w:rsidRPr="005958AD">
        <w:rPr>
          <w:rFonts w:ascii="Palatino Linotype" w:hAnsi="Palatino Linotype" w:cs="Tahoma"/>
          <w:sz w:val="24"/>
          <w:szCs w:val="24"/>
        </w:rPr>
        <w:t>signed and dated</w:t>
      </w:r>
      <w:r w:rsidR="00F04712">
        <w:rPr>
          <w:rFonts w:ascii="Palatino Linotype" w:hAnsi="Palatino Linotype" w:cs="Tahoma"/>
          <w:sz w:val="24"/>
          <w:szCs w:val="24"/>
          <w:lang w:val="bg-BG"/>
        </w:rPr>
        <w:t>/</w:t>
      </w:r>
      <w:r w:rsidR="00F04712" w:rsidRPr="00F04712">
        <w:rPr>
          <w:rFonts w:ascii="Palatino Linotype" w:hAnsi="Palatino Linotype" w:cs="Tahoma"/>
          <w:sz w:val="24"/>
          <w:szCs w:val="24"/>
        </w:rPr>
        <w:t>electronically signed</w:t>
      </w:r>
      <w:r w:rsidR="00F04712">
        <w:rPr>
          <w:rFonts w:ascii="Palatino Linotype" w:hAnsi="Palatino Linotype" w:cs="Tahoma"/>
          <w:sz w:val="24"/>
          <w:szCs w:val="24"/>
          <w:lang w:val="bg-BG"/>
        </w:rPr>
        <w:t xml:space="preserve"> </w:t>
      </w:r>
      <w:r w:rsidRPr="005958AD">
        <w:rPr>
          <w:rFonts w:ascii="Palatino Linotype" w:hAnsi="Palatino Linotype" w:cs="Tahoma"/>
          <w:sz w:val="24"/>
          <w:szCs w:val="24"/>
        </w:rPr>
        <w:t>by all partners</w:t>
      </w:r>
      <w:r w:rsidR="00DE40DB">
        <w:rPr>
          <w:rFonts w:ascii="Palatino Linotype" w:hAnsi="Palatino Linotype" w:cs="Tahoma"/>
          <w:sz w:val="24"/>
          <w:szCs w:val="24"/>
          <w:lang w:val="bg-BG"/>
        </w:rPr>
        <w:t>;</w:t>
      </w:r>
      <w:r w:rsidRPr="005958AD">
        <w:rPr>
          <w:rFonts w:ascii="Palatino Linotype" w:hAnsi="Palatino Linotype" w:cs="Tahoma"/>
          <w:sz w:val="24"/>
          <w:szCs w:val="24"/>
        </w:rPr>
        <w:t xml:space="preserve"> </w:t>
      </w:r>
    </w:p>
    <w:p w14:paraId="4875DAD5" w14:textId="556CC058" w:rsidR="00860F01" w:rsidRPr="005958AD" w:rsidRDefault="00860F01" w:rsidP="00375E1C">
      <w:pPr>
        <w:widowControl w:val="0"/>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A</w:t>
      </w:r>
      <w:r w:rsidRPr="005958AD">
        <w:rPr>
          <w:rFonts w:ascii="Palatino Linotype" w:hAnsi="Palatino Linotype" w:cs="Tahoma"/>
          <w:b/>
          <w:sz w:val="24"/>
          <w:szCs w:val="24"/>
          <w:lang w:val="bg-BG"/>
        </w:rPr>
        <w:t>2</w:t>
      </w:r>
      <w:r w:rsidRPr="005958AD">
        <w:rPr>
          <w:rFonts w:ascii="Palatino Linotype" w:hAnsi="Palatino Linotype" w:cs="Tahoma"/>
          <w:b/>
          <w:sz w:val="24"/>
          <w:szCs w:val="24"/>
        </w:rPr>
        <w:t xml:space="preserve">. Partnership and co-financing statement – </w:t>
      </w:r>
      <w:r w:rsidRPr="005958AD">
        <w:rPr>
          <w:rFonts w:ascii="Palatino Linotype" w:hAnsi="Palatino Linotype" w:cs="Tahoma"/>
          <w:sz w:val="24"/>
          <w:szCs w:val="24"/>
        </w:rPr>
        <w:t>signed, dated</w:t>
      </w:r>
      <w:r w:rsidR="00F04712">
        <w:rPr>
          <w:rFonts w:ascii="Palatino Linotype" w:hAnsi="Palatino Linotype" w:cs="Tahoma"/>
          <w:sz w:val="24"/>
          <w:szCs w:val="24"/>
          <w:lang w:val="bg-BG"/>
        </w:rPr>
        <w:t>/</w:t>
      </w:r>
      <w:r w:rsidR="00F04712" w:rsidRPr="00F04712">
        <w:rPr>
          <w:rFonts w:ascii="Palatino Linotype" w:hAnsi="Palatino Linotype" w:cs="Tahoma"/>
          <w:sz w:val="24"/>
          <w:szCs w:val="24"/>
        </w:rPr>
        <w:t>electronically signed</w:t>
      </w:r>
      <w:r w:rsidR="00F04712">
        <w:rPr>
          <w:rFonts w:ascii="Palatino Linotype" w:hAnsi="Palatino Linotype" w:cs="Tahoma"/>
          <w:sz w:val="24"/>
          <w:szCs w:val="24"/>
          <w:lang w:val="bg-BG"/>
        </w:rPr>
        <w:t xml:space="preserve"> </w:t>
      </w:r>
      <w:r w:rsidRPr="005958AD">
        <w:rPr>
          <w:rFonts w:ascii="Palatino Linotype" w:hAnsi="Palatino Linotype" w:cs="Tahoma"/>
          <w:sz w:val="24"/>
          <w:szCs w:val="24"/>
        </w:rPr>
        <w:t>and provided by each partner</w:t>
      </w:r>
      <w:r w:rsidR="00DE40DB">
        <w:rPr>
          <w:rFonts w:ascii="Palatino Linotype" w:hAnsi="Palatino Linotype" w:cs="Tahoma"/>
          <w:sz w:val="24"/>
          <w:szCs w:val="24"/>
          <w:lang w:val="bg-BG"/>
        </w:rPr>
        <w:t>;</w:t>
      </w:r>
    </w:p>
    <w:p w14:paraId="6C5904B4" w14:textId="67BE54A1" w:rsidR="00860F01" w:rsidRPr="005958AD" w:rsidRDefault="00860F01" w:rsidP="00375E1C">
      <w:pPr>
        <w:widowControl w:val="0"/>
        <w:spacing w:after="0" w:line="276" w:lineRule="auto"/>
        <w:jc w:val="both"/>
        <w:rPr>
          <w:rFonts w:ascii="Palatino Linotype" w:hAnsi="Palatino Linotype" w:cs="Tahoma"/>
          <w:sz w:val="24"/>
          <w:szCs w:val="24"/>
        </w:rPr>
      </w:pPr>
      <w:r w:rsidRPr="005958AD">
        <w:rPr>
          <w:rFonts w:ascii="Palatino Linotype" w:hAnsi="Palatino Linotype" w:cs="Tahoma"/>
          <w:b/>
          <w:sz w:val="24"/>
          <w:szCs w:val="24"/>
        </w:rPr>
        <w:t>A</w:t>
      </w:r>
      <w:r w:rsidRPr="005958AD">
        <w:rPr>
          <w:rFonts w:ascii="Palatino Linotype" w:hAnsi="Palatino Linotype" w:cs="Tahoma"/>
          <w:b/>
          <w:sz w:val="24"/>
          <w:szCs w:val="24"/>
          <w:lang w:val="bg-BG"/>
        </w:rPr>
        <w:t>3</w:t>
      </w:r>
      <w:r w:rsidRPr="005958AD">
        <w:rPr>
          <w:rFonts w:ascii="Palatino Linotype" w:hAnsi="Palatino Linotype" w:cs="Tahoma"/>
          <w:b/>
          <w:sz w:val="24"/>
          <w:szCs w:val="24"/>
        </w:rPr>
        <w:t xml:space="preserve">. Project Partner declaration – </w:t>
      </w:r>
      <w:r w:rsidR="005C4B55" w:rsidRPr="005958AD">
        <w:rPr>
          <w:rFonts w:ascii="Palatino Linotype" w:hAnsi="Palatino Linotype" w:cs="Tahoma"/>
          <w:sz w:val="24"/>
          <w:szCs w:val="24"/>
        </w:rPr>
        <w:t>signed,</w:t>
      </w:r>
      <w:r w:rsidR="005C4B55">
        <w:rPr>
          <w:rFonts w:ascii="Palatino Linotype" w:hAnsi="Palatino Linotype" w:cs="Tahoma"/>
          <w:sz w:val="24"/>
          <w:szCs w:val="24"/>
        </w:rPr>
        <w:t xml:space="preserve"> </w:t>
      </w:r>
      <w:r w:rsidRPr="005958AD">
        <w:rPr>
          <w:rFonts w:ascii="Palatino Linotype" w:hAnsi="Palatino Linotype" w:cs="Tahoma"/>
          <w:sz w:val="24"/>
          <w:szCs w:val="24"/>
        </w:rPr>
        <w:t>dated</w:t>
      </w:r>
      <w:r w:rsidR="00F04712" w:rsidRPr="00484812">
        <w:rPr>
          <w:rFonts w:ascii="Palatino Linotype" w:hAnsi="Palatino Linotype" w:cs="Tahoma"/>
          <w:sz w:val="24"/>
          <w:szCs w:val="24"/>
        </w:rPr>
        <w:t>/ electronically signed</w:t>
      </w:r>
      <w:r w:rsidRPr="005958AD">
        <w:rPr>
          <w:rFonts w:ascii="Palatino Linotype" w:hAnsi="Palatino Linotype" w:cs="Tahoma"/>
          <w:sz w:val="24"/>
          <w:szCs w:val="24"/>
        </w:rPr>
        <w:t xml:space="preserve"> and provided by each partner</w:t>
      </w:r>
      <w:r w:rsidR="00DE40DB">
        <w:rPr>
          <w:rFonts w:ascii="Palatino Linotype" w:hAnsi="Palatino Linotype" w:cs="Tahoma"/>
          <w:sz w:val="24"/>
          <w:szCs w:val="24"/>
          <w:lang w:val="bg-BG"/>
        </w:rPr>
        <w:t>;</w:t>
      </w:r>
    </w:p>
    <w:p w14:paraId="2A7D7450" w14:textId="21D6B84E" w:rsidR="00860F01" w:rsidRPr="00DE40DB" w:rsidRDefault="00860F01" w:rsidP="00375E1C">
      <w:pPr>
        <w:widowControl w:val="0"/>
        <w:spacing w:after="0" w:line="276" w:lineRule="auto"/>
        <w:jc w:val="both"/>
        <w:rPr>
          <w:rFonts w:ascii="Palatino Linotype" w:hAnsi="Palatino Linotype" w:cs="Tahoma"/>
          <w:sz w:val="24"/>
          <w:szCs w:val="24"/>
          <w:lang w:val="bg-BG"/>
        </w:rPr>
      </w:pPr>
      <w:r w:rsidRPr="005958AD">
        <w:rPr>
          <w:rFonts w:ascii="Palatino Linotype" w:hAnsi="Palatino Linotype" w:cs="Tahoma"/>
          <w:b/>
          <w:sz w:val="24"/>
          <w:szCs w:val="24"/>
        </w:rPr>
        <w:t>A4.</w:t>
      </w:r>
      <w:r w:rsidRPr="005958AD">
        <w:rPr>
          <w:rFonts w:ascii="Palatino Linotype" w:hAnsi="Palatino Linotype" w:cs="Tahoma"/>
          <w:sz w:val="24"/>
          <w:szCs w:val="24"/>
        </w:rPr>
        <w:t xml:space="preserve"> </w:t>
      </w:r>
      <w:r w:rsidRPr="005958AD">
        <w:rPr>
          <w:rFonts w:ascii="Palatino Linotype" w:hAnsi="Palatino Linotype" w:cs="Tahoma"/>
          <w:b/>
          <w:sz w:val="24"/>
          <w:szCs w:val="24"/>
        </w:rPr>
        <w:t>Declaration of e-mail address</w:t>
      </w:r>
      <w:r w:rsidRPr="005958AD">
        <w:rPr>
          <w:rFonts w:ascii="Palatino Linotype" w:hAnsi="Palatino Linotype" w:cs="Tahoma"/>
          <w:sz w:val="24"/>
          <w:szCs w:val="24"/>
        </w:rPr>
        <w:t xml:space="preserve"> </w:t>
      </w:r>
      <w:r w:rsidRPr="005958AD">
        <w:rPr>
          <w:rFonts w:ascii="Palatino Linotype" w:hAnsi="Palatino Linotype" w:cs="Tahoma"/>
          <w:b/>
          <w:sz w:val="24"/>
          <w:szCs w:val="24"/>
        </w:rPr>
        <w:t xml:space="preserve">of the Lead Partner </w:t>
      </w:r>
      <w:r w:rsidRPr="005958AD">
        <w:rPr>
          <w:rFonts w:ascii="Palatino Linotype" w:hAnsi="Palatino Linotype" w:cs="Tahoma"/>
          <w:sz w:val="24"/>
          <w:szCs w:val="24"/>
        </w:rPr>
        <w:t>– signed and dated</w:t>
      </w:r>
      <w:r w:rsidR="00F04712">
        <w:rPr>
          <w:rFonts w:ascii="Palatino Linotype" w:hAnsi="Palatino Linotype" w:cs="Tahoma"/>
          <w:sz w:val="24"/>
          <w:szCs w:val="24"/>
          <w:lang w:val="bg-BG"/>
        </w:rPr>
        <w:t>/</w:t>
      </w:r>
      <w:r w:rsidR="00F04712" w:rsidRPr="00484812">
        <w:rPr>
          <w:rFonts w:ascii="Palatino Linotype" w:hAnsi="Palatino Linotype" w:cs="Tahoma"/>
          <w:sz w:val="24"/>
          <w:szCs w:val="24"/>
        </w:rPr>
        <w:t xml:space="preserve">electronically </w:t>
      </w:r>
      <w:r w:rsidR="00F04712" w:rsidRPr="00484812">
        <w:rPr>
          <w:rFonts w:ascii="Palatino Linotype" w:hAnsi="Palatino Linotype" w:cs="Tahoma"/>
          <w:sz w:val="24"/>
          <w:szCs w:val="24"/>
        </w:rPr>
        <w:lastRenderedPageBreak/>
        <w:t>signed</w:t>
      </w:r>
      <w:r w:rsidRPr="00952007">
        <w:rPr>
          <w:rFonts w:ascii="Palatino Linotype" w:hAnsi="Palatino Linotype" w:cs="Tahoma"/>
          <w:sz w:val="24"/>
          <w:szCs w:val="24"/>
        </w:rPr>
        <w:t xml:space="preserve"> </w:t>
      </w:r>
      <w:r w:rsidRPr="005958AD">
        <w:rPr>
          <w:rFonts w:ascii="Palatino Linotype" w:hAnsi="Palatino Linotype" w:cs="Tahoma"/>
          <w:sz w:val="24"/>
          <w:szCs w:val="24"/>
        </w:rPr>
        <w:t xml:space="preserve">by the Lead </w:t>
      </w:r>
      <w:r w:rsidR="00DE40DB" w:rsidRPr="005958AD">
        <w:rPr>
          <w:rFonts w:ascii="Palatino Linotype" w:hAnsi="Palatino Linotype" w:cs="Tahoma"/>
          <w:sz w:val="24"/>
          <w:szCs w:val="24"/>
        </w:rPr>
        <w:t>partner</w:t>
      </w:r>
      <w:r w:rsidR="00DE40DB">
        <w:rPr>
          <w:rFonts w:ascii="Palatino Linotype" w:hAnsi="Palatino Linotype" w:cs="Tahoma"/>
          <w:sz w:val="24"/>
          <w:szCs w:val="24"/>
          <w:lang w:val="bg-BG"/>
        </w:rPr>
        <w:t>;</w:t>
      </w:r>
    </w:p>
    <w:p w14:paraId="75B5B91D" w14:textId="2F7605A3" w:rsidR="00576ADA" w:rsidRDefault="00AD0045" w:rsidP="00375E1C">
      <w:pPr>
        <w:widowControl w:val="0"/>
        <w:spacing w:after="0" w:line="276" w:lineRule="auto"/>
        <w:jc w:val="both"/>
        <w:rPr>
          <w:rFonts w:ascii="Palatino Linotype" w:hAnsi="Palatino Linotype" w:cs="Tahoma"/>
          <w:sz w:val="24"/>
          <w:szCs w:val="24"/>
        </w:rPr>
      </w:pPr>
      <w:r w:rsidRPr="00AD0045">
        <w:rPr>
          <w:rFonts w:ascii="Palatino Linotype" w:hAnsi="Palatino Linotype" w:cs="Tahoma"/>
          <w:b/>
          <w:sz w:val="24"/>
          <w:szCs w:val="24"/>
        </w:rPr>
        <w:t>A</w:t>
      </w:r>
      <w:r w:rsidR="00AA381B">
        <w:rPr>
          <w:rFonts w:ascii="Palatino Linotype" w:hAnsi="Palatino Linotype" w:cs="Tahoma"/>
          <w:b/>
          <w:sz w:val="24"/>
          <w:szCs w:val="24"/>
        </w:rPr>
        <w:t>5</w:t>
      </w:r>
      <w:r w:rsidRPr="00AD0045">
        <w:rPr>
          <w:rFonts w:ascii="Palatino Linotype" w:hAnsi="Palatino Linotype" w:cs="Tahoma"/>
          <w:b/>
          <w:sz w:val="24"/>
          <w:szCs w:val="24"/>
        </w:rPr>
        <w:t xml:space="preserve">. </w:t>
      </w:r>
      <w:r w:rsidR="00757AE2" w:rsidRPr="00D27718">
        <w:rPr>
          <w:rFonts w:ascii="Palatino Linotype" w:hAnsi="Palatino Linotype" w:cs="Tahoma"/>
          <w:b/>
          <w:sz w:val="24"/>
          <w:szCs w:val="24"/>
        </w:rPr>
        <w:t>DNSH assessment</w:t>
      </w:r>
      <w:r w:rsidR="00757AE2">
        <w:rPr>
          <w:rFonts w:ascii="Palatino Linotype" w:hAnsi="Palatino Linotype" w:cs="Tahoma"/>
          <w:b/>
          <w:sz w:val="24"/>
          <w:szCs w:val="24"/>
        </w:rPr>
        <w:t xml:space="preserve"> </w:t>
      </w:r>
      <w:r w:rsidR="00757AE2">
        <w:rPr>
          <w:rFonts w:ascii="Palatino Linotype" w:hAnsi="Palatino Linotype" w:cs="Tahoma"/>
          <w:sz w:val="24"/>
          <w:szCs w:val="24"/>
        </w:rPr>
        <w:t>(template)</w:t>
      </w:r>
      <w:r>
        <w:rPr>
          <w:rFonts w:ascii="Palatino Linotype" w:hAnsi="Palatino Linotype" w:cs="Tahoma"/>
          <w:sz w:val="24"/>
          <w:szCs w:val="24"/>
        </w:rPr>
        <w:t xml:space="preserve"> </w:t>
      </w:r>
      <w:r w:rsidR="00757AE2">
        <w:rPr>
          <w:rFonts w:ascii="Palatino Linotype" w:hAnsi="Palatino Linotype" w:cs="Tahoma"/>
          <w:sz w:val="24"/>
          <w:szCs w:val="24"/>
        </w:rPr>
        <w:t>- signed and dated</w:t>
      </w:r>
      <w:r w:rsidR="00757AE2">
        <w:rPr>
          <w:rFonts w:ascii="Palatino Linotype" w:hAnsi="Palatino Linotype" w:cs="Tahoma"/>
          <w:sz w:val="24"/>
          <w:szCs w:val="24"/>
          <w:lang w:val="bg-BG"/>
        </w:rPr>
        <w:t>/</w:t>
      </w:r>
      <w:r w:rsidR="00757AE2" w:rsidRPr="00484812">
        <w:rPr>
          <w:rFonts w:ascii="Palatino Linotype" w:hAnsi="Palatino Linotype" w:cs="Tahoma"/>
          <w:sz w:val="24"/>
          <w:szCs w:val="24"/>
        </w:rPr>
        <w:t>electronically signed</w:t>
      </w:r>
      <w:r w:rsidR="00757AE2">
        <w:rPr>
          <w:rFonts w:ascii="Palatino Linotype" w:hAnsi="Palatino Linotype" w:cs="Tahoma"/>
          <w:sz w:val="24"/>
          <w:szCs w:val="24"/>
        </w:rPr>
        <w:t xml:space="preserve"> by the Lead partner</w:t>
      </w:r>
    </w:p>
    <w:p w14:paraId="5DC2F80F" w14:textId="65A57504" w:rsidR="007802C4" w:rsidRDefault="007802C4" w:rsidP="00375E1C">
      <w:pPr>
        <w:widowControl w:val="0"/>
        <w:spacing w:after="0" w:line="276" w:lineRule="auto"/>
        <w:jc w:val="both"/>
        <w:rPr>
          <w:rFonts w:ascii="Palatino Linotype" w:hAnsi="Palatino Linotype" w:cs="Tahoma"/>
          <w:sz w:val="24"/>
          <w:szCs w:val="24"/>
        </w:rPr>
      </w:pPr>
      <w:r w:rsidRPr="00277663">
        <w:rPr>
          <w:rFonts w:ascii="Palatino Linotype" w:hAnsi="Palatino Linotype" w:cs="Tahoma"/>
          <w:b/>
          <w:sz w:val="24"/>
          <w:szCs w:val="24"/>
          <w:lang w:val="bg-BG"/>
        </w:rPr>
        <w:t xml:space="preserve">А6. </w:t>
      </w:r>
      <w:r w:rsidRPr="00277663">
        <w:rPr>
          <w:rFonts w:ascii="Palatino Linotype" w:hAnsi="Palatino Linotype" w:cs="Tahoma"/>
          <w:b/>
          <w:sz w:val="24"/>
          <w:szCs w:val="24"/>
        </w:rPr>
        <w:t>Climate proofing assessment</w:t>
      </w:r>
      <w:r>
        <w:rPr>
          <w:rFonts w:ascii="Palatino Linotype" w:hAnsi="Palatino Linotype" w:cs="Tahoma"/>
          <w:sz w:val="24"/>
          <w:szCs w:val="24"/>
        </w:rPr>
        <w:t xml:space="preserve"> (template</w:t>
      </w:r>
      <w:r w:rsidR="00777DFF">
        <w:rPr>
          <w:rFonts w:ascii="Palatino Linotype" w:hAnsi="Palatino Linotype" w:cs="Tahoma"/>
          <w:sz w:val="24"/>
          <w:szCs w:val="24"/>
          <w:lang w:val="bg-BG"/>
        </w:rPr>
        <w:t xml:space="preserve"> *</w:t>
      </w:r>
      <w:r w:rsidR="00777DFF">
        <w:rPr>
          <w:rFonts w:ascii="Palatino Linotype" w:hAnsi="Palatino Linotype" w:cs="Tahoma"/>
          <w:sz w:val="24"/>
          <w:szCs w:val="24"/>
        </w:rPr>
        <w:t>xlsx file</w:t>
      </w:r>
      <w:r>
        <w:rPr>
          <w:rFonts w:ascii="Palatino Linotype" w:hAnsi="Palatino Linotype" w:cs="Tahoma"/>
          <w:sz w:val="24"/>
          <w:szCs w:val="24"/>
        </w:rPr>
        <w:t>) - signed and dated</w:t>
      </w:r>
      <w:r>
        <w:rPr>
          <w:rFonts w:ascii="Palatino Linotype" w:hAnsi="Palatino Linotype" w:cs="Tahoma"/>
          <w:sz w:val="24"/>
          <w:szCs w:val="24"/>
          <w:lang w:val="bg-BG"/>
        </w:rPr>
        <w:t>/</w:t>
      </w:r>
      <w:r w:rsidRPr="00484812">
        <w:rPr>
          <w:rFonts w:ascii="Palatino Linotype" w:hAnsi="Palatino Linotype" w:cs="Tahoma"/>
          <w:sz w:val="24"/>
          <w:szCs w:val="24"/>
        </w:rPr>
        <w:t>electronically signed</w:t>
      </w:r>
      <w:r>
        <w:rPr>
          <w:rFonts w:ascii="Palatino Linotype" w:hAnsi="Palatino Linotype" w:cs="Tahoma"/>
          <w:sz w:val="24"/>
          <w:szCs w:val="24"/>
        </w:rPr>
        <w:t xml:space="preserve"> by the Lead partner</w:t>
      </w:r>
      <w:r w:rsidR="00777DFF">
        <w:rPr>
          <w:rFonts w:ascii="Palatino Linotype" w:hAnsi="Palatino Linotype" w:cs="Tahoma"/>
          <w:sz w:val="24"/>
          <w:szCs w:val="24"/>
        </w:rPr>
        <w:t xml:space="preserve"> (Please read carefully the</w:t>
      </w:r>
      <w:r w:rsidR="00777DFF" w:rsidRPr="00777DFF">
        <w:t xml:space="preserve"> </w:t>
      </w:r>
      <w:r w:rsidR="00777DFF" w:rsidRPr="00777DFF">
        <w:rPr>
          <w:rFonts w:ascii="Palatino Linotype" w:hAnsi="Palatino Linotype" w:cs="Tahoma"/>
          <w:sz w:val="24"/>
          <w:szCs w:val="24"/>
        </w:rPr>
        <w:t>Explanatory note</w:t>
      </w:r>
      <w:r w:rsidR="00777DFF">
        <w:rPr>
          <w:rFonts w:ascii="Palatino Linotype" w:hAnsi="Palatino Linotype" w:cs="Tahoma"/>
          <w:sz w:val="24"/>
          <w:szCs w:val="24"/>
        </w:rPr>
        <w:t xml:space="preserve"> on how to fill this document)</w:t>
      </w:r>
    </w:p>
    <w:p w14:paraId="1786F605" w14:textId="7FC3BDC1" w:rsidR="004C57D4" w:rsidRPr="007802C4" w:rsidRDefault="004C57D4" w:rsidP="00375E1C">
      <w:pPr>
        <w:widowControl w:val="0"/>
        <w:spacing w:after="0" w:line="276" w:lineRule="auto"/>
        <w:jc w:val="both"/>
        <w:rPr>
          <w:rFonts w:ascii="Palatino Linotype" w:hAnsi="Palatino Linotype" w:cs="Tahoma"/>
          <w:sz w:val="24"/>
          <w:szCs w:val="24"/>
        </w:rPr>
      </w:pPr>
      <w:r w:rsidRPr="004C57D4">
        <w:rPr>
          <w:rFonts w:ascii="Palatino Linotype" w:hAnsi="Palatino Linotype" w:cs="Tahoma"/>
          <w:b/>
          <w:sz w:val="24"/>
          <w:szCs w:val="24"/>
        </w:rPr>
        <w:t>A6.1.</w:t>
      </w:r>
      <w:r>
        <w:rPr>
          <w:rFonts w:ascii="Palatino Linotype" w:hAnsi="Palatino Linotype" w:cs="Tahoma"/>
          <w:b/>
          <w:sz w:val="24"/>
          <w:szCs w:val="24"/>
        </w:rPr>
        <w:t xml:space="preserve"> </w:t>
      </w:r>
      <w:bookmarkStart w:id="51" w:name="_GoBack"/>
      <w:bookmarkEnd w:id="51"/>
      <w:r>
        <w:rPr>
          <w:rFonts w:ascii="Palatino Linotype" w:hAnsi="Palatino Linotype" w:cs="Tahoma"/>
          <w:sz w:val="24"/>
          <w:szCs w:val="24"/>
        </w:rPr>
        <w:t>Explanatory note for climate proofing assessment – for information</w:t>
      </w:r>
    </w:p>
    <w:p w14:paraId="12C692AB" w14:textId="26B1BA09" w:rsidR="00F308E2" w:rsidRDefault="00AA381B" w:rsidP="00375E1C">
      <w:pPr>
        <w:spacing w:after="0" w:line="276" w:lineRule="auto"/>
        <w:jc w:val="both"/>
        <w:rPr>
          <w:rFonts w:ascii="Palatino Linotype" w:hAnsi="Palatino Linotype" w:cs="Tahoma"/>
          <w:sz w:val="24"/>
          <w:szCs w:val="24"/>
        </w:rPr>
      </w:pPr>
      <w:r w:rsidRPr="00F308E2">
        <w:rPr>
          <w:rFonts w:ascii="Palatino Linotype" w:hAnsi="Palatino Linotype" w:cs="Tahoma"/>
          <w:b/>
          <w:sz w:val="24"/>
          <w:szCs w:val="24"/>
        </w:rPr>
        <w:t>A</w:t>
      </w:r>
      <w:r w:rsidR="00277663">
        <w:rPr>
          <w:rFonts w:ascii="Palatino Linotype" w:hAnsi="Palatino Linotype" w:cs="Tahoma"/>
          <w:b/>
          <w:sz w:val="24"/>
          <w:szCs w:val="24"/>
        </w:rPr>
        <w:t>7</w:t>
      </w:r>
      <w:r w:rsidR="00F308E2" w:rsidRPr="00F308E2">
        <w:rPr>
          <w:rFonts w:ascii="Palatino Linotype" w:hAnsi="Palatino Linotype" w:cs="Tahoma"/>
          <w:b/>
          <w:sz w:val="24"/>
          <w:szCs w:val="24"/>
        </w:rPr>
        <w:t>. De minimis state aid declaration</w:t>
      </w:r>
      <w:r w:rsidR="00F308E2" w:rsidRPr="00F308E2">
        <w:rPr>
          <w:rFonts w:ascii="Palatino Linotype" w:hAnsi="Palatino Linotype" w:cs="Tahoma"/>
          <w:sz w:val="24"/>
          <w:szCs w:val="24"/>
        </w:rPr>
        <w:t xml:space="preserve"> - signed, dated and stamped and provided by </w:t>
      </w:r>
      <w:r w:rsidR="00F308E2">
        <w:rPr>
          <w:rFonts w:ascii="Palatino Linotype" w:hAnsi="Palatino Linotype" w:cs="Tahoma"/>
          <w:sz w:val="24"/>
          <w:szCs w:val="24"/>
        </w:rPr>
        <w:t xml:space="preserve">BG </w:t>
      </w:r>
      <w:r w:rsidR="00F308E2" w:rsidRPr="00F308E2">
        <w:rPr>
          <w:rFonts w:ascii="Palatino Linotype" w:hAnsi="Palatino Linotype" w:cs="Tahoma"/>
          <w:sz w:val="24"/>
          <w:szCs w:val="24"/>
        </w:rPr>
        <w:t>partner</w:t>
      </w:r>
      <w:r w:rsidR="00F308E2">
        <w:rPr>
          <w:rFonts w:ascii="Palatino Linotype" w:hAnsi="Palatino Linotype" w:cs="Tahoma"/>
          <w:sz w:val="24"/>
          <w:szCs w:val="24"/>
        </w:rPr>
        <w:t>/s</w:t>
      </w:r>
    </w:p>
    <w:p w14:paraId="00A65A01" w14:textId="0B3AA318" w:rsidR="00F308E2" w:rsidRPr="005958AD" w:rsidRDefault="00277663" w:rsidP="00375E1C">
      <w:pPr>
        <w:spacing w:after="0" w:line="276" w:lineRule="auto"/>
        <w:jc w:val="both"/>
        <w:rPr>
          <w:rFonts w:ascii="Palatino Linotype" w:hAnsi="Palatino Linotype" w:cs="Tahoma"/>
          <w:sz w:val="24"/>
          <w:szCs w:val="24"/>
        </w:rPr>
      </w:pPr>
      <w:r w:rsidRPr="00277663">
        <w:rPr>
          <w:rFonts w:ascii="Palatino Linotype" w:hAnsi="Palatino Linotype" w:cs="Tahoma"/>
          <w:b/>
          <w:sz w:val="24"/>
          <w:szCs w:val="24"/>
        </w:rPr>
        <w:t xml:space="preserve">A8. Justification of lump sums </w:t>
      </w:r>
      <w:r>
        <w:rPr>
          <w:rFonts w:ascii="Palatino Linotype" w:hAnsi="Palatino Linotype" w:cs="Tahoma"/>
          <w:b/>
          <w:sz w:val="24"/>
          <w:szCs w:val="24"/>
        </w:rPr>
        <w:t xml:space="preserve">- </w:t>
      </w:r>
      <w:r>
        <w:rPr>
          <w:rFonts w:ascii="Palatino Linotype" w:hAnsi="Palatino Linotype" w:cs="Tahoma"/>
          <w:sz w:val="24"/>
          <w:szCs w:val="24"/>
        </w:rPr>
        <w:t>signed and dated</w:t>
      </w:r>
      <w:r>
        <w:rPr>
          <w:rFonts w:ascii="Palatino Linotype" w:hAnsi="Palatino Linotype" w:cs="Tahoma"/>
          <w:sz w:val="24"/>
          <w:szCs w:val="24"/>
          <w:lang w:val="bg-BG"/>
        </w:rPr>
        <w:t>/</w:t>
      </w:r>
      <w:r w:rsidRPr="00484812">
        <w:rPr>
          <w:rFonts w:ascii="Palatino Linotype" w:hAnsi="Palatino Linotype" w:cs="Tahoma"/>
          <w:sz w:val="24"/>
          <w:szCs w:val="24"/>
        </w:rPr>
        <w:t>electronically signed</w:t>
      </w:r>
      <w:r>
        <w:rPr>
          <w:rFonts w:ascii="Palatino Linotype" w:hAnsi="Palatino Linotype" w:cs="Tahoma"/>
          <w:sz w:val="24"/>
          <w:szCs w:val="24"/>
        </w:rPr>
        <w:t xml:space="preserve"> by the respective partner.</w:t>
      </w:r>
    </w:p>
    <w:p w14:paraId="29E3F3EF" w14:textId="77777777" w:rsidR="00860F01" w:rsidRPr="005958AD" w:rsidRDefault="00860F01" w:rsidP="005958AD">
      <w:pPr>
        <w:pStyle w:val="BlockText"/>
        <w:keepNext w:val="0"/>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before="120" w:line="276" w:lineRule="auto"/>
        <w:ind w:left="0" w:right="74"/>
        <w:rPr>
          <w:rFonts w:ascii="Palatino Linotype" w:hAnsi="Palatino Linotype" w:cs="Tahoma"/>
          <w:i w:val="0"/>
          <w:lang w:val="en-US"/>
        </w:rPr>
      </w:pPr>
      <w:r w:rsidRPr="005958AD">
        <w:rPr>
          <w:rFonts w:ascii="Palatino Linotype" w:hAnsi="Palatino Linotype" w:cs="Tahoma"/>
          <w:i w:val="0"/>
          <w:lang w:val="en-US"/>
        </w:rPr>
        <w:sym w:font="Wingdings" w:char="F047"/>
      </w:r>
      <w:r w:rsidRPr="005958AD">
        <w:rPr>
          <w:rFonts w:ascii="Palatino Linotype" w:hAnsi="Palatino Linotype" w:cs="Tahoma"/>
          <w:i w:val="0"/>
          <w:lang w:val="en-US"/>
        </w:rPr>
        <w:t xml:space="preserve"> IMPORTANT</w:t>
      </w:r>
    </w:p>
    <w:p w14:paraId="2911ED9E" w14:textId="4E031721" w:rsidR="00860F01" w:rsidRPr="005958AD" w:rsidRDefault="00860F01" w:rsidP="00484812">
      <w:pPr>
        <w:pStyle w:val="BlockText"/>
        <w:keepNext w:val="0"/>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line="276" w:lineRule="auto"/>
        <w:ind w:left="0" w:right="74"/>
        <w:rPr>
          <w:rFonts w:ascii="Palatino Linotype" w:hAnsi="Palatino Linotype" w:cs="Tahoma"/>
          <w:b w:val="0"/>
          <w:i w:val="0"/>
          <w:lang w:val="en-US"/>
        </w:rPr>
      </w:pPr>
      <w:r w:rsidRPr="005958AD">
        <w:rPr>
          <w:rFonts w:ascii="Palatino Linotype" w:hAnsi="Palatino Linotype" w:cs="Tahoma"/>
          <w:b w:val="0"/>
          <w:i w:val="0"/>
          <w:lang w:val="en-US"/>
        </w:rPr>
        <w:t xml:space="preserve">All the annexes may be signed </w:t>
      </w:r>
      <w:r w:rsidR="00795F29" w:rsidRPr="005958AD">
        <w:rPr>
          <w:rFonts w:ascii="Palatino Linotype" w:hAnsi="Palatino Linotype" w:cs="Tahoma"/>
          <w:b w:val="0"/>
          <w:i w:val="0"/>
          <w:lang w:val="en-US"/>
        </w:rPr>
        <w:t>electronically</w:t>
      </w:r>
      <w:r w:rsidRPr="005958AD">
        <w:rPr>
          <w:rFonts w:ascii="Palatino Linotype" w:hAnsi="Palatino Linotype" w:cs="Tahoma"/>
          <w:b w:val="0"/>
          <w:i w:val="0"/>
          <w:lang w:val="en-US"/>
        </w:rPr>
        <w:t xml:space="preserve"> with qualified electronic signatures.</w:t>
      </w:r>
    </w:p>
    <w:p w14:paraId="2FD59F6A" w14:textId="77777777" w:rsidR="00860F01" w:rsidRPr="005958AD" w:rsidRDefault="00860F01" w:rsidP="00484812">
      <w:pPr>
        <w:pStyle w:val="BlockText"/>
        <w:keepNext w:val="0"/>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line="276" w:lineRule="auto"/>
        <w:ind w:left="0" w:right="74"/>
        <w:rPr>
          <w:rFonts w:ascii="Palatino Linotype" w:hAnsi="Palatino Linotype" w:cs="Tahoma"/>
          <w:b w:val="0"/>
          <w:i w:val="0"/>
          <w:lang w:val="en-US"/>
        </w:rPr>
      </w:pPr>
      <w:r w:rsidRPr="005958AD">
        <w:rPr>
          <w:rFonts w:ascii="Palatino Linotype" w:hAnsi="Palatino Linotype" w:cs="Tahoma"/>
          <w:b w:val="0"/>
          <w:i w:val="0"/>
          <w:lang w:val="en-US"/>
        </w:rPr>
        <w:t>In case of signed with electronic signature Annexes, the qualified electronic signature should be issued to the legal representative of the respective project partner as such and not as individuals.</w:t>
      </w:r>
    </w:p>
    <w:p w14:paraId="31517741" w14:textId="77777777" w:rsidR="00860F01" w:rsidRPr="005958AD" w:rsidRDefault="00860F01" w:rsidP="00484812">
      <w:pPr>
        <w:widowControl w:val="0"/>
        <w:spacing w:after="0" w:line="276" w:lineRule="auto"/>
        <w:rPr>
          <w:rFonts w:ascii="Palatino Linotype" w:hAnsi="Palatino Linotype" w:cs="Tahoma"/>
          <w:b/>
          <w:sz w:val="24"/>
          <w:szCs w:val="24"/>
        </w:rPr>
      </w:pPr>
    </w:p>
    <w:p w14:paraId="1D58D8F9" w14:textId="77777777" w:rsidR="00860F01" w:rsidRPr="005958AD" w:rsidRDefault="00860F01" w:rsidP="00484812">
      <w:pPr>
        <w:pStyle w:val="BlockText"/>
        <w:keepNext w:val="0"/>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line="276" w:lineRule="auto"/>
        <w:ind w:left="0" w:right="74"/>
        <w:rPr>
          <w:rFonts w:ascii="Palatino Linotype" w:hAnsi="Palatino Linotype" w:cs="Tahoma"/>
          <w:i w:val="0"/>
          <w:lang w:val="en-US"/>
        </w:rPr>
      </w:pPr>
      <w:r w:rsidRPr="005958AD">
        <w:rPr>
          <w:rFonts w:ascii="Palatino Linotype" w:hAnsi="Palatino Linotype" w:cs="Tahoma"/>
          <w:i w:val="0"/>
          <w:lang w:val="en-US"/>
        </w:rPr>
        <w:sym w:font="Wingdings" w:char="F047"/>
      </w:r>
      <w:r w:rsidRPr="005958AD">
        <w:rPr>
          <w:rFonts w:ascii="Palatino Linotype" w:hAnsi="Palatino Linotype" w:cs="Tahoma"/>
          <w:i w:val="0"/>
          <w:lang w:val="en-US"/>
        </w:rPr>
        <w:t xml:space="preserve"> IMPORTANT</w:t>
      </w:r>
    </w:p>
    <w:p w14:paraId="7488928F" w14:textId="638B845F" w:rsidR="00860F01" w:rsidRPr="005958AD" w:rsidRDefault="00860F01" w:rsidP="00484812">
      <w:pPr>
        <w:pStyle w:val="BlockText"/>
        <w:keepNext w:val="0"/>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line="276" w:lineRule="auto"/>
        <w:ind w:left="0" w:right="74"/>
        <w:rPr>
          <w:rFonts w:ascii="Palatino Linotype" w:hAnsi="Palatino Linotype" w:cs="Tahoma"/>
          <w:b w:val="0"/>
          <w:i w:val="0"/>
          <w:lang w:val="en-US"/>
        </w:rPr>
      </w:pPr>
      <w:r w:rsidRPr="005958AD">
        <w:rPr>
          <w:rFonts w:ascii="Palatino Linotype" w:hAnsi="Palatino Linotype" w:cs="Tahoma"/>
          <w:b w:val="0"/>
          <w:i w:val="0"/>
          <w:lang w:val="en-US"/>
        </w:rPr>
        <w:t>Please note that the e-mail address, provided by the Lead partner in Annex A4, shall be used by the Programme bodies as the only official communication channel with the Applicant during the entire assessment, selection and budget optimization in terms of requests for additional clarifications, notification for selection results, etc.</w:t>
      </w:r>
    </w:p>
    <w:p w14:paraId="366B6A71" w14:textId="77777777" w:rsidR="00860F01" w:rsidRPr="005958AD" w:rsidRDefault="00860F01" w:rsidP="00484812">
      <w:pPr>
        <w:pStyle w:val="BlockText"/>
        <w:keepNext w:val="0"/>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line="276" w:lineRule="auto"/>
        <w:ind w:left="0" w:right="74"/>
        <w:rPr>
          <w:rFonts w:ascii="Palatino Linotype" w:hAnsi="Palatino Linotype" w:cs="Tahoma"/>
          <w:i w:val="0"/>
          <w:lang w:val="en-US"/>
        </w:rPr>
      </w:pPr>
      <w:r w:rsidRPr="005958AD">
        <w:rPr>
          <w:rFonts w:ascii="Palatino Linotype" w:hAnsi="Palatino Linotype" w:cs="Tahoma"/>
          <w:b w:val="0"/>
          <w:i w:val="0"/>
          <w:lang w:val="en-US"/>
        </w:rPr>
        <w:t xml:space="preserve">The e-mail address should be functional and must be regularly used and checked by the Lead partner, as the Managing Authority shall bear </w:t>
      </w:r>
      <w:r w:rsidRPr="005958AD">
        <w:rPr>
          <w:rFonts w:ascii="Palatino Linotype" w:hAnsi="Palatino Linotype" w:cs="Tahoma"/>
          <w:i w:val="0"/>
          <w:lang w:val="en-US"/>
        </w:rPr>
        <w:t>NO responsibility in cases when the Applicant does not respond to a clarification request within the set deadline or fails to meet other deadlines!</w:t>
      </w:r>
    </w:p>
    <w:p w14:paraId="51DF3981" w14:textId="77777777" w:rsidR="00860F01" w:rsidRPr="005958AD" w:rsidRDefault="00860F01" w:rsidP="00484812">
      <w:pPr>
        <w:pStyle w:val="BlockText"/>
        <w:keepNext w:val="0"/>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line="276" w:lineRule="auto"/>
        <w:ind w:left="0" w:right="74"/>
        <w:rPr>
          <w:rFonts w:ascii="Palatino Linotype" w:hAnsi="Palatino Linotype" w:cs="Tahoma"/>
          <w:b w:val="0"/>
          <w:i w:val="0"/>
          <w:lang w:val="en-US"/>
        </w:rPr>
      </w:pPr>
      <w:r w:rsidRPr="005958AD">
        <w:rPr>
          <w:rFonts w:ascii="Palatino Linotype" w:hAnsi="Palatino Linotype" w:cs="Tahoma"/>
          <w:b w:val="0"/>
          <w:i w:val="0"/>
          <w:lang w:val="en-US"/>
        </w:rPr>
        <w:t>Furthermore, any requests for clarifications and notifications shall be deemed to have been received on the date upon which the Managing Authority has sent them to the Lead partner at the e-mail address.</w:t>
      </w:r>
    </w:p>
    <w:p w14:paraId="68FC09F5" w14:textId="50617ACF" w:rsidR="00C67A7C" w:rsidRDefault="00C67A7C" w:rsidP="00484812">
      <w:pPr>
        <w:spacing w:after="0" w:line="276" w:lineRule="auto"/>
      </w:pPr>
    </w:p>
    <w:p w14:paraId="2CD6B8B8" w14:textId="60EA870F" w:rsidR="009415AD" w:rsidRDefault="00C65F6D" w:rsidP="00A87CE6">
      <w:pPr>
        <w:pStyle w:val="Heading2"/>
        <w:keepNext w:val="0"/>
        <w:widowControl w:val="0"/>
        <w:numPr>
          <w:ilvl w:val="0"/>
          <w:numId w:val="73"/>
        </w:numPr>
        <w:spacing w:before="120" w:after="240" w:line="240" w:lineRule="auto"/>
      </w:pPr>
      <w:bookmarkStart w:id="52" w:name="_Toc107569378"/>
      <w:r>
        <w:rPr>
          <w:rFonts w:ascii="Palatino Linotype" w:hAnsi="Palatino Linotype"/>
          <w:color w:val="0F243E"/>
        </w:rPr>
        <w:t xml:space="preserve"> </w:t>
      </w:r>
      <w:bookmarkStart w:id="53" w:name="_Toc123655943"/>
      <w:r w:rsidR="00C67A7C" w:rsidRPr="005958AD">
        <w:rPr>
          <w:rFonts w:ascii="Palatino Linotype" w:hAnsi="Palatino Linotype"/>
          <w:color w:val="0F243E"/>
        </w:rPr>
        <w:t>Supporting Documents (B)</w:t>
      </w:r>
      <w:bookmarkEnd w:id="52"/>
      <w:bookmarkEnd w:id="53"/>
    </w:p>
    <w:p w14:paraId="607C9954" w14:textId="45500EA5" w:rsidR="00C65F6D" w:rsidRPr="005958AD" w:rsidRDefault="00A87CE6" w:rsidP="007A7090">
      <w:pPr>
        <w:widowControl w:val="0"/>
        <w:pBdr>
          <w:top w:val="single" w:sz="4" w:space="1" w:color="auto"/>
          <w:left w:val="single" w:sz="4" w:space="4" w:color="auto"/>
          <w:bottom w:val="single" w:sz="4" w:space="1" w:color="auto"/>
          <w:right w:val="single" w:sz="4" w:space="4" w:color="auto"/>
        </w:pBdr>
        <w:shd w:val="clear" w:color="auto" w:fill="EAF1DD"/>
        <w:spacing w:after="0" w:line="276" w:lineRule="auto"/>
        <w:jc w:val="both"/>
        <w:rPr>
          <w:rFonts w:ascii="Palatino Linotype" w:eastAsia="Times New Roman" w:hAnsi="Palatino Linotype" w:cs="Tahoma"/>
          <w:sz w:val="24"/>
          <w:szCs w:val="24"/>
          <w:lang w:val="en-GB"/>
        </w:rPr>
      </w:pPr>
      <w:r w:rsidRPr="005958AD">
        <w:rPr>
          <w:rFonts w:ascii="Palatino Linotype" w:eastAsia="Times New Roman" w:hAnsi="Palatino Linotype" w:cs="Tahoma"/>
          <w:bCs/>
          <w:sz w:val="24"/>
          <w:szCs w:val="24"/>
          <w:lang w:val="en-GB"/>
        </w:rPr>
        <w:t>The following Annexes should be provided and submitted together with the Application form through the</w:t>
      </w:r>
      <w:r w:rsidRPr="005958AD">
        <w:rPr>
          <w:rFonts w:ascii="Palatino Linotype" w:eastAsia="Times New Roman" w:hAnsi="Palatino Linotype" w:cs="Tahoma"/>
          <w:sz w:val="24"/>
          <w:szCs w:val="24"/>
          <w:lang w:val="en-GB"/>
        </w:rPr>
        <w:t xml:space="preserve"> </w:t>
      </w:r>
      <w:r w:rsidRPr="00E55992">
        <w:rPr>
          <w:rFonts w:ascii="Palatino Linotype" w:eastAsia="Times New Roman" w:hAnsi="Palatino Linotype" w:cs="Tahoma"/>
          <w:sz w:val="24"/>
          <w:szCs w:val="24"/>
          <w:lang w:val="en-GB"/>
        </w:rPr>
        <w:t>JEM</w:t>
      </w:r>
      <w:r w:rsidR="00FE474B">
        <w:rPr>
          <w:rFonts w:ascii="Palatino Linotype" w:eastAsia="Times New Roman" w:hAnsi="Palatino Linotype" w:cs="Tahoma"/>
          <w:sz w:val="24"/>
          <w:szCs w:val="24"/>
        </w:rPr>
        <w:t>S</w:t>
      </w:r>
      <w:r w:rsidR="005B175F">
        <w:rPr>
          <w:rFonts w:ascii="Palatino Linotype" w:eastAsia="Times New Roman" w:hAnsi="Palatino Linotype" w:cs="Tahoma"/>
          <w:sz w:val="24"/>
          <w:szCs w:val="24"/>
          <w:lang w:val="bg-BG"/>
        </w:rPr>
        <w:t>:</w:t>
      </w:r>
    </w:p>
    <w:p w14:paraId="5839FE80" w14:textId="04EEC5B9" w:rsidR="006772F5" w:rsidRPr="005958AD" w:rsidRDefault="006772F5" w:rsidP="005958AD">
      <w:pPr>
        <w:widowControl w:val="0"/>
        <w:spacing w:before="120" w:after="0" w:line="276" w:lineRule="auto"/>
        <w:jc w:val="both"/>
        <w:rPr>
          <w:rFonts w:ascii="Palatino Linotype" w:eastAsia="Times New Roman" w:hAnsi="Palatino Linotype" w:cs="Tahoma"/>
          <w:sz w:val="24"/>
          <w:szCs w:val="24"/>
          <w:lang w:val="en-GB"/>
        </w:rPr>
      </w:pPr>
      <w:r w:rsidRPr="005958AD">
        <w:rPr>
          <w:rFonts w:ascii="Palatino Linotype" w:eastAsia="Times New Roman" w:hAnsi="Palatino Linotype" w:cs="Tahoma"/>
          <w:b/>
          <w:sz w:val="24"/>
          <w:szCs w:val="24"/>
        </w:rPr>
        <w:t xml:space="preserve">B1. </w:t>
      </w:r>
      <w:r w:rsidRPr="005958AD">
        <w:rPr>
          <w:rFonts w:ascii="Palatino Linotype" w:eastAsia="Times New Roman" w:hAnsi="Palatino Linotype" w:cs="Tahoma"/>
          <w:sz w:val="24"/>
          <w:szCs w:val="24"/>
          <w:lang w:val="en-GB"/>
        </w:rPr>
        <w:t xml:space="preserve">Documentary evidence on the </w:t>
      </w:r>
      <w:r w:rsidRPr="00D27718">
        <w:rPr>
          <w:rFonts w:ascii="Palatino Linotype" w:eastAsia="Times New Roman" w:hAnsi="Palatino Linotype" w:cs="Tahoma"/>
          <w:sz w:val="24"/>
          <w:szCs w:val="24"/>
          <w:lang w:val="en-GB"/>
        </w:rPr>
        <w:t xml:space="preserve">most recent </w:t>
      </w:r>
      <w:r w:rsidRPr="00D27718">
        <w:rPr>
          <w:rFonts w:ascii="Palatino Linotype" w:eastAsia="Times New Roman" w:hAnsi="Palatino Linotype" w:cs="Tahoma"/>
          <w:b/>
          <w:sz w:val="24"/>
          <w:szCs w:val="24"/>
          <w:lang w:val="en-GB"/>
        </w:rPr>
        <w:t>legal status</w:t>
      </w:r>
      <w:r w:rsidRPr="00D27718">
        <w:rPr>
          <w:rFonts w:ascii="Palatino Linotype" w:eastAsia="Times New Roman" w:hAnsi="Palatino Linotype" w:cs="Tahoma"/>
          <w:sz w:val="24"/>
          <w:szCs w:val="24"/>
          <w:lang w:val="en-GB"/>
        </w:rPr>
        <w:t xml:space="preserve"> of all partners issued in the original </w:t>
      </w:r>
      <w:r w:rsidRPr="00D27718">
        <w:rPr>
          <w:rFonts w:ascii="Palatino Linotype" w:eastAsia="Times New Roman" w:hAnsi="Palatino Linotype" w:cs="Tahoma"/>
          <w:sz w:val="24"/>
          <w:szCs w:val="24"/>
          <w:lang w:val="en-GB"/>
        </w:rPr>
        <w:lastRenderedPageBreak/>
        <w:t>language and English translation, stamped and signed</w:t>
      </w:r>
      <w:r w:rsidR="00E55992" w:rsidRPr="00D27718">
        <w:rPr>
          <w:rFonts w:ascii="Palatino Linotype" w:eastAsia="Times New Roman" w:hAnsi="Palatino Linotype" w:cs="Tahoma"/>
          <w:sz w:val="24"/>
          <w:szCs w:val="24"/>
          <w:lang w:val="en-GB"/>
        </w:rPr>
        <w:t xml:space="preserve">/ </w:t>
      </w:r>
      <w:r w:rsidR="00AD1C33">
        <w:rPr>
          <w:rFonts w:ascii="Palatino Linotype" w:eastAsia="Times New Roman" w:hAnsi="Palatino Linotype" w:cs="Tahoma"/>
          <w:sz w:val="24"/>
          <w:szCs w:val="24"/>
          <w:lang w:val="en-GB"/>
        </w:rPr>
        <w:t>verifi</w:t>
      </w:r>
      <w:r w:rsidR="00AD1C33" w:rsidRPr="00D27718">
        <w:rPr>
          <w:rFonts w:ascii="Palatino Linotype" w:eastAsia="Times New Roman" w:hAnsi="Palatino Linotype" w:cs="Tahoma"/>
          <w:sz w:val="24"/>
          <w:szCs w:val="24"/>
          <w:lang w:val="en-GB"/>
        </w:rPr>
        <w:t xml:space="preserve">ed </w:t>
      </w:r>
      <w:r w:rsidR="00E55992" w:rsidRPr="00D27718">
        <w:rPr>
          <w:rFonts w:ascii="Palatino Linotype" w:eastAsia="Times New Roman" w:hAnsi="Palatino Linotype" w:cs="Tahoma"/>
          <w:sz w:val="24"/>
          <w:szCs w:val="24"/>
          <w:lang w:val="en-GB"/>
        </w:rPr>
        <w:t>with qualified electronic signature by respective organization as true copy)</w:t>
      </w:r>
      <w:r w:rsidRPr="00D27718">
        <w:rPr>
          <w:rFonts w:ascii="Palatino Linotype" w:eastAsia="Times New Roman" w:hAnsi="Palatino Linotype" w:cs="Tahoma"/>
          <w:sz w:val="24"/>
          <w:szCs w:val="24"/>
          <w:lang w:val="en-GB"/>
        </w:rPr>
        <w:t xml:space="preserve"> by respective organization and not older than </w:t>
      </w:r>
      <w:r w:rsidRPr="00D27718">
        <w:rPr>
          <w:rFonts w:ascii="Palatino Linotype" w:eastAsia="Times New Roman" w:hAnsi="Palatino Linotype" w:cs="Tahoma"/>
          <w:b/>
          <w:sz w:val="24"/>
          <w:szCs w:val="24"/>
          <w:lang w:val="en-GB"/>
        </w:rPr>
        <w:t>6 months prior</w:t>
      </w:r>
      <w:r w:rsidRPr="00D27718">
        <w:rPr>
          <w:rFonts w:ascii="Palatino Linotype" w:eastAsia="Times New Roman" w:hAnsi="Palatino Linotype" w:cs="Tahoma"/>
          <w:sz w:val="24"/>
          <w:szCs w:val="24"/>
          <w:lang w:val="en-GB"/>
        </w:rPr>
        <w:t xml:space="preserve"> to the date of submission of the application</w:t>
      </w:r>
      <w:r w:rsidR="009C0962">
        <w:rPr>
          <w:rFonts w:ascii="Palatino Linotype" w:eastAsia="Times New Roman" w:hAnsi="Palatino Linotype" w:cs="Tahoma"/>
          <w:sz w:val="24"/>
          <w:szCs w:val="24"/>
          <w:lang w:val="en-GB"/>
        </w:rPr>
        <w:t>-</w:t>
      </w:r>
      <w:r w:rsidR="009C0962" w:rsidRPr="009C0962">
        <w:rPr>
          <w:rFonts w:ascii="Palatino Linotype" w:eastAsia="Times New Roman" w:hAnsi="Palatino Linotype" w:cs="Tahoma"/>
          <w:i/>
          <w:sz w:val="24"/>
          <w:szCs w:val="24"/>
          <w:lang w:val="en-GB"/>
        </w:rPr>
        <w:t xml:space="preserve"> </w:t>
      </w:r>
      <w:r w:rsidR="009C0962" w:rsidRPr="00602379">
        <w:rPr>
          <w:rFonts w:ascii="Palatino Linotype" w:eastAsia="Times New Roman" w:hAnsi="Palatino Linotype" w:cs="Tahoma"/>
          <w:i/>
          <w:sz w:val="24"/>
          <w:szCs w:val="24"/>
          <w:lang w:val="en-GB"/>
        </w:rPr>
        <w:t>only fo</w:t>
      </w:r>
      <w:r w:rsidR="009C0962">
        <w:rPr>
          <w:rFonts w:ascii="Palatino Linotype" w:eastAsia="Times New Roman" w:hAnsi="Palatino Linotype" w:cs="Tahoma"/>
          <w:i/>
          <w:sz w:val="24"/>
          <w:szCs w:val="24"/>
          <w:lang w:val="en-GB"/>
        </w:rPr>
        <w:t>r partners from North Macedonia</w:t>
      </w:r>
      <w:r w:rsidR="00A4269C">
        <w:rPr>
          <w:rFonts w:ascii="Palatino Linotype" w:eastAsia="Times New Roman" w:hAnsi="Palatino Linotype" w:cs="Tahoma"/>
          <w:sz w:val="24"/>
          <w:szCs w:val="24"/>
          <w:lang w:val="en-GB"/>
        </w:rPr>
        <w:t>.</w:t>
      </w:r>
      <w:r w:rsidR="009C0962">
        <w:rPr>
          <w:rFonts w:ascii="Palatino Linotype" w:eastAsia="Times New Roman" w:hAnsi="Palatino Linotype" w:cs="Tahoma"/>
          <w:sz w:val="24"/>
          <w:szCs w:val="24"/>
          <w:lang w:val="en-GB"/>
        </w:rPr>
        <w:t xml:space="preserve"> </w:t>
      </w:r>
      <w:r w:rsidRPr="00A4269C">
        <w:rPr>
          <w:rFonts w:ascii="Palatino Linotype" w:eastAsia="Times New Roman" w:hAnsi="Palatino Linotype" w:cs="Tahoma"/>
          <w:sz w:val="24"/>
          <w:szCs w:val="24"/>
          <w:lang w:val="en-GB"/>
        </w:rPr>
        <w:t>The document on the recent legal status should indicate</w:t>
      </w:r>
      <w:r w:rsidRPr="005958AD">
        <w:rPr>
          <w:rFonts w:ascii="Palatino Linotype" w:eastAsia="Times New Roman" w:hAnsi="Palatino Linotype" w:cs="Tahoma"/>
          <w:sz w:val="24"/>
          <w:szCs w:val="24"/>
          <w:lang w:val="en-GB"/>
        </w:rPr>
        <w:t xml:space="preserve"> also the date of establishment of the organization, the place of establishment (registration) and scope of territory competence (if applicable), and it should prove the eligibility of the organization in accordance to all criteria stated above in section 2.</w:t>
      </w:r>
      <w:r w:rsidR="00B74A66">
        <w:rPr>
          <w:rFonts w:ascii="Palatino Linotype" w:eastAsia="Times New Roman" w:hAnsi="Palatino Linotype" w:cs="Tahoma"/>
          <w:sz w:val="24"/>
          <w:szCs w:val="24"/>
          <w:lang w:val="en-GB"/>
        </w:rPr>
        <w:t>5</w:t>
      </w:r>
      <w:r w:rsidRPr="005958AD">
        <w:rPr>
          <w:rFonts w:ascii="Palatino Linotype" w:eastAsia="Times New Roman" w:hAnsi="Palatino Linotype" w:cs="Tahoma"/>
          <w:sz w:val="24"/>
          <w:szCs w:val="24"/>
          <w:lang w:val="en-GB"/>
        </w:rPr>
        <w:t>.1. In case the issued document does not justify all of the above circumstances, other documents could be provided, like the act of establishment or certificates from superior authorities (Agencies, Inspectorates, etc.).</w:t>
      </w:r>
    </w:p>
    <w:p w14:paraId="02AF7151" w14:textId="761DDB0D" w:rsidR="006662A1" w:rsidRPr="005958AD" w:rsidRDefault="006662A1" w:rsidP="005958AD">
      <w:pPr>
        <w:widowControl w:val="0"/>
        <w:spacing w:before="120" w:after="0" w:line="276" w:lineRule="auto"/>
        <w:jc w:val="both"/>
        <w:rPr>
          <w:rFonts w:ascii="Palatino Linotype" w:eastAsia="Times New Roman" w:hAnsi="Palatino Linotype" w:cs="Tahoma"/>
          <w:sz w:val="24"/>
          <w:szCs w:val="24"/>
          <w:lang w:val="en-GB"/>
        </w:rPr>
      </w:pPr>
      <w:r w:rsidRPr="00D27718">
        <w:rPr>
          <w:rFonts w:ascii="Palatino Linotype" w:eastAsia="Times New Roman" w:hAnsi="Palatino Linotype" w:cs="Tahoma"/>
          <w:sz w:val="24"/>
          <w:szCs w:val="24"/>
          <w:lang w:val="en-GB"/>
        </w:rPr>
        <w:t>In case of Subsidiary structure(s) of local/regional/national authorities situated in the eligible area acting as partner(s) – the respective act with assignment of the functioning of the unit in the definite territory is attached.</w:t>
      </w:r>
    </w:p>
    <w:p w14:paraId="52E0A467" w14:textId="77777777" w:rsidR="006772F5" w:rsidRPr="007A7090" w:rsidRDefault="006772F5" w:rsidP="005958AD">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contextualSpacing/>
        <w:jc w:val="both"/>
        <w:rPr>
          <w:rFonts w:ascii="Palatino Linotype" w:eastAsia="Times New Roman" w:hAnsi="Palatino Linotype" w:cs="Tahoma"/>
          <w:b/>
          <w:bCs/>
          <w:sz w:val="24"/>
          <w:szCs w:val="24"/>
          <w:lang w:val="en-GB"/>
        </w:rPr>
      </w:pPr>
      <w:r w:rsidRPr="007A7090">
        <w:rPr>
          <w:rFonts w:ascii="Palatino Linotype" w:eastAsia="Times New Roman" w:hAnsi="Palatino Linotype" w:cs="Tahoma"/>
          <w:b/>
          <w:bCs/>
          <w:i/>
          <w:sz w:val="24"/>
          <w:szCs w:val="24"/>
          <w:lang w:val="en-GB"/>
        </w:rPr>
        <w:sym w:font="Wingdings" w:char="F047"/>
      </w:r>
      <w:r w:rsidRPr="007A7090">
        <w:rPr>
          <w:rFonts w:ascii="Palatino Linotype" w:eastAsia="Times New Roman" w:hAnsi="Palatino Linotype" w:cs="Tahoma"/>
          <w:b/>
          <w:bCs/>
          <w:i/>
          <w:sz w:val="24"/>
          <w:szCs w:val="24"/>
          <w:lang w:val="en-GB"/>
        </w:rPr>
        <w:t xml:space="preserve"> </w:t>
      </w:r>
      <w:r w:rsidRPr="007A7090">
        <w:rPr>
          <w:rFonts w:ascii="Palatino Linotype" w:eastAsia="Times New Roman" w:hAnsi="Palatino Linotype" w:cs="Tahoma"/>
          <w:b/>
          <w:bCs/>
          <w:sz w:val="24"/>
          <w:szCs w:val="24"/>
          <w:lang w:val="en-GB"/>
        </w:rPr>
        <w:t>IMPORTANT</w:t>
      </w:r>
    </w:p>
    <w:p w14:paraId="0F0FD23F" w14:textId="5542947B" w:rsidR="006772F5" w:rsidRPr="005958AD" w:rsidRDefault="006772F5" w:rsidP="005958AD">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contextualSpacing/>
        <w:jc w:val="both"/>
        <w:rPr>
          <w:rFonts w:ascii="Palatino Linotype" w:eastAsia="Times New Roman" w:hAnsi="Palatino Linotype" w:cs="Tahoma"/>
          <w:sz w:val="24"/>
          <w:szCs w:val="24"/>
        </w:rPr>
      </w:pPr>
      <w:r w:rsidRPr="005958AD">
        <w:rPr>
          <w:rFonts w:ascii="Palatino Linotype" w:eastAsia="Times New Roman" w:hAnsi="Palatino Linotype" w:cs="Tahoma"/>
          <w:b/>
          <w:sz w:val="24"/>
          <w:szCs w:val="24"/>
        </w:rPr>
        <w:t>Legal status (Annex B1)</w:t>
      </w:r>
      <w:r w:rsidRPr="005958AD">
        <w:rPr>
          <w:rFonts w:ascii="Palatino Linotype" w:eastAsia="Times New Roman" w:hAnsi="Palatino Linotype" w:cs="Tahoma"/>
          <w:sz w:val="24"/>
          <w:szCs w:val="24"/>
        </w:rPr>
        <w:t xml:space="preserve"> </w:t>
      </w:r>
      <w:r w:rsidRPr="007A7090">
        <w:rPr>
          <w:rFonts w:ascii="Palatino Linotype" w:eastAsia="Times New Roman" w:hAnsi="Palatino Linotype" w:cs="Tahoma"/>
          <w:b/>
          <w:sz w:val="24"/>
          <w:szCs w:val="24"/>
        </w:rPr>
        <w:t>is not required</w:t>
      </w:r>
      <w:r w:rsidRPr="007A7090">
        <w:rPr>
          <w:rFonts w:ascii="Palatino Linotype" w:eastAsia="Times New Roman" w:hAnsi="Palatino Linotype" w:cs="Tahoma"/>
          <w:sz w:val="24"/>
          <w:szCs w:val="24"/>
        </w:rPr>
        <w:t xml:space="preserve"> </w:t>
      </w:r>
      <w:r w:rsidRPr="005958AD">
        <w:rPr>
          <w:rFonts w:ascii="Palatino Linotype" w:eastAsia="Times New Roman" w:hAnsi="Palatino Linotype" w:cs="Tahoma"/>
          <w:sz w:val="24"/>
          <w:szCs w:val="24"/>
        </w:rPr>
        <w:t xml:space="preserve">for the </w:t>
      </w:r>
      <w:r w:rsidRPr="005958AD">
        <w:rPr>
          <w:rFonts w:ascii="Palatino Linotype" w:eastAsia="Times New Roman" w:hAnsi="Palatino Linotype" w:cs="Tahoma"/>
          <w:b/>
          <w:sz w:val="24"/>
          <w:szCs w:val="24"/>
        </w:rPr>
        <w:t>municipalities</w:t>
      </w:r>
      <w:r w:rsidRPr="005958AD">
        <w:rPr>
          <w:rFonts w:ascii="Palatino Linotype" w:eastAsia="Times New Roman" w:hAnsi="Palatino Linotype" w:cs="Tahoma"/>
          <w:sz w:val="24"/>
          <w:szCs w:val="24"/>
        </w:rPr>
        <w:t xml:space="preserve"> and </w:t>
      </w:r>
      <w:r w:rsidRPr="005958AD">
        <w:rPr>
          <w:rFonts w:ascii="Palatino Linotype" w:eastAsia="Times New Roman" w:hAnsi="Palatino Linotype" w:cs="Tahoma"/>
          <w:b/>
          <w:sz w:val="24"/>
          <w:szCs w:val="24"/>
        </w:rPr>
        <w:t>ministries</w:t>
      </w:r>
      <w:r w:rsidRPr="005958AD">
        <w:rPr>
          <w:rFonts w:ascii="Palatino Linotype" w:eastAsia="Times New Roman" w:hAnsi="Palatino Linotype" w:cs="Tahoma"/>
          <w:sz w:val="24"/>
          <w:szCs w:val="24"/>
        </w:rPr>
        <w:t xml:space="preserve"> located on the territor</w:t>
      </w:r>
      <w:r w:rsidR="007D0CFD">
        <w:rPr>
          <w:rFonts w:ascii="Palatino Linotype" w:eastAsia="Times New Roman" w:hAnsi="Palatino Linotype" w:cs="Tahoma"/>
          <w:sz w:val="24"/>
          <w:szCs w:val="24"/>
        </w:rPr>
        <w:t>y</w:t>
      </w:r>
      <w:r w:rsidRPr="005958AD">
        <w:rPr>
          <w:rFonts w:ascii="Palatino Linotype" w:eastAsia="Times New Roman" w:hAnsi="Palatino Linotype" w:cs="Tahoma"/>
          <w:sz w:val="24"/>
          <w:szCs w:val="24"/>
        </w:rPr>
        <w:t xml:space="preserve"> of </w:t>
      </w:r>
      <w:r w:rsidR="007D0CFD">
        <w:rPr>
          <w:rFonts w:ascii="Palatino Linotype" w:eastAsia="Times New Roman" w:hAnsi="Palatino Linotype" w:cs="Tahoma"/>
          <w:sz w:val="24"/>
          <w:szCs w:val="24"/>
        </w:rPr>
        <w:t>Republic of North Macedonia</w:t>
      </w:r>
      <w:r w:rsidRPr="005958AD">
        <w:rPr>
          <w:rFonts w:ascii="Palatino Linotype" w:eastAsia="Times New Roman" w:hAnsi="Palatino Linotype" w:cs="Tahoma"/>
          <w:sz w:val="24"/>
          <w:szCs w:val="24"/>
        </w:rPr>
        <w:t xml:space="preserve"> and for </w:t>
      </w:r>
      <w:r w:rsidR="007D0CFD" w:rsidRPr="007D0CFD">
        <w:rPr>
          <w:rFonts w:ascii="Palatino Linotype" w:eastAsia="Times New Roman" w:hAnsi="Palatino Linotype" w:cs="Tahoma"/>
          <w:sz w:val="24"/>
          <w:szCs w:val="24"/>
        </w:rPr>
        <w:t>municipalities</w:t>
      </w:r>
      <w:r w:rsidR="007D0CFD">
        <w:rPr>
          <w:rFonts w:ascii="Palatino Linotype" w:eastAsia="Times New Roman" w:hAnsi="Palatino Linotype" w:cs="Tahoma"/>
          <w:sz w:val="24"/>
          <w:szCs w:val="24"/>
        </w:rPr>
        <w:t xml:space="preserve">, </w:t>
      </w:r>
      <w:r w:rsidRPr="005958AD">
        <w:rPr>
          <w:rFonts w:ascii="Palatino Linotype" w:eastAsia="Times New Roman" w:hAnsi="Palatino Linotype" w:cs="Tahoma"/>
          <w:b/>
          <w:sz w:val="24"/>
          <w:szCs w:val="24"/>
          <w:lang w:val="en-GB"/>
        </w:rPr>
        <w:t xml:space="preserve">District governments </w:t>
      </w:r>
      <w:r w:rsidR="007D0CFD">
        <w:rPr>
          <w:rFonts w:ascii="Palatino Linotype" w:eastAsia="Times New Roman" w:hAnsi="Palatino Linotype" w:cs="Tahoma"/>
          <w:b/>
          <w:sz w:val="24"/>
          <w:szCs w:val="24"/>
        </w:rPr>
        <w:t xml:space="preserve">and </w:t>
      </w:r>
      <w:r w:rsidR="007D0CFD" w:rsidRPr="007D0CFD">
        <w:rPr>
          <w:rFonts w:ascii="Palatino Linotype" w:eastAsia="Times New Roman" w:hAnsi="Palatino Linotype" w:cs="Tahoma"/>
          <w:b/>
          <w:sz w:val="24"/>
          <w:szCs w:val="24"/>
        </w:rPr>
        <w:t>regional structures of the central government</w:t>
      </w:r>
      <w:r w:rsidR="007D0CFD">
        <w:rPr>
          <w:rFonts w:ascii="Palatino Linotype" w:eastAsia="Times New Roman" w:hAnsi="Palatino Linotype" w:cs="Tahoma"/>
          <w:b/>
          <w:sz w:val="24"/>
          <w:szCs w:val="24"/>
        </w:rPr>
        <w:t xml:space="preserve"> </w:t>
      </w:r>
      <w:r w:rsidRPr="005958AD">
        <w:rPr>
          <w:rFonts w:ascii="Palatino Linotype" w:eastAsia="Times New Roman" w:hAnsi="Palatino Linotype" w:cs="Tahoma"/>
          <w:sz w:val="24"/>
          <w:szCs w:val="24"/>
          <w:lang w:val="en-GB"/>
        </w:rPr>
        <w:t>located on</w:t>
      </w:r>
      <w:r w:rsidRPr="005958AD">
        <w:rPr>
          <w:rFonts w:ascii="Palatino Linotype" w:eastAsia="Times New Roman" w:hAnsi="Palatino Linotype" w:cs="Tahoma"/>
          <w:sz w:val="24"/>
          <w:szCs w:val="24"/>
        </w:rPr>
        <w:t xml:space="preserve"> the </w:t>
      </w:r>
      <w:r w:rsidR="002A71EA">
        <w:rPr>
          <w:rFonts w:ascii="Palatino Linotype" w:eastAsia="Times New Roman" w:hAnsi="Palatino Linotype" w:cs="Tahoma"/>
          <w:sz w:val="24"/>
          <w:szCs w:val="24"/>
        </w:rPr>
        <w:t xml:space="preserve">territory of </w:t>
      </w:r>
      <w:r w:rsidRPr="005958AD">
        <w:rPr>
          <w:rFonts w:ascii="Palatino Linotype" w:eastAsia="Times New Roman" w:hAnsi="Palatino Linotype" w:cs="Tahoma"/>
          <w:sz w:val="24"/>
          <w:szCs w:val="24"/>
        </w:rPr>
        <w:t>Republic of Bulgaria</w:t>
      </w:r>
      <w:r w:rsidR="007D0CFD">
        <w:rPr>
          <w:rFonts w:ascii="Palatino Linotype" w:eastAsia="Times New Roman" w:hAnsi="Palatino Linotype" w:cs="Tahoma"/>
          <w:sz w:val="24"/>
          <w:szCs w:val="24"/>
        </w:rPr>
        <w:t>.</w:t>
      </w:r>
      <w:r w:rsidRPr="005958AD">
        <w:rPr>
          <w:rFonts w:ascii="Palatino Linotype" w:eastAsia="Times New Roman" w:hAnsi="Palatino Linotype" w:cs="Tahoma"/>
          <w:sz w:val="24"/>
          <w:szCs w:val="24"/>
        </w:rPr>
        <w:t xml:space="preserve"> </w:t>
      </w:r>
    </w:p>
    <w:p w14:paraId="5FD4EFBD" w14:textId="77777777" w:rsidR="009C0962" w:rsidRDefault="009C0962" w:rsidP="009C0962">
      <w:pPr>
        <w:spacing w:after="0" w:line="240" w:lineRule="auto"/>
        <w:jc w:val="both"/>
        <w:rPr>
          <w:rFonts w:ascii="Palatino Linotype" w:eastAsia="Times New Roman" w:hAnsi="Palatino Linotype" w:cs="Tahoma"/>
          <w:b/>
          <w:sz w:val="24"/>
          <w:szCs w:val="24"/>
        </w:rPr>
      </w:pPr>
    </w:p>
    <w:p w14:paraId="10B69C91" w14:textId="6C76DADA" w:rsidR="009C0962" w:rsidRDefault="006772F5" w:rsidP="009C0962">
      <w:pPr>
        <w:spacing w:after="0" w:line="240" w:lineRule="auto"/>
        <w:jc w:val="both"/>
        <w:rPr>
          <w:rFonts w:ascii="Palatino Linotype" w:eastAsia="Times New Roman" w:hAnsi="Palatino Linotype" w:cs="Tahoma"/>
          <w:sz w:val="24"/>
          <w:szCs w:val="24"/>
        </w:rPr>
      </w:pPr>
      <w:r w:rsidRPr="005958AD">
        <w:rPr>
          <w:rFonts w:ascii="Palatino Linotype" w:eastAsia="Times New Roman" w:hAnsi="Palatino Linotype" w:cs="Tahoma"/>
          <w:b/>
          <w:sz w:val="24"/>
          <w:szCs w:val="24"/>
        </w:rPr>
        <w:t xml:space="preserve">B2. </w:t>
      </w:r>
      <w:r w:rsidR="009C0962" w:rsidRPr="00D27718">
        <w:rPr>
          <w:rFonts w:ascii="Palatino Linotype" w:eastAsia="Times New Roman" w:hAnsi="Palatino Linotype" w:cs="Tahoma"/>
          <w:sz w:val="24"/>
          <w:szCs w:val="24"/>
        </w:rPr>
        <w:t>Decision of the managing authority of the each project partner Local Council /Board of Directors / any similar body or managing person regarding the project development, implementation and ensuring the sustainability of the project results for five years after completion of the implementation period is provided (issued in original language and English translation signed/</w:t>
      </w:r>
      <w:r w:rsidR="00AD1C33">
        <w:rPr>
          <w:rFonts w:ascii="Palatino Linotype" w:eastAsia="Times New Roman" w:hAnsi="Palatino Linotype" w:cs="Tahoma"/>
          <w:sz w:val="24"/>
          <w:szCs w:val="24"/>
        </w:rPr>
        <w:t>verifi</w:t>
      </w:r>
      <w:r w:rsidR="009C0962" w:rsidRPr="00D27718">
        <w:rPr>
          <w:rFonts w:ascii="Palatino Linotype" w:eastAsia="Times New Roman" w:hAnsi="Palatino Linotype" w:cs="Tahoma"/>
          <w:sz w:val="24"/>
          <w:szCs w:val="24"/>
        </w:rPr>
        <w:t xml:space="preserve">ed with qualified electronic signature by respective organization as true copy). </w:t>
      </w:r>
    </w:p>
    <w:p w14:paraId="7856236B" w14:textId="16F13486" w:rsidR="008C479E" w:rsidRPr="00D27718" w:rsidRDefault="008C479E" w:rsidP="009C0962">
      <w:pPr>
        <w:spacing w:after="0" w:line="240" w:lineRule="auto"/>
        <w:jc w:val="both"/>
        <w:rPr>
          <w:rFonts w:ascii="Palatino Linotype" w:eastAsia="Times New Roman" w:hAnsi="Palatino Linotype" w:cs="Tahoma"/>
          <w:sz w:val="24"/>
          <w:szCs w:val="24"/>
        </w:rPr>
      </w:pPr>
      <w:r w:rsidRPr="00D27718">
        <w:rPr>
          <w:rFonts w:ascii="Palatino Linotype" w:eastAsia="Times New Roman" w:hAnsi="Palatino Linotype" w:cs="Tahoma"/>
          <w:sz w:val="24"/>
          <w:szCs w:val="24"/>
        </w:rPr>
        <w:t>Letter of Support for implementation of the project, issued by the respective first level administrator is provided for the Bulgarian partners that are second-level budget administrators. The letter clearly stating the support of the first level administrator for project development, implementation and ensuring the sustainability of the project results for five years after completion of the implementation period.</w:t>
      </w:r>
    </w:p>
    <w:p w14:paraId="57803AAA" w14:textId="532E8C71" w:rsidR="00A94BAE" w:rsidRPr="005958AD" w:rsidRDefault="006772F5" w:rsidP="00D27718">
      <w:pPr>
        <w:widowControl w:val="0"/>
        <w:spacing w:before="120" w:after="0" w:line="276" w:lineRule="auto"/>
        <w:jc w:val="both"/>
        <w:rPr>
          <w:rFonts w:ascii="Palatino Linotype" w:eastAsia="Times New Roman" w:hAnsi="Palatino Linotype" w:cs="Tahoma"/>
          <w:sz w:val="24"/>
          <w:szCs w:val="24"/>
        </w:rPr>
      </w:pPr>
      <w:r w:rsidRPr="005958AD">
        <w:rPr>
          <w:rFonts w:ascii="Palatino Linotype" w:eastAsia="Times New Roman" w:hAnsi="Palatino Linotype" w:cs="Tahoma"/>
          <w:sz w:val="24"/>
          <w:szCs w:val="24"/>
        </w:rPr>
        <w:t xml:space="preserve">In the cases where the executive authority is different from the collective managing body (i.e. Mayor and Municipal Council), the decision has to be taken by the second one. </w:t>
      </w:r>
    </w:p>
    <w:p w14:paraId="16EC103C" w14:textId="77777777" w:rsidR="006772F5" w:rsidRPr="005958AD" w:rsidRDefault="006772F5" w:rsidP="005958AD">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contextualSpacing/>
        <w:jc w:val="both"/>
        <w:rPr>
          <w:rFonts w:ascii="Palatino Linotype" w:eastAsia="Times New Roman" w:hAnsi="Palatino Linotype" w:cs="Tahoma"/>
          <w:b/>
          <w:bCs/>
          <w:sz w:val="24"/>
          <w:szCs w:val="24"/>
          <w:lang w:val="en-GB"/>
        </w:rPr>
      </w:pPr>
      <w:r w:rsidRPr="005958AD">
        <w:rPr>
          <w:rFonts w:ascii="Palatino Linotype" w:eastAsia="Times New Roman" w:hAnsi="Palatino Linotype" w:cs="Tahoma"/>
          <w:b/>
          <w:bCs/>
          <w:i/>
          <w:sz w:val="24"/>
          <w:szCs w:val="24"/>
          <w:lang w:val="en-GB"/>
        </w:rPr>
        <w:sym w:font="Wingdings" w:char="F047"/>
      </w:r>
      <w:r w:rsidRPr="005958AD">
        <w:rPr>
          <w:rFonts w:ascii="Palatino Linotype" w:eastAsia="Times New Roman" w:hAnsi="Palatino Linotype" w:cs="Tahoma"/>
          <w:b/>
          <w:bCs/>
          <w:i/>
          <w:sz w:val="24"/>
          <w:szCs w:val="24"/>
          <w:lang w:val="en-GB"/>
        </w:rPr>
        <w:t xml:space="preserve"> </w:t>
      </w:r>
      <w:r w:rsidRPr="005958AD">
        <w:rPr>
          <w:rFonts w:ascii="Palatino Linotype" w:eastAsia="Times New Roman" w:hAnsi="Palatino Linotype" w:cs="Tahoma"/>
          <w:b/>
          <w:bCs/>
          <w:sz w:val="24"/>
          <w:szCs w:val="24"/>
          <w:lang w:val="en-GB"/>
        </w:rPr>
        <w:t>NOTE</w:t>
      </w:r>
    </w:p>
    <w:p w14:paraId="79379427" w14:textId="4ED88A1A" w:rsidR="006772F5" w:rsidRPr="00484812" w:rsidRDefault="006772F5" w:rsidP="005958AD">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contextualSpacing/>
        <w:jc w:val="both"/>
        <w:rPr>
          <w:rFonts w:ascii="Palatino Linotype" w:eastAsia="Times New Roman" w:hAnsi="Palatino Linotype" w:cs="Tahoma"/>
          <w:sz w:val="24"/>
          <w:szCs w:val="24"/>
          <w:lang w:val="en-GB"/>
        </w:rPr>
      </w:pPr>
      <w:r w:rsidRPr="00484812">
        <w:rPr>
          <w:rFonts w:ascii="Palatino Linotype" w:eastAsia="Times New Roman" w:hAnsi="Palatino Linotype" w:cs="Tahoma"/>
          <w:sz w:val="24"/>
          <w:szCs w:val="24"/>
          <w:lang w:val="en-GB"/>
        </w:rPr>
        <w:t xml:space="preserve">The Bulgarian partners that are </w:t>
      </w:r>
      <w:r w:rsidRPr="00484812">
        <w:rPr>
          <w:rFonts w:ascii="Palatino Linotype" w:eastAsia="Times New Roman" w:hAnsi="Palatino Linotype" w:cs="Tahoma"/>
          <w:b/>
          <w:sz w:val="24"/>
          <w:szCs w:val="24"/>
          <w:lang w:val="en-GB"/>
        </w:rPr>
        <w:t>second-level budget administrators</w:t>
      </w:r>
      <w:r w:rsidRPr="00484812">
        <w:rPr>
          <w:rFonts w:ascii="Palatino Linotype" w:eastAsia="Times New Roman" w:hAnsi="Palatino Linotype" w:cs="Tahoma"/>
          <w:sz w:val="24"/>
          <w:szCs w:val="24"/>
          <w:lang w:val="en-GB"/>
        </w:rPr>
        <w:t xml:space="preserve"> (</w:t>
      </w:r>
      <w:r w:rsidRPr="00D27718">
        <w:rPr>
          <w:rFonts w:ascii="Palatino Linotype" w:eastAsia="Times New Roman" w:hAnsi="Palatino Linotype" w:cs="Tahoma"/>
          <w:sz w:val="24"/>
          <w:szCs w:val="24"/>
          <w:lang w:val="bg-BG"/>
        </w:rPr>
        <w:t>второстепенни разпоредители с бюджет</w:t>
      </w:r>
      <w:r w:rsidR="001776A0" w:rsidRPr="00D27718">
        <w:rPr>
          <w:rFonts w:ascii="Palatino Linotype" w:eastAsia="Times New Roman" w:hAnsi="Palatino Linotype" w:cs="Tahoma"/>
          <w:sz w:val="24"/>
          <w:szCs w:val="24"/>
          <w:lang w:val="bg-BG"/>
        </w:rPr>
        <w:t>ни кредити</w:t>
      </w:r>
      <w:r w:rsidRPr="00D27718">
        <w:rPr>
          <w:rFonts w:ascii="Palatino Linotype" w:eastAsia="Times New Roman" w:hAnsi="Palatino Linotype" w:cs="Tahoma"/>
          <w:sz w:val="24"/>
          <w:szCs w:val="24"/>
          <w:lang w:val="bg-BG"/>
        </w:rPr>
        <w:t>)</w:t>
      </w:r>
      <w:r w:rsidRPr="00484812">
        <w:rPr>
          <w:rFonts w:ascii="Palatino Linotype" w:eastAsia="Times New Roman" w:hAnsi="Palatino Linotype" w:cs="Tahoma"/>
          <w:sz w:val="24"/>
          <w:szCs w:val="24"/>
          <w:lang w:val="en-GB"/>
        </w:rPr>
        <w:t xml:space="preserve"> should present a </w:t>
      </w:r>
      <w:r w:rsidRPr="00484812">
        <w:rPr>
          <w:rFonts w:ascii="Palatino Linotype" w:eastAsia="Times New Roman" w:hAnsi="Palatino Linotype" w:cs="Tahoma"/>
          <w:b/>
          <w:sz w:val="24"/>
          <w:szCs w:val="24"/>
          <w:lang w:val="en-GB"/>
        </w:rPr>
        <w:t>Letter of Support for implementation of the project</w:t>
      </w:r>
      <w:r w:rsidRPr="00484812">
        <w:rPr>
          <w:rFonts w:ascii="Palatino Linotype" w:eastAsia="Times New Roman" w:hAnsi="Palatino Linotype" w:cs="Tahoma"/>
          <w:sz w:val="24"/>
          <w:szCs w:val="24"/>
          <w:lang w:val="en-GB"/>
        </w:rPr>
        <w:t xml:space="preserve"> issued by the respective first level </w:t>
      </w:r>
      <w:r w:rsidR="00CF0792" w:rsidRPr="00484812">
        <w:rPr>
          <w:rFonts w:ascii="Palatino Linotype" w:eastAsia="Times New Roman" w:hAnsi="Palatino Linotype" w:cs="Tahoma"/>
          <w:sz w:val="24"/>
          <w:szCs w:val="24"/>
          <w:lang w:val="en-GB"/>
        </w:rPr>
        <w:t xml:space="preserve">budget </w:t>
      </w:r>
      <w:r w:rsidRPr="00484812">
        <w:rPr>
          <w:rFonts w:ascii="Palatino Linotype" w:eastAsia="Times New Roman" w:hAnsi="Palatino Linotype" w:cs="Tahoma"/>
          <w:sz w:val="24"/>
          <w:szCs w:val="24"/>
          <w:lang w:val="en-GB"/>
        </w:rPr>
        <w:t>administrator (първостепенни разпоредители с бюджет</w:t>
      </w:r>
      <w:r w:rsidR="000D210D" w:rsidRPr="00484812">
        <w:rPr>
          <w:rFonts w:ascii="Palatino Linotype" w:eastAsia="Times New Roman" w:hAnsi="Palatino Linotype" w:cs="Tahoma"/>
          <w:sz w:val="24"/>
          <w:szCs w:val="24"/>
          <w:lang w:val="en-GB"/>
        </w:rPr>
        <w:t>ни кредити</w:t>
      </w:r>
      <w:r w:rsidRPr="00484812">
        <w:rPr>
          <w:rFonts w:ascii="Palatino Linotype" w:eastAsia="Times New Roman" w:hAnsi="Palatino Linotype" w:cs="Tahoma"/>
          <w:sz w:val="24"/>
          <w:szCs w:val="24"/>
          <w:lang w:val="en-GB"/>
        </w:rPr>
        <w:t xml:space="preserve">). </w:t>
      </w:r>
    </w:p>
    <w:p w14:paraId="5B63F76E" w14:textId="07700CF8" w:rsidR="006772F5" w:rsidRDefault="006772F5" w:rsidP="006662A1">
      <w:pPr>
        <w:widowControl w:val="0"/>
        <w:spacing w:before="120" w:after="0" w:line="276" w:lineRule="auto"/>
        <w:jc w:val="both"/>
        <w:rPr>
          <w:rFonts w:ascii="Palatino Linotype" w:eastAsia="Times New Roman" w:hAnsi="Palatino Linotype" w:cs="Tahoma"/>
          <w:sz w:val="24"/>
          <w:szCs w:val="24"/>
        </w:rPr>
      </w:pPr>
      <w:r w:rsidRPr="005958AD">
        <w:rPr>
          <w:rFonts w:ascii="Palatino Linotype" w:eastAsia="Times New Roman" w:hAnsi="Palatino Linotype" w:cs="Tahoma"/>
          <w:b/>
          <w:bCs/>
          <w:sz w:val="24"/>
          <w:szCs w:val="24"/>
        </w:rPr>
        <w:lastRenderedPageBreak/>
        <w:t xml:space="preserve">B2.1 </w:t>
      </w:r>
      <w:r w:rsidR="006662A1" w:rsidRPr="006662A1">
        <w:rPr>
          <w:rFonts w:ascii="Palatino Linotype" w:eastAsia="Times New Roman" w:hAnsi="Palatino Linotype" w:cs="Tahoma"/>
          <w:b/>
          <w:sz w:val="24"/>
          <w:szCs w:val="24"/>
        </w:rPr>
        <w:t>Legalized mandates</w:t>
      </w:r>
      <w:r w:rsidR="006662A1" w:rsidRPr="006662A1">
        <w:rPr>
          <w:rFonts w:ascii="Palatino Linotype" w:eastAsia="Times New Roman" w:hAnsi="Palatino Linotype" w:cs="Tahoma"/>
          <w:sz w:val="24"/>
          <w:szCs w:val="24"/>
        </w:rPr>
        <w:t xml:space="preserve"> of delegation from the legal representatives of partners</w:t>
      </w:r>
      <w:r w:rsidR="006662A1" w:rsidRPr="006662A1">
        <w:rPr>
          <w:rFonts w:ascii="Palatino Linotype" w:eastAsia="Times New Roman" w:hAnsi="Palatino Linotype" w:cs="Tahoma"/>
        </w:rPr>
        <w:t xml:space="preserve"> </w:t>
      </w:r>
      <w:r w:rsidR="006662A1" w:rsidRPr="006662A1">
        <w:rPr>
          <w:rFonts w:ascii="Palatino Linotype" w:eastAsia="Times New Roman" w:hAnsi="Palatino Linotype" w:cs="Tahoma"/>
          <w:sz w:val="24"/>
          <w:szCs w:val="24"/>
        </w:rPr>
        <w:t>(if applicable), in case the application form and/or the annexed declarations and/or project partnership agreement are not signed by the legal representatives of the Lead Partner/project partners. In case the signatures are of a deputy by rights, the act certifying the substitution by rights has to be presented together with the act for nomination of the person at the position of a deputy.</w:t>
      </w:r>
    </w:p>
    <w:p w14:paraId="1B966844" w14:textId="70AE4B40" w:rsidR="00D06BC4" w:rsidRPr="00E45E59" w:rsidRDefault="00D06BC4" w:rsidP="00D06BC4">
      <w:pPr>
        <w:widowControl w:val="0"/>
        <w:spacing w:after="0" w:line="276" w:lineRule="auto"/>
        <w:jc w:val="both"/>
        <w:rPr>
          <w:rFonts w:ascii="Palatino Linotype" w:eastAsia="Times New Roman" w:hAnsi="Palatino Linotype" w:cs="Tahoma"/>
          <w:sz w:val="24"/>
          <w:szCs w:val="24"/>
        </w:rPr>
      </w:pPr>
      <w:r w:rsidRPr="00E45E59">
        <w:rPr>
          <w:rFonts w:ascii="Palatino Linotype" w:eastAsia="Times New Roman" w:hAnsi="Palatino Linotype" w:cs="Tahoma"/>
          <w:b/>
          <w:sz w:val="24"/>
          <w:szCs w:val="24"/>
        </w:rPr>
        <w:t>Breakdown of global costs</w:t>
      </w:r>
      <w:r w:rsidRPr="00E45E59">
        <w:rPr>
          <w:rFonts w:ascii="Palatino Linotype" w:eastAsia="Times New Roman" w:hAnsi="Palatino Linotype" w:cs="Tahoma"/>
          <w:sz w:val="24"/>
          <w:szCs w:val="24"/>
        </w:rPr>
        <w:t xml:space="preserve"> (lump sums) envisaged by each partner under</w:t>
      </w:r>
      <w:r w:rsidR="006662A1">
        <w:rPr>
          <w:rFonts w:ascii="Palatino Linotype" w:eastAsia="Times New Roman" w:hAnsi="Palatino Linotype" w:cs="Tahoma"/>
          <w:sz w:val="24"/>
          <w:szCs w:val="24"/>
        </w:rPr>
        <w:t xml:space="preserve"> Budget C</w:t>
      </w:r>
      <w:r w:rsidRPr="00E45E59">
        <w:rPr>
          <w:rFonts w:ascii="Palatino Linotype" w:eastAsia="Times New Roman" w:hAnsi="Palatino Linotype" w:cs="Tahoma"/>
          <w:sz w:val="24"/>
          <w:szCs w:val="24"/>
        </w:rPr>
        <w:t xml:space="preserve">4 “External expertise and services costs” (in English, signed or </w:t>
      </w:r>
      <w:r w:rsidR="00AD1C33">
        <w:rPr>
          <w:rFonts w:ascii="Palatino Linotype" w:eastAsia="Times New Roman" w:hAnsi="Palatino Linotype" w:cs="Tahoma"/>
          <w:sz w:val="24"/>
          <w:szCs w:val="24"/>
        </w:rPr>
        <w:t>verifi</w:t>
      </w:r>
      <w:r w:rsidRPr="00E45E59">
        <w:rPr>
          <w:rFonts w:ascii="Palatino Linotype" w:eastAsia="Times New Roman" w:hAnsi="Palatino Linotype" w:cs="Tahoma"/>
          <w:sz w:val="24"/>
          <w:szCs w:val="24"/>
        </w:rPr>
        <w:t>ed with qualified electronic signature by respective organization as true copy).</w:t>
      </w:r>
    </w:p>
    <w:p w14:paraId="190CC365" w14:textId="77777777" w:rsidR="00061C88" w:rsidRDefault="00061C88" w:rsidP="005958AD">
      <w:pPr>
        <w:widowControl w:val="0"/>
        <w:spacing w:after="0" w:line="276" w:lineRule="auto"/>
        <w:jc w:val="both"/>
        <w:rPr>
          <w:rFonts w:ascii="Palatino Linotype" w:eastAsia="Times New Roman" w:hAnsi="Palatino Linotype" w:cs="Tahoma"/>
          <w:b/>
          <w:sz w:val="24"/>
          <w:szCs w:val="24"/>
        </w:rPr>
      </w:pPr>
    </w:p>
    <w:p w14:paraId="05C00728" w14:textId="5E024B39" w:rsidR="00E55992" w:rsidRPr="003735B2" w:rsidRDefault="003735B2" w:rsidP="005958AD">
      <w:pPr>
        <w:widowControl w:val="0"/>
        <w:spacing w:after="0" w:line="276" w:lineRule="auto"/>
        <w:jc w:val="both"/>
        <w:rPr>
          <w:rFonts w:ascii="Palatino Linotype" w:eastAsia="Times New Roman" w:hAnsi="Palatino Linotype" w:cs="Tahoma"/>
          <w:b/>
          <w:sz w:val="24"/>
          <w:szCs w:val="24"/>
        </w:rPr>
      </w:pPr>
      <w:r w:rsidRPr="003735B2">
        <w:rPr>
          <w:rFonts w:ascii="Palatino Linotype" w:eastAsia="Times New Roman" w:hAnsi="Palatino Linotype" w:cs="Tahoma"/>
          <w:b/>
          <w:sz w:val="24"/>
          <w:szCs w:val="24"/>
        </w:rPr>
        <w:t>For investment activities (works and/or permanent installation of supply/equipment):</w:t>
      </w:r>
    </w:p>
    <w:p w14:paraId="4DF8A581" w14:textId="16FA27AC" w:rsidR="006772F5" w:rsidRPr="005958AD" w:rsidRDefault="006772F5" w:rsidP="005958AD">
      <w:pPr>
        <w:widowControl w:val="0"/>
        <w:spacing w:after="0" w:line="276" w:lineRule="auto"/>
        <w:jc w:val="both"/>
        <w:rPr>
          <w:rFonts w:ascii="Palatino Linotype" w:eastAsia="Times New Roman" w:hAnsi="Palatino Linotype" w:cs="Tahoma"/>
          <w:sz w:val="24"/>
          <w:szCs w:val="24"/>
        </w:rPr>
      </w:pPr>
      <w:r w:rsidRPr="005958AD">
        <w:rPr>
          <w:rFonts w:ascii="Palatino Linotype" w:eastAsia="Times New Roman" w:hAnsi="Palatino Linotype" w:cs="Tahoma"/>
          <w:b/>
          <w:sz w:val="24"/>
          <w:szCs w:val="24"/>
        </w:rPr>
        <w:t>B</w:t>
      </w:r>
      <w:r w:rsidR="003735B2">
        <w:rPr>
          <w:rFonts w:ascii="Palatino Linotype" w:eastAsia="Times New Roman" w:hAnsi="Palatino Linotype" w:cs="Tahoma"/>
          <w:b/>
          <w:sz w:val="24"/>
          <w:szCs w:val="24"/>
          <w:lang w:val="bg-BG"/>
        </w:rPr>
        <w:t>3</w:t>
      </w:r>
      <w:r w:rsidRPr="005958AD">
        <w:rPr>
          <w:rFonts w:ascii="Palatino Linotype" w:eastAsia="Times New Roman" w:hAnsi="Palatino Linotype" w:cs="Tahoma"/>
          <w:b/>
          <w:sz w:val="24"/>
          <w:szCs w:val="24"/>
        </w:rPr>
        <w:t xml:space="preserve"> </w:t>
      </w:r>
      <w:r w:rsidR="00F42265">
        <w:rPr>
          <w:rFonts w:ascii="Palatino Linotype" w:eastAsia="Times New Roman" w:hAnsi="Palatino Linotype" w:cs="Tahoma"/>
          <w:b/>
          <w:sz w:val="24"/>
          <w:szCs w:val="24"/>
        </w:rPr>
        <w:t xml:space="preserve">All </w:t>
      </w:r>
      <w:r w:rsidRPr="005958AD">
        <w:rPr>
          <w:rFonts w:ascii="Palatino Linotype" w:eastAsia="Times New Roman" w:hAnsi="Palatino Linotype" w:cs="Tahoma"/>
          <w:b/>
          <w:sz w:val="24"/>
          <w:szCs w:val="24"/>
        </w:rPr>
        <w:t>investment activities</w:t>
      </w:r>
      <w:r w:rsidR="00F42265">
        <w:rPr>
          <w:rFonts w:ascii="Palatino Linotype" w:eastAsia="Times New Roman" w:hAnsi="Palatino Linotype" w:cs="Tahoma"/>
          <w:b/>
          <w:sz w:val="24"/>
          <w:szCs w:val="24"/>
        </w:rPr>
        <w:t xml:space="preserve"> should be implemented</w:t>
      </w:r>
      <w:r w:rsidRPr="005958AD">
        <w:rPr>
          <w:rFonts w:ascii="Palatino Linotype" w:eastAsia="Times New Roman" w:hAnsi="Palatino Linotype" w:cs="Tahoma"/>
          <w:b/>
          <w:sz w:val="24"/>
          <w:szCs w:val="24"/>
        </w:rPr>
        <w:t xml:space="preserve"> on municipal or state-owned property</w:t>
      </w:r>
      <w:r w:rsidRPr="005958AD">
        <w:rPr>
          <w:rFonts w:ascii="Palatino Linotype" w:eastAsia="Times New Roman" w:hAnsi="Palatino Linotype" w:cs="Tahoma"/>
          <w:sz w:val="24"/>
          <w:szCs w:val="24"/>
        </w:rPr>
        <w:t>:</w:t>
      </w:r>
    </w:p>
    <w:p w14:paraId="2DD6936F" w14:textId="42873C52" w:rsidR="004E307E" w:rsidRDefault="006772F5" w:rsidP="005958AD">
      <w:pPr>
        <w:widowControl w:val="0"/>
        <w:spacing w:after="0" w:line="276" w:lineRule="auto"/>
        <w:ind w:left="284"/>
        <w:jc w:val="both"/>
        <w:rPr>
          <w:rFonts w:ascii="Palatino Linotype" w:eastAsia="Times New Roman" w:hAnsi="Palatino Linotype" w:cs="Tahoma"/>
          <w:sz w:val="24"/>
          <w:szCs w:val="24"/>
          <w:lang w:val="bg-BG"/>
        </w:rPr>
      </w:pPr>
      <w:r w:rsidRPr="005958AD">
        <w:rPr>
          <w:rFonts w:ascii="Palatino Linotype" w:eastAsia="Times New Roman" w:hAnsi="Palatino Linotype" w:cs="Tahoma"/>
          <w:b/>
          <w:sz w:val="24"/>
          <w:szCs w:val="24"/>
        </w:rPr>
        <w:t>B</w:t>
      </w:r>
      <w:r w:rsidR="003735B2">
        <w:rPr>
          <w:rFonts w:ascii="Palatino Linotype" w:eastAsia="Times New Roman" w:hAnsi="Palatino Linotype" w:cs="Tahoma"/>
          <w:b/>
          <w:sz w:val="24"/>
          <w:szCs w:val="24"/>
          <w:lang w:val="bg-BG"/>
        </w:rPr>
        <w:t>3</w:t>
      </w:r>
      <w:r w:rsidRPr="005958AD">
        <w:rPr>
          <w:rFonts w:ascii="Palatino Linotype" w:eastAsia="Times New Roman" w:hAnsi="Palatino Linotype" w:cs="Tahoma"/>
          <w:b/>
          <w:sz w:val="24"/>
          <w:szCs w:val="24"/>
        </w:rPr>
        <w:t>.1</w:t>
      </w:r>
      <w:r w:rsidRPr="005958AD">
        <w:rPr>
          <w:rFonts w:ascii="Palatino Linotype" w:eastAsia="Times New Roman" w:hAnsi="Palatino Linotype" w:cs="Tahoma"/>
          <w:sz w:val="24"/>
          <w:szCs w:val="24"/>
        </w:rPr>
        <w:t xml:space="preserve">– Ownership act or certificate or legal document for </w:t>
      </w:r>
      <w:r w:rsidR="008C479E" w:rsidRPr="00D27718">
        <w:rPr>
          <w:rFonts w:ascii="Palatino Linotype" w:eastAsia="Times New Roman" w:hAnsi="Palatino Linotype" w:cs="Tahoma"/>
          <w:sz w:val="24"/>
          <w:szCs w:val="24"/>
        </w:rPr>
        <w:t>municipal or state-owned</w:t>
      </w:r>
      <w:r w:rsidR="00351571" w:rsidRPr="00351571">
        <w:rPr>
          <w:rFonts w:ascii="Palatino Linotype" w:eastAsia="Times New Roman" w:hAnsi="Palatino Linotype" w:cs="Tahoma"/>
          <w:sz w:val="24"/>
          <w:szCs w:val="24"/>
        </w:rPr>
        <w:t xml:space="preserve"> </w:t>
      </w:r>
      <w:r w:rsidR="00351571" w:rsidRPr="00D27718">
        <w:rPr>
          <w:rFonts w:ascii="Palatino Linotype" w:eastAsia="Times New Roman" w:hAnsi="Palatino Linotype" w:cs="Tahoma"/>
          <w:sz w:val="24"/>
          <w:szCs w:val="24"/>
        </w:rPr>
        <w:t>property</w:t>
      </w:r>
      <w:r w:rsidR="008C479E" w:rsidRPr="00D27718">
        <w:rPr>
          <w:rFonts w:ascii="Palatino Linotype" w:eastAsia="Times New Roman" w:hAnsi="Palatino Linotype" w:cs="Tahoma"/>
          <w:sz w:val="24"/>
          <w:szCs w:val="24"/>
        </w:rPr>
        <w:t>, according to the national legislation</w:t>
      </w:r>
      <w:r w:rsidR="00351571">
        <w:rPr>
          <w:rFonts w:ascii="Palatino Linotype" w:eastAsia="Times New Roman" w:hAnsi="Palatino Linotype" w:cs="Tahoma"/>
          <w:sz w:val="24"/>
          <w:szCs w:val="24"/>
        </w:rPr>
        <w:t>,</w:t>
      </w:r>
      <w:r w:rsidR="008C479E" w:rsidRPr="00D27718">
        <w:rPr>
          <w:rFonts w:ascii="Palatino Linotype" w:eastAsia="Times New Roman" w:hAnsi="Palatino Linotype" w:cs="Tahoma"/>
          <w:sz w:val="24"/>
          <w:szCs w:val="24"/>
        </w:rPr>
        <w:t xml:space="preserve"> </w:t>
      </w:r>
      <w:r w:rsidRPr="005958AD">
        <w:rPr>
          <w:rFonts w:ascii="Palatino Linotype" w:eastAsia="Times New Roman" w:hAnsi="Palatino Linotype" w:cs="Tahoma"/>
          <w:sz w:val="24"/>
          <w:szCs w:val="24"/>
        </w:rPr>
        <w:t xml:space="preserve">of the tangible assets, which will be subject of works activities together with recent outline/design of the property - issued in the original language and translated into English. In the case the project envisages the </w:t>
      </w:r>
      <w:r w:rsidRPr="00D27718">
        <w:rPr>
          <w:rFonts w:ascii="Palatino Linotype" w:eastAsia="Times New Roman" w:hAnsi="Palatino Linotype" w:cs="Tahoma"/>
          <w:b/>
          <w:sz w:val="24"/>
          <w:szCs w:val="24"/>
        </w:rPr>
        <w:t>purchase of supplies</w:t>
      </w:r>
      <w:r w:rsidRPr="005958AD">
        <w:rPr>
          <w:rFonts w:ascii="Palatino Linotype" w:eastAsia="Times New Roman" w:hAnsi="Palatino Linotype" w:cs="Tahoma"/>
          <w:sz w:val="24"/>
          <w:szCs w:val="24"/>
        </w:rPr>
        <w:t xml:space="preserve"> which need to be permanently installed, it is necessary to submit an ownership act for municipal or state-owned property as well.</w:t>
      </w:r>
      <w:r w:rsidR="004E307E">
        <w:rPr>
          <w:rFonts w:ascii="Palatino Linotype" w:eastAsia="Times New Roman" w:hAnsi="Palatino Linotype" w:cs="Tahoma"/>
          <w:sz w:val="24"/>
          <w:szCs w:val="24"/>
          <w:lang w:val="bg-BG"/>
        </w:rPr>
        <w:t xml:space="preserve"> </w:t>
      </w:r>
    </w:p>
    <w:p w14:paraId="56F22BB1" w14:textId="4F5BE054" w:rsidR="006772F5" w:rsidRPr="004E307E" w:rsidRDefault="004E307E" w:rsidP="005958AD">
      <w:pPr>
        <w:widowControl w:val="0"/>
        <w:spacing w:after="0" w:line="276" w:lineRule="auto"/>
        <w:ind w:left="284"/>
        <w:jc w:val="both"/>
        <w:rPr>
          <w:rFonts w:ascii="Palatino Linotype" w:eastAsia="Times New Roman" w:hAnsi="Palatino Linotype" w:cs="Tahoma"/>
          <w:sz w:val="24"/>
          <w:szCs w:val="24"/>
        </w:rPr>
      </w:pPr>
      <w:r>
        <w:rPr>
          <w:rFonts w:ascii="Palatino Linotype" w:eastAsia="Times New Roman" w:hAnsi="Palatino Linotype" w:cs="Tahoma"/>
          <w:sz w:val="24"/>
          <w:szCs w:val="24"/>
        </w:rPr>
        <w:t xml:space="preserve">The presented document should </w:t>
      </w:r>
      <w:r w:rsidRPr="004E307E">
        <w:rPr>
          <w:rFonts w:ascii="Palatino Linotype" w:eastAsia="Times New Roman" w:hAnsi="Palatino Linotype" w:cs="Tahoma"/>
          <w:sz w:val="24"/>
          <w:szCs w:val="24"/>
        </w:rPr>
        <w:t>prove</w:t>
      </w:r>
      <w:r>
        <w:rPr>
          <w:rFonts w:ascii="Palatino Linotype" w:eastAsia="Times New Roman" w:hAnsi="Palatino Linotype" w:cs="Tahoma"/>
          <w:sz w:val="24"/>
          <w:szCs w:val="24"/>
        </w:rPr>
        <w:t xml:space="preserve"> that the </w:t>
      </w:r>
      <w:r w:rsidR="00E22A3F">
        <w:rPr>
          <w:rFonts w:ascii="Palatino Linotype" w:eastAsia="Times New Roman" w:hAnsi="Palatino Linotype" w:cs="Tahoma"/>
          <w:sz w:val="24"/>
          <w:szCs w:val="24"/>
        </w:rPr>
        <w:t>respective project partner who will implement the investment activities is the owner</w:t>
      </w:r>
      <w:r w:rsidR="009D3C91">
        <w:rPr>
          <w:rFonts w:ascii="Palatino Linotype" w:eastAsia="Times New Roman" w:hAnsi="Palatino Linotype" w:cs="Tahoma"/>
          <w:sz w:val="24"/>
          <w:szCs w:val="24"/>
          <w:lang w:val="bg-BG"/>
        </w:rPr>
        <w:t>/</w:t>
      </w:r>
      <w:r w:rsidR="009D3C91" w:rsidRPr="009D3C91">
        <w:t xml:space="preserve"> </w:t>
      </w:r>
      <w:r w:rsidR="00031B98" w:rsidRPr="00031B98">
        <w:rPr>
          <w:rFonts w:ascii="Palatino Linotype" w:eastAsia="Times New Roman" w:hAnsi="Palatino Linotype" w:cs="Tahoma"/>
          <w:sz w:val="24"/>
          <w:szCs w:val="24"/>
          <w:lang w:val="en-GB"/>
        </w:rPr>
        <w:t>owner of the acquired management rights for the respective property</w:t>
      </w:r>
      <w:r w:rsidR="00E22A3F">
        <w:rPr>
          <w:rFonts w:ascii="Palatino Linotype" w:eastAsia="Times New Roman" w:hAnsi="Palatino Linotype" w:cs="Tahoma"/>
          <w:sz w:val="24"/>
          <w:szCs w:val="24"/>
        </w:rPr>
        <w:t>.</w:t>
      </w:r>
    </w:p>
    <w:p w14:paraId="2382F95F" w14:textId="5777A82B" w:rsidR="006772F5" w:rsidRPr="00E22A3F" w:rsidRDefault="006772F5" w:rsidP="005958AD">
      <w:pPr>
        <w:widowControl w:val="0"/>
        <w:spacing w:after="0" w:line="276" w:lineRule="auto"/>
        <w:ind w:left="284"/>
        <w:jc w:val="both"/>
        <w:rPr>
          <w:rFonts w:ascii="Palatino Linotype" w:eastAsia="Times New Roman" w:hAnsi="Palatino Linotype" w:cs="Tahoma"/>
          <w:sz w:val="24"/>
          <w:szCs w:val="24"/>
        </w:rPr>
      </w:pPr>
      <w:r w:rsidRPr="005958AD">
        <w:rPr>
          <w:rFonts w:ascii="Palatino Linotype" w:eastAsia="Times New Roman" w:hAnsi="Palatino Linotype" w:cs="Tahoma"/>
          <w:b/>
          <w:sz w:val="24"/>
          <w:szCs w:val="24"/>
        </w:rPr>
        <w:t>B</w:t>
      </w:r>
      <w:r w:rsidR="003735B2">
        <w:rPr>
          <w:rFonts w:ascii="Palatino Linotype" w:eastAsia="Times New Roman" w:hAnsi="Palatino Linotype" w:cs="Tahoma"/>
          <w:b/>
          <w:sz w:val="24"/>
          <w:szCs w:val="24"/>
          <w:lang w:val="bg-BG"/>
        </w:rPr>
        <w:t>3</w:t>
      </w:r>
      <w:r w:rsidRPr="005958AD">
        <w:rPr>
          <w:rFonts w:ascii="Palatino Linotype" w:eastAsia="Times New Roman" w:hAnsi="Palatino Linotype" w:cs="Tahoma"/>
          <w:b/>
          <w:sz w:val="24"/>
          <w:szCs w:val="24"/>
        </w:rPr>
        <w:t xml:space="preserve">.2 </w:t>
      </w:r>
      <w:r w:rsidRPr="005958AD">
        <w:rPr>
          <w:rFonts w:ascii="Palatino Linotype" w:eastAsia="Times New Roman" w:hAnsi="Palatino Linotype" w:cs="Tahoma"/>
          <w:sz w:val="24"/>
          <w:szCs w:val="24"/>
        </w:rPr>
        <w:t>– Consent of the owner (Decision of the Council/ Board, etc.)</w:t>
      </w:r>
      <w:r w:rsidR="00B71629">
        <w:rPr>
          <w:rFonts w:ascii="Palatino Linotype" w:eastAsia="Times New Roman" w:hAnsi="Palatino Linotype" w:cs="Tahoma"/>
          <w:sz w:val="24"/>
          <w:szCs w:val="24"/>
        </w:rPr>
        <w:t xml:space="preserve">/ owner of the </w:t>
      </w:r>
      <w:r w:rsidR="00B71629" w:rsidRPr="00B71629">
        <w:rPr>
          <w:rFonts w:ascii="Palatino Linotype" w:eastAsia="Times New Roman" w:hAnsi="Palatino Linotype" w:cs="Tahoma"/>
          <w:sz w:val="24"/>
          <w:szCs w:val="24"/>
        </w:rPr>
        <w:t>acquired management rights for the respective property</w:t>
      </w:r>
      <w:r w:rsidRPr="005958AD">
        <w:rPr>
          <w:rFonts w:ascii="Palatino Linotype" w:eastAsia="Times New Roman" w:hAnsi="Palatino Linotype" w:cs="Tahoma"/>
          <w:sz w:val="24"/>
          <w:szCs w:val="24"/>
        </w:rPr>
        <w:t>, issued in the original language and translated into English signed and stamped by the respective partner, clearly stating that the assets are given for free right of use for the purpose of the project at least for 5 years after the end of the project.</w:t>
      </w:r>
      <w:r w:rsidR="004E307E">
        <w:rPr>
          <w:rFonts w:ascii="Palatino Linotype" w:eastAsia="Times New Roman" w:hAnsi="Palatino Linotype" w:cs="Tahoma"/>
          <w:sz w:val="24"/>
          <w:szCs w:val="24"/>
          <w:lang w:val="bg-BG"/>
        </w:rPr>
        <w:t xml:space="preserve"> </w:t>
      </w:r>
    </w:p>
    <w:p w14:paraId="72A583B5" w14:textId="77777777" w:rsidR="006772F5" w:rsidRPr="005958AD" w:rsidRDefault="006772F5" w:rsidP="005958AD">
      <w:pPr>
        <w:keepNext/>
        <w:widowControl w:val="0"/>
        <w:numPr>
          <w:ilvl w:val="0"/>
          <w:numId w:val="93"/>
        </w:numPr>
        <w:spacing w:after="0" w:line="276" w:lineRule="auto"/>
        <w:ind w:left="993" w:hanging="426"/>
        <w:jc w:val="both"/>
        <w:rPr>
          <w:rFonts w:ascii="Palatino Linotype" w:eastAsia="Times New Roman" w:hAnsi="Palatino Linotype" w:cs="Tahoma"/>
          <w:sz w:val="24"/>
          <w:szCs w:val="24"/>
        </w:rPr>
      </w:pPr>
      <w:r w:rsidRPr="005958AD">
        <w:rPr>
          <w:rFonts w:ascii="Palatino Linotype" w:eastAsia="Times New Roman" w:hAnsi="Palatino Linotype" w:cs="Tahoma"/>
          <w:sz w:val="24"/>
          <w:szCs w:val="24"/>
        </w:rPr>
        <w:t>The consent should be signed by the person/body with the decision-making authority (e.g. the Municipal Council, not the Mayor).</w:t>
      </w:r>
    </w:p>
    <w:p w14:paraId="52BA9A8F" w14:textId="62D9BC2D" w:rsidR="006772F5" w:rsidRPr="00807935" w:rsidRDefault="00351571" w:rsidP="00B71629">
      <w:pPr>
        <w:keepNext/>
        <w:widowControl w:val="0"/>
        <w:numPr>
          <w:ilvl w:val="0"/>
          <w:numId w:val="93"/>
        </w:numPr>
        <w:spacing w:after="0" w:line="276" w:lineRule="auto"/>
        <w:ind w:left="993" w:hanging="426"/>
        <w:jc w:val="both"/>
        <w:rPr>
          <w:rFonts w:ascii="Palatino Linotype" w:eastAsia="Times New Roman" w:hAnsi="Palatino Linotype" w:cs="Tahoma"/>
          <w:sz w:val="24"/>
          <w:szCs w:val="24"/>
          <w:lang w:val="en-GB"/>
        </w:rPr>
      </w:pPr>
      <w:r w:rsidRPr="005958AD">
        <w:rPr>
          <w:rFonts w:ascii="Palatino Linotype" w:eastAsia="Times New Roman" w:hAnsi="Palatino Linotype" w:cs="Tahoma"/>
          <w:sz w:val="24"/>
          <w:szCs w:val="24"/>
        </w:rPr>
        <w:t>Consent of the owner</w:t>
      </w:r>
      <w:r w:rsidR="00B71629">
        <w:rPr>
          <w:rFonts w:ascii="Palatino Linotype" w:eastAsia="Times New Roman" w:hAnsi="Palatino Linotype" w:cs="Tahoma"/>
          <w:sz w:val="24"/>
          <w:szCs w:val="24"/>
        </w:rPr>
        <w:t>/</w:t>
      </w:r>
      <w:r w:rsidR="00B71629" w:rsidRPr="00B71629">
        <w:t xml:space="preserve"> </w:t>
      </w:r>
      <w:r w:rsidR="00B71629" w:rsidRPr="00B71629">
        <w:rPr>
          <w:rFonts w:ascii="Palatino Linotype" w:eastAsia="Times New Roman" w:hAnsi="Palatino Linotype" w:cs="Tahoma"/>
          <w:sz w:val="24"/>
          <w:szCs w:val="24"/>
        </w:rPr>
        <w:t>owner of the acquired management rights for the respective property</w:t>
      </w:r>
      <w:r w:rsidRPr="005958AD">
        <w:rPr>
          <w:rFonts w:ascii="Palatino Linotype" w:eastAsia="Times New Roman" w:hAnsi="Palatino Linotype" w:cs="Tahoma"/>
          <w:sz w:val="24"/>
          <w:szCs w:val="24"/>
        </w:rPr>
        <w:t xml:space="preserve"> </w:t>
      </w:r>
      <w:r>
        <w:rPr>
          <w:rFonts w:ascii="Palatino Linotype" w:eastAsia="Times New Roman" w:hAnsi="Palatino Linotype" w:cs="Tahoma"/>
          <w:sz w:val="24"/>
          <w:szCs w:val="24"/>
        </w:rPr>
        <w:t xml:space="preserve">should be presented </w:t>
      </w:r>
      <w:r w:rsidR="004E307E" w:rsidRPr="00807935">
        <w:rPr>
          <w:rFonts w:ascii="Palatino Linotype" w:eastAsia="Times New Roman" w:hAnsi="Palatino Linotype" w:cs="Tahoma"/>
          <w:sz w:val="24"/>
          <w:szCs w:val="24"/>
          <w:lang w:val="en-GB"/>
        </w:rPr>
        <w:t xml:space="preserve">notwithstanding that, </w:t>
      </w:r>
      <w:r w:rsidRPr="00807935">
        <w:rPr>
          <w:rFonts w:ascii="Palatino Linotype" w:eastAsia="Times New Roman" w:hAnsi="Palatino Linotype" w:cs="Tahoma"/>
          <w:sz w:val="24"/>
          <w:szCs w:val="24"/>
          <w:lang w:val="en-GB"/>
        </w:rPr>
        <w:t xml:space="preserve">the respective partner </w:t>
      </w:r>
      <w:r w:rsidR="004E307E" w:rsidRPr="00807935">
        <w:rPr>
          <w:rFonts w:ascii="Palatino Linotype" w:eastAsia="Times New Roman" w:hAnsi="Palatino Linotype" w:cs="Tahoma"/>
          <w:sz w:val="24"/>
          <w:szCs w:val="24"/>
          <w:lang w:val="en-GB"/>
        </w:rPr>
        <w:t>is the owner of the assets</w:t>
      </w:r>
      <w:r w:rsidRPr="00807935">
        <w:rPr>
          <w:rFonts w:ascii="Palatino Linotype" w:eastAsia="Times New Roman" w:hAnsi="Palatino Linotype" w:cs="Tahoma"/>
          <w:sz w:val="24"/>
          <w:szCs w:val="24"/>
          <w:lang w:val="en-GB"/>
        </w:rPr>
        <w:t xml:space="preserve"> </w:t>
      </w:r>
      <w:r w:rsidR="004E307E" w:rsidRPr="00807935">
        <w:rPr>
          <w:rFonts w:ascii="Palatino Linotype" w:eastAsia="Times New Roman" w:hAnsi="Palatino Linotype" w:cs="Tahoma"/>
          <w:sz w:val="24"/>
          <w:szCs w:val="24"/>
          <w:lang w:val="en-GB"/>
        </w:rPr>
        <w:t xml:space="preserve">on which </w:t>
      </w:r>
      <w:r w:rsidRPr="00807935">
        <w:rPr>
          <w:rFonts w:ascii="Palatino Linotype" w:eastAsia="Times New Roman" w:hAnsi="Palatino Linotype" w:cs="Tahoma"/>
          <w:sz w:val="24"/>
          <w:szCs w:val="24"/>
          <w:lang w:val="en-GB"/>
        </w:rPr>
        <w:t>the investment activities will be implemented</w:t>
      </w:r>
      <w:r w:rsidR="004E307E" w:rsidRPr="00807935">
        <w:rPr>
          <w:rFonts w:ascii="Palatino Linotype" w:eastAsia="Times New Roman" w:hAnsi="Palatino Linotype" w:cs="Tahoma"/>
          <w:sz w:val="24"/>
          <w:szCs w:val="24"/>
          <w:lang w:val="en-GB"/>
        </w:rPr>
        <w:t xml:space="preserve">. </w:t>
      </w:r>
      <w:r w:rsidRPr="00807935">
        <w:rPr>
          <w:rFonts w:ascii="Palatino Linotype" w:eastAsia="Times New Roman" w:hAnsi="Palatino Linotype" w:cs="Tahoma"/>
          <w:sz w:val="24"/>
          <w:szCs w:val="24"/>
          <w:lang w:val="en-GB"/>
        </w:rPr>
        <w:t xml:space="preserve"> </w:t>
      </w:r>
      <w:r w:rsidR="004E307E" w:rsidRPr="00807935">
        <w:rPr>
          <w:rFonts w:ascii="Palatino Linotype" w:eastAsia="Times New Roman" w:hAnsi="Palatino Linotype" w:cs="Tahoma"/>
          <w:sz w:val="24"/>
          <w:szCs w:val="24"/>
          <w:lang w:val="en-GB"/>
        </w:rPr>
        <w:t xml:space="preserve">Taking into account that </w:t>
      </w:r>
      <w:r w:rsidR="006772F5" w:rsidRPr="00807935">
        <w:rPr>
          <w:rFonts w:ascii="Palatino Linotype" w:eastAsia="Times New Roman" w:hAnsi="Palatino Linotype" w:cs="Tahoma"/>
          <w:sz w:val="24"/>
          <w:szCs w:val="24"/>
          <w:lang w:val="en-GB"/>
        </w:rPr>
        <w:t xml:space="preserve">the assets are owned by a partner </w:t>
      </w:r>
      <w:r w:rsidR="004E307E" w:rsidRPr="00807935">
        <w:rPr>
          <w:rFonts w:ascii="Palatino Linotype" w:eastAsia="Times New Roman" w:hAnsi="Palatino Linotype" w:cs="Tahoma"/>
          <w:sz w:val="24"/>
          <w:szCs w:val="24"/>
          <w:lang w:val="en-GB"/>
        </w:rPr>
        <w:t xml:space="preserve">who will implement the investment, </w:t>
      </w:r>
      <w:r w:rsidR="006772F5" w:rsidRPr="00807935">
        <w:rPr>
          <w:rFonts w:ascii="Palatino Linotype" w:eastAsia="Times New Roman" w:hAnsi="Palatino Linotype" w:cs="Tahoma"/>
          <w:sz w:val="24"/>
          <w:szCs w:val="24"/>
          <w:lang w:val="en-GB"/>
        </w:rPr>
        <w:t xml:space="preserve">the consent can be given in the same act (document) as the one containing </w:t>
      </w:r>
      <w:r w:rsidR="006772F5" w:rsidRPr="00807935">
        <w:rPr>
          <w:rFonts w:ascii="Palatino Linotype" w:eastAsia="Times New Roman" w:hAnsi="Palatino Linotype" w:cs="Tahoma"/>
          <w:sz w:val="24"/>
          <w:szCs w:val="24"/>
          <w:lang w:val="en-GB"/>
        </w:rPr>
        <w:lastRenderedPageBreak/>
        <w:t>the Decision for project development and implementation described in section B3.</w:t>
      </w:r>
    </w:p>
    <w:p w14:paraId="5BC837B0" w14:textId="2E61B8FC" w:rsidR="006772F5" w:rsidRPr="00807935" w:rsidRDefault="006772F5" w:rsidP="005958AD">
      <w:pPr>
        <w:widowControl w:val="0"/>
        <w:spacing w:after="0" w:line="276" w:lineRule="auto"/>
        <w:ind w:left="993"/>
        <w:jc w:val="both"/>
        <w:rPr>
          <w:rFonts w:ascii="Palatino Linotype" w:eastAsia="Times New Roman" w:hAnsi="Palatino Linotype" w:cs="Arial"/>
          <w:sz w:val="24"/>
          <w:szCs w:val="24"/>
          <w:lang w:val="en-GB"/>
        </w:rPr>
      </w:pPr>
      <w:r w:rsidRPr="00807935">
        <w:rPr>
          <w:rFonts w:ascii="Palatino Linotype" w:eastAsia="Times New Roman" w:hAnsi="Palatino Linotype" w:cs="Tahoma"/>
          <w:sz w:val="24"/>
          <w:szCs w:val="24"/>
          <w:lang w:val="en-GB"/>
        </w:rPr>
        <w:t xml:space="preserve">In the case the project envisages purchase of supplies, which need to be permanently installed, </w:t>
      </w:r>
      <w:r w:rsidR="00CB3F65" w:rsidRPr="00807935">
        <w:rPr>
          <w:rFonts w:ascii="Palatino Linotype" w:eastAsia="Times New Roman" w:hAnsi="Palatino Linotype" w:cs="Tahoma"/>
          <w:sz w:val="24"/>
          <w:szCs w:val="24"/>
          <w:lang w:val="en-GB"/>
        </w:rPr>
        <w:t>the respective project partner who owns the property</w:t>
      </w:r>
      <w:r w:rsidR="001C29B6">
        <w:rPr>
          <w:rFonts w:ascii="Palatino Linotype" w:eastAsia="Times New Roman" w:hAnsi="Palatino Linotype" w:cs="Tahoma"/>
          <w:sz w:val="24"/>
          <w:szCs w:val="24"/>
          <w:lang w:val="en-GB"/>
        </w:rPr>
        <w:t>/</w:t>
      </w:r>
      <w:r w:rsidR="00807935">
        <w:rPr>
          <w:rFonts w:ascii="Palatino Linotype" w:eastAsia="Times New Roman" w:hAnsi="Palatino Linotype" w:cs="Tahoma"/>
          <w:sz w:val="24"/>
          <w:szCs w:val="24"/>
          <w:lang w:val="en-GB"/>
        </w:rPr>
        <w:t>acquired</w:t>
      </w:r>
      <w:r w:rsidR="009D3C91" w:rsidRPr="00B71629">
        <w:rPr>
          <w:rFonts w:ascii="Palatino Linotype" w:eastAsia="Times New Roman" w:hAnsi="Palatino Linotype" w:cs="Tahoma"/>
          <w:sz w:val="24"/>
          <w:szCs w:val="24"/>
          <w:lang w:val="en-GB"/>
        </w:rPr>
        <w:t xml:space="preserve"> </w:t>
      </w:r>
      <w:r w:rsidR="00807935">
        <w:rPr>
          <w:rFonts w:ascii="Palatino Linotype" w:eastAsia="Times New Roman" w:hAnsi="Palatino Linotype" w:cs="Tahoma"/>
          <w:sz w:val="24"/>
          <w:szCs w:val="24"/>
          <w:lang w:val="en-GB"/>
        </w:rPr>
        <w:t xml:space="preserve">management </w:t>
      </w:r>
      <w:r w:rsidR="009D3C91" w:rsidRPr="00B71629">
        <w:rPr>
          <w:rFonts w:ascii="Palatino Linotype" w:eastAsia="Times New Roman" w:hAnsi="Palatino Linotype" w:cs="Tahoma"/>
          <w:sz w:val="24"/>
          <w:szCs w:val="24"/>
          <w:lang w:val="en-GB"/>
        </w:rPr>
        <w:t xml:space="preserve">rights </w:t>
      </w:r>
      <w:r w:rsidR="001C29B6">
        <w:rPr>
          <w:rFonts w:ascii="Palatino Linotype" w:eastAsia="Times New Roman" w:hAnsi="Palatino Linotype" w:cs="Tahoma"/>
          <w:sz w:val="24"/>
          <w:szCs w:val="24"/>
          <w:lang w:val="en-GB"/>
        </w:rPr>
        <w:t>for the respective property</w:t>
      </w:r>
      <w:r w:rsidR="00CB3F65" w:rsidRPr="00807935">
        <w:rPr>
          <w:rFonts w:ascii="Palatino Linotype" w:eastAsia="Times New Roman" w:hAnsi="Palatino Linotype" w:cs="Tahoma"/>
          <w:sz w:val="24"/>
          <w:szCs w:val="24"/>
          <w:lang w:val="en-GB"/>
        </w:rPr>
        <w:t xml:space="preserve"> and will implement the investment activities, should</w:t>
      </w:r>
      <w:r w:rsidRPr="00807935">
        <w:rPr>
          <w:rFonts w:ascii="Palatino Linotype" w:eastAsia="Times New Roman" w:hAnsi="Palatino Linotype" w:cs="Tahoma"/>
          <w:sz w:val="24"/>
          <w:szCs w:val="24"/>
          <w:lang w:val="en-GB"/>
        </w:rPr>
        <w:t xml:space="preserve"> submit consent of the owner for use of municipal or state-owned property for installation of equipment, clearly stating that the assets are given for free right of use for the purpose of the project at least for 5 years after the end of the project – in original language and English translation signed and stamped by the respective partner.</w:t>
      </w:r>
    </w:p>
    <w:p w14:paraId="2B0D4FAD" w14:textId="762C6BA3" w:rsidR="006772F5" w:rsidRPr="00CC2DDB" w:rsidRDefault="006772F5" w:rsidP="005958AD">
      <w:pPr>
        <w:widowControl w:val="0"/>
        <w:spacing w:after="0" w:line="276" w:lineRule="auto"/>
        <w:jc w:val="both"/>
        <w:rPr>
          <w:rFonts w:ascii="Palatino Linotype" w:eastAsia="Times New Roman" w:hAnsi="Palatino Linotype" w:cs="Tahoma"/>
          <w:b/>
          <w:sz w:val="24"/>
          <w:szCs w:val="24"/>
          <w:lang w:val="en-GB"/>
        </w:rPr>
      </w:pPr>
      <w:r w:rsidRPr="005958AD">
        <w:rPr>
          <w:rFonts w:ascii="Palatino Linotype" w:eastAsia="Times New Roman" w:hAnsi="Palatino Linotype" w:cs="Tahoma"/>
          <w:b/>
          <w:sz w:val="24"/>
          <w:szCs w:val="24"/>
        </w:rPr>
        <w:t xml:space="preserve">B4 – In case the investment activities require passing through </w:t>
      </w:r>
      <w:r w:rsidRPr="00484812">
        <w:rPr>
          <w:rFonts w:ascii="Palatino Linotype" w:hAnsi="Palatino Linotype"/>
          <w:b/>
          <w:sz w:val="24"/>
        </w:rPr>
        <w:t>private territories</w:t>
      </w:r>
      <w:r w:rsidRPr="005E2401">
        <w:rPr>
          <w:rFonts w:ascii="Palatino Linotype" w:eastAsia="Times New Roman" w:hAnsi="Palatino Linotype" w:cs="Tahoma"/>
          <w:b/>
          <w:sz w:val="24"/>
          <w:szCs w:val="24"/>
        </w:rPr>
        <w:t>:</w:t>
      </w:r>
    </w:p>
    <w:p w14:paraId="38B6798A" w14:textId="212A42D4" w:rsidR="006772F5" w:rsidRPr="005958AD" w:rsidRDefault="006772F5" w:rsidP="005958AD">
      <w:pPr>
        <w:widowControl w:val="0"/>
        <w:spacing w:after="0" w:line="276" w:lineRule="auto"/>
        <w:ind w:left="284"/>
        <w:jc w:val="both"/>
        <w:rPr>
          <w:rFonts w:ascii="Palatino Linotype" w:eastAsia="Times New Roman" w:hAnsi="Palatino Linotype" w:cs="Tahoma"/>
          <w:sz w:val="24"/>
          <w:szCs w:val="24"/>
        </w:rPr>
      </w:pPr>
      <w:r w:rsidRPr="005958AD">
        <w:rPr>
          <w:rFonts w:ascii="Palatino Linotype" w:eastAsia="Times New Roman" w:hAnsi="Palatino Linotype" w:cs="Tahoma"/>
          <w:b/>
          <w:sz w:val="24"/>
          <w:szCs w:val="24"/>
        </w:rPr>
        <w:t>B4.1</w:t>
      </w:r>
      <w:r w:rsidRPr="005958AD">
        <w:rPr>
          <w:rFonts w:ascii="Palatino Linotype" w:eastAsia="Times New Roman" w:hAnsi="Palatino Linotype" w:cs="Tahoma"/>
          <w:sz w:val="24"/>
          <w:szCs w:val="24"/>
        </w:rPr>
        <w:t xml:space="preserve"> – Consent of the owners, issued in original language and English translation signed and stamped by the respective partner.</w:t>
      </w:r>
    </w:p>
    <w:p w14:paraId="4B6166DE" w14:textId="6D52872B" w:rsidR="006772F5" w:rsidRPr="005958AD" w:rsidRDefault="006772F5" w:rsidP="005958AD">
      <w:pPr>
        <w:widowControl w:val="0"/>
        <w:spacing w:after="0" w:line="276" w:lineRule="auto"/>
        <w:ind w:left="284"/>
        <w:jc w:val="both"/>
        <w:rPr>
          <w:rFonts w:ascii="Palatino Linotype" w:eastAsia="Times New Roman" w:hAnsi="Palatino Linotype" w:cs="Tahoma"/>
          <w:sz w:val="24"/>
          <w:szCs w:val="24"/>
        </w:rPr>
      </w:pPr>
      <w:r w:rsidRPr="005958AD">
        <w:rPr>
          <w:rFonts w:ascii="Palatino Linotype" w:eastAsia="Times New Roman" w:hAnsi="Palatino Linotype" w:cs="Tahoma"/>
          <w:b/>
          <w:sz w:val="24"/>
          <w:szCs w:val="24"/>
        </w:rPr>
        <w:t>B4.</w:t>
      </w:r>
      <w:r w:rsidR="003735B2">
        <w:rPr>
          <w:rFonts w:ascii="Palatino Linotype" w:eastAsia="Times New Roman" w:hAnsi="Palatino Linotype" w:cs="Tahoma"/>
          <w:b/>
          <w:sz w:val="24"/>
          <w:szCs w:val="24"/>
        </w:rPr>
        <w:t>2</w:t>
      </w:r>
      <w:r w:rsidRPr="005958AD">
        <w:rPr>
          <w:rFonts w:ascii="Palatino Linotype" w:eastAsia="Times New Roman" w:hAnsi="Palatino Linotype" w:cs="Tahoma"/>
          <w:sz w:val="24"/>
          <w:szCs w:val="24"/>
        </w:rPr>
        <w:t xml:space="preserve"> – Ownership act, issued in original language and English translation signed and stamped by the respective partner.</w:t>
      </w:r>
    </w:p>
    <w:p w14:paraId="218D25EE" w14:textId="42E932BE" w:rsidR="00CB7823" w:rsidRDefault="006772F5" w:rsidP="005958AD">
      <w:pPr>
        <w:widowControl w:val="0"/>
        <w:spacing w:after="0" w:line="276" w:lineRule="auto"/>
        <w:jc w:val="both"/>
        <w:rPr>
          <w:rFonts w:ascii="Palatino Linotype" w:eastAsia="Times New Roman" w:hAnsi="Palatino Linotype" w:cs="Tahoma"/>
          <w:sz w:val="24"/>
          <w:szCs w:val="24"/>
        </w:rPr>
      </w:pPr>
      <w:r w:rsidRPr="005958AD">
        <w:rPr>
          <w:rFonts w:ascii="Palatino Linotype" w:eastAsia="Times New Roman" w:hAnsi="Palatino Linotype" w:cs="Tahoma"/>
          <w:b/>
          <w:bCs/>
          <w:sz w:val="24"/>
          <w:szCs w:val="24"/>
        </w:rPr>
        <w:t>B</w:t>
      </w:r>
      <w:r w:rsidR="003735B2">
        <w:rPr>
          <w:rFonts w:ascii="Palatino Linotype" w:eastAsia="Times New Roman" w:hAnsi="Palatino Linotype" w:cs="Tahoma"/>
          <w:b/>
          <w:bCs/>
          <w:sz w:val="24"/>
          <w:szCs w:val="24"/>
        </w:rPr>
        <w:t>5</w:t>
      </w:r>
      <w:r w:rsidRPr="005958AD">
        <w:rPr>
          <w:rFonts w:ascii="Palatino Linotype" w:eastAsia="Times New Roman" w:hAnsi="Palatino Linotype" w:cs="Tahoma"/>
          <w:b/>
          <w:bCs/>
          <w:sz w:val="24"/>
          <w:szCs w:val="24"/>
        </w:rPr>
        <w:t xml:space="preserve"> – In case of investment activities within territories/objects with special status</w:t>
      </w:r>
      <w:r w:rsidRPr="005958AD">
        <w:rPr>
          <w:rFonts w:ascii="Palatino Linotype" w:eastAsia="Times New Roman" w:hAnsi="Palatino Linotype" w:cs="Tahoma"/>
          <w:sz w:val="24"/>
          <w:szCs w:val="24"/>
        </w:rPr>
        <w:t xml:space="preserve"> (environmental and architectural reserves, cultural monuments, etc.) </w:t>
      </w:r>
      <w:r w:rsidRPr="00484812">
        <w:rPr>
          <w:rFonts w:ascii="Palatino Linotype" w:eastAsia="Times New Roman" w:hAnsi="Palatino Linotype" w:cs="Tahoma"/>
          <w:b/>
          <w:sz w:val="24"/>
          <w:szCs w:val="24"/>
        </w:rPr>
        <w:t>relevant document</w:t>
      </w:r>
      <w:r w:rsidRPr="005958AD">
        <w:rPr>
          <w:rFonts w:ascii="Palatino Linotype" w:eastAsia="Times New Roman" w:hAnsi="Palatino Linotype" w:cs="Tahoma"/>
          <w:sz w:val="24"/>
          <w:szCs w:val="24"/>
        </w:rPr>
        <w:t xml:space="preserve"> (permits, approvals, certificates, statements, etc.)</w:t>
      </w:r>
      <w:r w:rsidR="005402E8">
        <w:rPr>
          <w:rFonts w:ascii="Palatino Linotype" w:eastAsia="Times New Roman" w:hAnsi="Palatino Linotype" w:cs="Tahoma"/>
          <w:sz w:val="24"/>
          <w:szCs w:val="24"/>
        </w:rPr>
        <w:t xml:space="preserve"> </w:t>
      </w:r>
      <w:r w:rsidRPr="005958AD">
        <w:rPr>
          <w:rFonts w:ascii="Palatino Linotype" w:eastAsia="Times New Roman" w:hAnsi="Palatino Linotype" w:cs="Tahoma"/>
          <w:sz w:val="24"/>
          <w:szCs w:val="24"/>
        </w:rPr>
        <w:t>required by the respective national applicable law</w:t>
      </w:r>
      <w:r w:rsidR="00CB7823">
        <w:rPr>
          <w:rFonts w:ascii="Palatino Linotype" w:eastAsia="Times New Roman" w:hAnsi="Palatino Linotype" w:cs="Tahoma"/>
          <w:sz w:val="24"/>
          <w:szCs w:val="24"/>
        </w:rPr>
        <w:t>:</w:t>
      </w:r>
    </w:p>
    <w:p w14:paraId="735552B1" w14:textId="6D697F30" w:rsidR="00FC31D6" w:rsidRDefault="00CB7823" w:rsidP="005958AD">
      <w:pPr>
        <w:widowControl w:val="0"/>
        <w:spacing w:after="0" w:line="276" w:lineRule="auto"/>
        <w:jc w:val="both"/>
        <w:rPr>
          <w:rFonts w:ascii="Palatino Linotype" w:eastAsia="Times New Roman" w:hAnsi="Palatino Linotype" w:cs="Tahoma"/>
          <w:sz w:val="24"/>
          <w:szCs w:val="24"/>
        </w:rPr>
      </w:pPr>
      <w:r>
        <w:rPr>
          <w:rFonts w:ascii="Palatino Linotype" w:eastAsia="Times New Roman" w:hAnsi="Palatino Linotype" w:cs="Tahoma"/>
          <w:sz w:val="24"/>
          <w:szCs w:val="24"/>
        </w:rPr>
        <w:t xml:space="preserve">      </w:t>
      </w:r>
      <w:r w:rsidRPr="00484812">
        <w:rPr>
          <w:rFonts w:ascii="Palatino Linotype" w:eastAsia="Times New Roman" w:hAnsi="Palatino Linotype" w:cs="Tahoma"/>
          <w:b/>
          <w:sz w:val="24"/>
          <w:szCs w:val="24"/>
        </w:rPr>
        <w:t>B5.1</w:t>
      </w:r>
      <w:r>
        <w:rPr>
          <w:rFonts w:ascii="Palatino Linotype" w:eastAsia="Times New Roman" w:hAnsi="Palatino Linotype" w:cs="Tahoma"/>
          <w:sz w:val="24"/>
          <w:szCs w:val="24"/>
        </w:rPr>
        <w:t xml:space="preserve"> - </w:t>
      </w:r>
      <w:r w:rsidRPr="005958AD">
        <w:rPr>
          <w:rFonts w:ascii="Palatino Linotype" w:eastAsia="Times New Roman" w:hAnsi="Palatino Linotype" w:cs="Tahoma"/>
          <w:sz w:val="24"/>
          <w:szCs w:val="24"/>
        </w:rPr>
        <w:t>issued</w:t>
      </w:r>
      <w:r w:rsidR="005402E8" w:rsidRPr="005402E8">
        <w:rPr>
          <w:rFonts w:ascii="Palatino Linotype" w:eastAsia="Times New Roman" w:hAnsi="Palatino Linotype" w:cs="Tahoma"/>
          <w:sz w:val="24"/>
          <w:szCs w:val="24"/>
        </w:rPr>
        <w:t xml:space="preserve"> by the competent national institu</w:t>
      </w:r>
      <w:r w:rsidR="00C8612E">
        <w:rPr>
          <w:rFonts w:ascii="Palatino Linotype" w:eastAsia="Times New Roman" w:hAnsi="Palatino Linotype" w:cs="Tahoma"/>
          <w:sz w:val="24"/>
          <w:szCs w:val="24"/>
        </w:rPr>
        <w:t>tion for Environment P</w:t>
      </w:r>
      <w:r w:rsidR="00FC31D6">
        <w:rPr>
          <w:rFonts w:ascii="Palatino Linotype" w:eastAsia="Times New Roman" w:hAnsi="Palatino Linotype" w:cs="Tahoma"/>
          <w:sz w:val="24"/>
          <w:szCs w:val="24"/>
        </w:rPr>
        <w:t>rotection</w:t>
      </w:r>
    </w:p>
    <w:p w14:paraId="13ED7C7F" w14:textId="3D3DC275" w:rsidR="00FC31D6" w:rsidRDefault="00FC31D6" w:rsidP="005958AD">
      <w:pPr>
        <w:widowControl w:val="0"/>
        <w:spacing w:after="0" w:line="276" w:lineRule="auto"/>
        <w:jc w:val="both"/>
        <w:rPr>
          <w:rFonts w:ascii="Palatino Linotype" w:eastAsia="Times New Roman" w:hAnsi="Palatino Linotype" w:cs="Tahoma"/>
          <w:sz w:val="24"/>
          <w:szCs w:val="24"/>
        </w:rPr>
      </w:pPr>
      <w:r w:rsidRPr="00484812">
        <w:rPr>
          <w:rFonts w:ascii="Palatino Linotype" w:eastAsia="Times New Roman" w:hAnsi="Palatino Linotype" w:cs="Tahoma"/>
          <w:b/>
          <w:sz w:val="24"/>
          <w:szCs w:val="24"/>
        </w:rPr>
        <w:t xml:space="preserve">      B5.2</w:t>
      </w:r>
      <w:r>
        <w:rPr>
          <w:rFonts w:ascii="Palatino Linotype" w:eastAsia="Times New Roman" w:hAnsi="Palatino Linotype" w:cs="Tahoma"/>
          <w:sz w:val="24"/>
          <w:szCs w:val="24"/>
        </w:rPr>
        <w:t xml:space="preserve"> – issued by the </w:t>
      </w:r>
      <w:r w:rsidRPr="00FC31D6">
        <w:rPr>
          <w:rFonts w:ascii="Palatino Linotype" w:eastAsia="Times New Roman" w:hAnsi="Palatino Linotype" w:cs="Tahoma"/>
          <w:sz w:val="24"/>
          <w:szCs w:val="24"/>
        </w:rPr>
        <w:t>competent national institution</w:t>
      </w:r>
      <w:r w:rsidR="00C8612E">
        <w:rPr>
          <w:rFonts w:ascii="Palatino Linotype" w:eastAsia="Times New Roman" w:hAnsi="Palatino Linotype" w:cs="Tahoma"/>
          <w:sz w:val="24"/>
          <w:szCs w:val="24"/>
        </w:rPr>
        <w:t xml:space="preserve"> for Culture Heritage P</w:t>
      </w:r>
      <w:r w:rsidR="005402E8" w:rsidRPr="005402E8">
        <w:rPr>
          <w:rFonts w:ascii="Palatino Linotype" w:eastAsia="Times New Roman" w:hAnsi="Palatino Linotype" w:cs="Tahoma"/>
          <w:sz w:val="24"/>
          <w:szCs w:val="24"/>
        </w:rPr>
        <w:t>rotection</w:t>
      </w:r>
    </w:p>
    <w:p w14:paraId="72B43447" w14:textId="03413E3E" w:rsidR="006772F5" w:rsidRPr="005958AD" w:rsidRDefault="005402E8" w:rsidP="005958AD">
      <w:pPr>
        <w:widowControl w:val="0"/>
        <w:spacing w:after="0" w:line="276" w:lineRule="auto"/>
        <w:jc w:val="both"/>
        <w:rPr>
          <w:rFonts w:ascii="Palatino Linotype" w:eastAsia="Times New Roman" w:hAnsi="Palatino Linotype" w:cs="Tahoma"/>
          <w:sz w:val="24"/>
          <w:szCs w:val="24"/>
        </w:rPr>
      </w:pPr>
      <w:r>
        <w:rPr>
          <w:rFonts w:ascii="Palatino Linotype" w:eastAsia="Times New Roman" w:hAnsi="Palatino Linotype" w:cs="Tahoma"/>
          <w:sz w:val="24"/>
          <w:szCs w:val="24"/>
        </w:rPr>
        <w:t xml:space="preserve"> </w:t>
      </w:r>
      <w:r w:rsidR="006772F5" w:rsidRPr="005958AD">
        <w:rPr>
          <w:rFonts w:ascii="Palatino Linotype" w:eastAsia="Times New Roman" w:hAnsi="Palatino Linotype" w:cs="Tahoma"/>
          <w:sz w:val="24"/>
          <w:szCs w:val="24"/>
        </w:rPr>
        <w:t>in original language and English translation signed and stamped by the respective partner.</w:t>
      </w:r>
    </w:p>
    <w:p w14:paraId="2B6ECA51" w14:textId="1DD2316E" w:rsidR="00DC69FD" w:rsidRPr="00B16A7C" w:rsidRDefault="006772F5" w:rsidP="00DC69FD">
      <w:pPr>
        <w:widowControl w:val="0"/>
        <w:spacing w:after="0" w:line="276" w:lineRule="auto"/>
        <w:jc w:val="both"/>
        <w:rPr>
          <w:rFonts w:ascii="Palatino Linotype" w:eastAsia="Times New Roman" w:hAnsi="Palatino Linotype" w:cs="Tahoma"/>
          <w:bCs/>
          <w:sz w:val="24"/>
          <w:szCs w:val="24"/>
        </w:rPr>
      </w:pPr>
      <w:r w:rsidRPr="005958AD">
        <w:rPr>
          <w:rFonts w:ascii="Palatino Linotype" w:eastAsia="Times New Roman" w:hAnsi="Palatino Linotype" w:cs="Tahoma"/>
          <w:b/>
          <w:bCs/>
          <w:sz w:val="24"/>
          <w:szCs w:val="24"/>
        </w:rPr>
        <w:t>B</w:t>
      </w:r>
      <w:r w:rsidR="003735B2">
        <w:rPr>
          <w:rFonts w:ascii="Palatino Linotype" w:eastAsia="Times New Roman" w:hAnsi="Palatino Linotype" w:cs="Tahoma"/>
          <w:b/>
          <w:bCs/>
          <w:sz w:val="24"/>
          <w:szCs w:val="24"/>
        </w:rPr>
        <w:t>6</w:t>
      </w:r>
      <w:r w:rsidRPr="005958AD">
        <w:rPr>
          <w:rFonts w:ascii="Palatino Linotype" w:eastAsia="Times New Roman" w:hAnsi="Palatino Linotype" w:cs="Tahoma"/>
          <w:b/>
          <w:bCs/>
          <w:sz w:val="24"/>
          <w:szCs w:val="24"/>
        </w:rPr>
        <w:t xml:space="preserve"> – Positive Environmental Impact Assessment</w:t>
      </w:r>
      <w:r w:rsidRPr="005958AD">
        <w:rPr>
          <w:rFonts w:ascii="Palatino Linotype" w:eastAsia="Times New Roman" w:hAnsi="Palatino Linotype" w:cs="Tahoma"/>
          <w:sz w:val="24"/>
          <w:szCs w:val="24"/>
        </w:rPr>
        <w:t xml:space="preserve"> (positive opinion from the relevant body), required by the national legislation and issued in the original language and English translation signed and stamped by the respective partner</w:t>
      </w:r>
      <w:r w:rsidR="00DC69FD">
        <w:rPr>
          <w:rFonts w:ascii="Palatino Linotype" w:eastAsia="Times New Roman" w:hAnsi="Palatino Linotype" w:cs="Tahoma"/>
          <w:sz w:val="24"/>
          <w:szCs w:val="24"/>
          <w:lang w:val="bg-BG"/>
        </w:rPr>
        <w:t xml:space="preserve"> </w:t>
      </w:r>
      <w:r w:rsidRPr="005958AD">
        <w:rPr>
          <w:rFonts w:ascii="Palatino Linotype" w:eastAsia="Times New Roman" w:hAnsi="Palatino Linotype" w:cs="Tahoma"/>
          <w:sz w:val="24"/>
          <w:szCs w:val="24"/>
        </w:rPr>
        <w:t>or</w:t>
      </w:r>
      <w:r w:rsidR="00DC69FD">
        <w:rPr>
          <w:rFonts w:ascii="Palatino Linotype" w:eastAsia="Times New Roman" w:hAnsi="Palatino Linotype" w:cs="Tahoma"/>
          <w:sz w:val="24"/>
          <w:szCs w:val="24"/>
          <w:lang w:val="bg-BG"/>
        </w:rPr>
        <w:t xml:space="preserve"> </w:t>
      </w:r>
      <w:r w:rsidRPr="005958AD">
        <w:rPr>
          <w:rFonts w:ascii="Palatino Linotype" w:eastAsia="Times New Roman" w:hAnsi="Palatino Linotype" w:cs="Tahoma"/>
          <w:b/>
          <w:bCs/>
          <w:sz w:val="24"/>
          <w:szCs w:val="24"/>
        </w:rPr>
        <w:t>Letter issued by the relevant body clearly stated that Environmental Impact Assessment is not necessary</w:t>
      </w:r>
      <w:r w:rsidRPr="005958AD">
        <w:rPr>
          <w:rFonts w:ascii="Palatino Linotype" w:eastAsia="Times New Roman" w:hAnsi="Palatino Linotype" w:cs="Tahoma"/>
          <w:sz w:val="24"/>
          <w:szCs w:val="24"/>
        </w:rPr>
        <w:t>, issued in the original language and English translation signed</w:t>
      </w:r>
      <w:r w:rsidR="003D562C" w:rsidRPr="003D562C">
        <w:rPr>
          <w:rFonts w:ascii="Palatino Linotype" w:eastAsia="Times New Roman" w:hAnsi="Palatino Linotype" w:cs="Tahoma"/>
          <w:sz w:val="24"/>
          <w:szCs w:val="24"/>
        </w:rPr>
        <w:t xml:space="preserve"> </w:t>
      </w:r>
      <w:r w:rsidR="003D562C" w:rsidRPr="00763D6A">
        <w:rPr>
          <w:rFonts w:ascii="Palatino Linotype" w:eastAsia="Times New Roman" w:hAnsi="Palatino Linotype" w:cs="Tahoma"/>
          <w:sz w:val="24"/>
          <w:szCs w:val="24"/>
        </w:rPr>
        <w:t>and stamped by the respective partner</w:t>
      </w:r>
      <w:r w:rsidR="003D562C">
        <w:rPr>
          <w:rFonts w:ascii="Palatino Linotype" w:eastAsia="Times New Roman" w:hAnsi="Palatino Linotype" w:cs="Tahoma"/>
          <w:sz w:val="24"/>
          <w:szCs w:val="24"/>
        </w:rPr>
        <w:t>/</w:t>
      </w:r>
      <w:r w:rsidR="003D562C" w:rsidRPr="003D562C">
        <w:t xml:space="preserve"> </w:t>
      </w:r>
      <w:r w:rsidR="00AD1C33">
        <w:rPr>
          <w:rFonts w:ascii="Palatino Linotype" w:eastAsia="Times New Roman" w:hAnsi="Palatino Linotype" w:cs="Tahoma"/>
          <w:sz w:val="24"/>
          <w:szCs w:val="24"/>
        </w:rPr>
        <w:t>verifi</w:t>
      </w:r>
      <w:r w:rsidR="00AD1C33" w:rsidRPr="003D562C">
        <w:rPr>
          <w:rFonts w:ascii="Palatino Linotype" w:eastAsia="Times New Roman" w:hAnsi="Palatino Linotype" w:cs="Tahoma"/>
          <w:sz w:val="24"/>
          <w:szCs w:val="24"/>
        </w:rPr>
        <w:t xml:space="preserve">ed </w:t>
      </w:r>
      <w:r w:rsidR="003D562C" w:rsidRPr="003D562C">
        <w:rPr>
          <w:rFonts w:ascii="Palatino Linotype" w:eastAsia="Times New Roman" w:hAnsi="Palatino Linotype" w:cs="Tahoma"/>
          <w:sz w:val="24"/>
          <w:szCs w:val="24"/>
        </w:rPr>
        <w:t>with qualified electronic signature by respective organization as true copy</w:t>
      </w:r>
      <w:r w:rsidR="00DC69FD">
        <w:rPr>
          <w:rFonts w:ascii="Palatino Linotype" w:eastAsia="Times New Roman" w:hAnsi="Palatino Linotype" w:cs="Tahoma"/>
          <w:sz w:val="24"/>
          <w:szCs w:val="24"/>
          <w:lang w:val="bg-BG"/>
        </w:rPr>
        <w:t>,</w:t>
      </w:r>
      <w:r w:rsidRPr="005958AD">
        <w:rPr>
          <w:rFonts w:ascii="Palatino Linotype" w:eastAsia="Times New Roman" w:hAnsi="Palatino Linotype" w:cs="Tahoma"/>
          <w:sz w:val="24"/>
          <w:szCs w:val="24"/>
        </w:rPr>
        <w:t xml:space="preserve"> </w:t>
      </w:r>
      <w:r w:rsidR="00DC69FD" w:rsidRPr="00B16A7C">
        <w:rPr>
          <w:rFonts w:ascii="Palatino Linotype" w:eastAsia="Times New Roman" w:hAnsi="Palatino Linotype" w:cs="Tahoma"/>
          <w:bCs/>
          <w:sz w:val="24"/>
          <w:szCs w:val="24"/>
        </w:rPr>
        <w:t>if applicable accordi</w:t>
      </w:r>
      <w:r w:rsidR="00DC69FD">
        <w:rPr>
          <w:rFonts w:ascii="Palatino Linotype" w:eastAsia="Times New Roman" w:hAnsi="Palatino Linotype" w:cs="Tahoma"/>
          <w:bCs/>
          <w:sz w:val="24"/>
          <w:szCs w:val="24"/>
        </w:rPr>
        <w:t>ng to the national legislation.</w:t>
      </w:r>
    </w:p>
    <w:p w14:paraId="57D4B008" w14:textId="5F6B6D92" w:rsidR="003D562C" w:rsidRPr="002312DB" w:rsidRDefault="003D562C" w:rsidP="00807935">
      <w:pPr>
        <w:widowControl w:val="0"/>
        <w:spacing w:after="0" w:line="276" w:lineRule="auto"/>
        <w:ind w:left="426"/>
        <w:jc w:val="both"/>
        <w:rPr>
          <w:rFonts w:ascii="Palatino Linotype" w:eastAsia="Times New Roman" w:hAnsi="Palatino Linotype" w:cs="Tahoma"/>
          <w:sz w:val="24"/>
          <w:szCs w:val="24"/>
          <w:lang w:val="en-GB"/>
        </w:rPr>
      </w:pPr>
      <w:r w:rsidRPr="002312DB">
        <w:rPr>
          <w:rFonts w:ascii="Palatino Linotype" w:eastAsia="Times New Roman" w:hAnsi="Palatino Linotype" w:cs="Tahoma"/>
          <w:b/>
          <w:sz w:val="24"/>
          <w:szCs w:val="24"/>
          <w:lang w:val="en-GB"/>
        </w:rPr>
        <w:t>B</w:t>
      </w:r>
      <w:r w:rsidR="003735B2" w:rsidRPr="002312DB">
        <w:rPr>
          <w:rFonts w:ascii="Palatino Linotype" w:eastAsia="Times New Roman" w:hAnsi="Palatino Linotype" w:cs="Tahoma"/>
          <w:b/>
          <w:sz w:val="24"/>
          <w:szCs w:val="24"/>
          <w:lang w:val="en-GB"/>
        </w:rPr>
        <w:t>6</w:t>
      </w:r>
      <w:r w:rsidRPr="002312DB">
        <w:rPr>
          <w:rFonts w:ascii="Palatino Linotype" w:eastAsia="Times New Roman" w:hAnsi="Palatino Linotype" w:cs="Tahoma"/>
          <w:b/>
          <w:sz w:val="24"/>
          <w:szCs w:val="24"/>
          <w:lang w:val="en-GB"/>
        </w:rPr>
        <w:t>.1</w:t>
      </w:r>
      <w:r w:rsidRPr="002312DB">
        <w:rPr>
          <w:rFonts w:ascii="Palatino Linotype" w:eastAsia="Times New Roman" w:hAnsi="Palatino Linotype" w:cs="Tahoma"/>
          <w:sz w:val="24"/>
          <w:szCs w:val="24"/>
          <w:lang w:val="en-GB"/>
        </w:rPr>
        <w:t xml:space="preserve"> Copy of letter issued by the relevant body clearly stating that the project proposal is </w:t>
      </w:r>
      <w:r w:rsidR="00952007" w:rsidRPr="002312DB">
        <w:rPr>
          <w:rFonts w:ascii="Palatino Linotype" w:eastAsia="Times New Roman" w:hAnsi="Palatino Linotype" w:cs="Tahoma"/>
          <w:sz w:val="24"/>
          <w:szCs w:val="24"/>
          <w:lang w:val="en-GB"/>
        </w:rPr>
        <w:t xml:space="preserve">in compliance </w:t>
      </w:r>
      <w:r w:rsidR="008B1D1A" w:rsidRPr="002312DB">
        <w:rPr>
          <w:rFonts w:ascii="Palatino Linotype" w:eastAsia="Times New Roman" w:hAnsi="Palatino Linotype" w:cs="Tahoma"/>
          <w:sz w:val="24"/>
          <w:szCs w:val="24"/>
          <w:lang w:val="en-GB"/>
        </w:rPr>
        <w:t>with the</w:t>
      </w:r>
      <w:r w:rsidRPr="002312DB">
        <w:rPr>
          <w:rFonts w:ascii="Palatino Linotype" w:eastAsia="Times New Roman" w:hAnsi="Palatino Linotype" w:cs="Tahoma"/>
          <w:sz w:val="24"/>
          <w:szCs w:val="24"/>
          <w:lang w:val="en-GB"/>
        </w:rPr>
        <w:t xml:space="preserve"> current River Basin Management Plans and Flood risk management plans (issued in original language and English translation signed/ </w:t>
      </w:r>
      <w:r w:rsidR="000F1E7F" w:rsidRPr="002312DB">
        <w:rPr>
          <w:rFonts w:ascii="Palatino Linotype" w:eastAsia="Times New Roman" w:hAnsi="Palatino Linotype" w:cs="Tahoma"/>
          <w:sz w:val="24"/>
          <w:szCs w:val="24"/>
          <w:lang w:val="en-GB"/>
        </w:rPr>
        <w:t xml:space="preserve">verified </w:t>
      </w:r>
      <w:r w:rsidRPr="002312DB">
        <w:rPr>
          <w:rFonts w:ascii="Palatino Linotype" w:eastAsia="Times New Roman" w:hAnsi="Palatino Linotype" w:cs="Tahoma"/>
          <w:sz w:val="24"/>
          <w:szCs w:val="24"/>
          <w:lang w:val="en-GB"/>
        </w:rPr>
        <w:t>with qualified electronic signature by respective organization as true copy)</w:t>
      </w:r>
      <w:r w:rsidR="00A60BDB" w:rsidRPr="002312DB">
        <w:rPr>
          <w:lang w:val="en-GB"/>
        </w:rPr>
        <w:t xml:space="preserve"> </w:t>
      </w:r>
      <w:r w:rsidR="00A60BDB" w:rsidRPr="002312DB">
        <w:rPr>
          <w:rFonts w:ascii="Palatino Linotype" w:eastAsia="Times New Roman" w:hAnsi="Palatino Linotype" w:cs="Tahoma"/>
          <w:sz w:val="24"/>
          <w:szCs w:val="24"/>
          <w:lang w:val="en-GB"/>
        </w:rPr>
        <w:t>or Statement by the relevant body that for the specific investment measures is not applicable</w:t>
      </w:r>
      <w:r w:rsidRPr="002312DB">
        <w:rPr>
          <w:rFonts w:ascii="Palatino Linotype" w:eastAsia="Times New Roman" w:hAnsi="Palatino Linotype" w:cs="Tahoma"/>
          <w:sz w:val="24"/>
          <w:szCs w:val="24"/>
          <w:lang w:val="en-GB"/>
        </w:rPr>
        <w:t xml:space="preserve"> – </w:t>
      </w:r>
      <w:r w:rsidRPr="002312DB">
        <w:rPr>
          <w:rFonts w:ascii="Palatino Linotype" w:eastAsia="Times New Roman" w:hAnsi="Palatino Linotype" w:cs="Tahoma"/>
          <w:b/>
          <w:sz w:val="24"/>
          <w:szCs w:val="24"/>
          <w:lang w:val="en-GB"/>
        </w:rPr>
        <w:t>for Bulgarian partners</w:t>
      </w:r>
      <w:r w:rsidR="00A60BDB" w:rsidRPr="002312DB">
        <w:rPr>
          <w:rFonts w:ascii="Palatino Linotype" w:eastAsia="Times New Roman" w:hAnsi="Palatino Linotype" w:cs="Tahoma"/>
          <w:b/>
          <w:sz w:val="24"/>
          <w:szCs w:val="24"/>
          <w:lang w:val="en-GB"/>
        </w:rPr>
        <w:t>.</w:t>
      </w:r>
      <w:r w:rsidR="00BD6A82" w:rsidRPr="002312DB">
        <w:rPr>
          <w:rFonts w:ascii="Palatino Linotype" w:eastAsia="Times New Roman" w:hAnsi="Palatino Linotype" w:cs="Tahoma"/>
          <w:b/>
          <w:sz w:val="24"/>
          <w:szCs w:val="24"/>
          <w:lang w:val="en-GB"/>
        </w:rPr>
        <w:t xml:space="preserve"> </w:t>
      </w:r>
    </w:p>
    <w:p w14:paraId="20F96D74" w14:textId="3C5D7A83" w:rsidR="00860467" w:rsidRDefault="006772F5" w:rsidP="005958AD">
      <w:pPr>
        <w:widowControl w:val="0"/>
        <w:spacing w:after="0" w:line="276" w:lineRule="auto"/>
        <w:jc w:val="both"/>
        <w:rPr>
          <w:rFonts w:ascii="Palatino Linotype" w:eastAsia="Times New Roman" w:hAnsi="Palatino Linotype" w:cs="Tahoma"/>
          <w:b/>
          <w:sz w:val="24"/>
          <w:szCs w:val="24"/>
          <w:lang w:val="en-GB"/>
        </w:rPr>
      </w:pPr>
      <w:r w:rsidRPr="005958AD">
        <w:rPr>
          <w:rFonts w:ascii="Palatino Linotype" w:eastAsia="Times New Roman" w:hAnsi="Palatino Linotype" w:cs="Tahoma"/>
          <w:b/>
          <w:sz w:val="24"/>
          <w:szCs w:val="24"/>
          <w:lang w:val="en-GB"/>
        </w:rPr>
        <w:t>B</w:t>
      </w:r>
      <w:r w:rsidR="003735B2">
        <w:rPr>
          <w:rFonts w:ascii="Palatino Linotype" w:eastAsia="Times New Roman" w:hAnsi="Palatino Linotype" w:cs="Tahoma"/>
          <w:b/>
          <w:sz w:val="24"/>
          <w:szCs w:val="24"/>
          <w:lang w:val="en-GB"/>
        </w:rPr>
        <w:t>7</w:t>
      </w:r>
      <w:r w:rsidRPr="005958AD">
        <w:rPr>
          <w:rFonts w:ascii="Palatino Linotype" w:eastAsia="Times New Roman" w:hAnsi="Palatino Linotype" w:cs="Tahoma"/>
          <w:b/>
          <w:sz w:val="24"/>
          <w:szCs w:val="24"/>
          <w:lang w:val="en-GB"/>
        </w:rPr>
        <w:t>. Documents related to works activities</w:t>
      </w:r>
    </w:p>
    <w:p w14:paraId="4AAD8305" w14:textId="32AABA25" w:rsidR="00300055" w:rsidRPr="009B3410" w:rsidRDefault="00300055" w:rsidP="00300055">
      <w:pPr>
        <w:pStyle w:val="ListParagraph"/>
        <w:widowControl w:val="0"/>
        <w:numPr>
          <w:ilvl w:val="0"/>
          <w:numId w:val="125"/>
        </w:numPr>
        <w:spacing w:after="0" w:line="276" w:lineRule="auto"/>
        <w:jc w:val="both"/>
        <w:rPr>
          <w:rFonts w:ascii="Palatino Linotype" w:eastAsia="Times New Roman" w:hAnsi="Palatino Linotype" w:cs="Tahoma"/>
          <w:b/>
          <w:sz w:val="24"/>
          <w:szCs w:val="24"/>
          <w:lang w:val="en-GB"/>
        </w:rPr>
      </w:pPr>
      <w:r w:rsidRPr="00F528A8">
        <w:rPr>
          <w:rFonts w:ascii="Palatino Linotype" w:eastAsia="Times New Roman" w:hAnsi="Palatino Linotype" w:cs="Tahoma"/>
          <w:b/>
          <w:sz w:val="24"/>
          <w:szCs w:val="24"/>
          <w:lang w:val="en-GB"/>
        </w:rPr>
        <w:lastRenderedPageBreak/>
        <w:t xml:space="preserve">In case of </w:t>
      </w:r>
      <w:r w:rsidRPr="009B3410">
        <w:rPr>
          <w:rFonts w:ascii="Palatino Linotype" w:eastAsia="Times New Roman" w:hAnsi="Palatino Linotype" w:cs="Tahoma"/>
          <w:b/>
          <w:sz w:val="24"/>
          <w:szCs w:val="24"/>
          <w:lang w:val="en-GB"/>
        </w:rPr>
        <w:t xml:space="preserve">full project readiness </w:t>
      </w:r>
      <w:r>
        <w:rPr>
          <w:rFonts w:ascii="Palatino Linotype" w:eastAsia="Times New Roman" w:hAnsi="Palatino Linotype" w:cs="Tahoma"/>
          <w:b/>
          <w:sz w:val="24"/>
          <w:szCs w:val="24"/>
          <w:lang w:val="bg-BG"/>
        </w:rPr>
        <w:t xml:space="preserve">- </w:t>
      </w:r>
      <w:r>
        <w:rPr>
          <w:rFonts w:ascii="Palatino Linotype" w:eastAsia="Times New Roman" w:hAnsi="Palatino Linotype" w:cs="Tahoma"/>
          <w:b/>
          <w:sz w:val="24"/>
          <w:szCs w:val="24"/>
          <w:lang w:val="en-GB"/>
        </w:rPr>
        <w:t>approved d</w:t>
      </w:r>
      <w:r w:rsidRPr="00F528A8">
        <w:rPr>
          <w:rFonts w:ascii="Palatino Linotype" w:eastAsia="Times New Roman" w:hAnsi="Palatino Linotype" w:cs="Tahoma"/>
          <w:b/>
          <w:sz w:val="24"/>
          <w:szCs w:val="24"/>
          <w:lang w:val="en-GB"/>
        </w:rPr>
        <w:t>etailed investment projects for construction (</w:t>
      </w:r>
      <w:r w:rsidR="00B44CA2">
        <w:rPr>
          <w:rFonts w:ascii="Palatino Linotype" w:eastAsia="Times New Roman" w:hAnsi="Palatino Linotype" w:cs="Tahoma"/>
          <w:b/>
          <w:sz w:val="24"/>
          <w:szCs w:val="24"/>
          <w:lang w:val="en-GB"/>
        </w:rPr>
        <w:t>project</w:t>
      </w:r>
      <w:r w:rsidR="00B44CA2" w:rsidRPr="00F528A8">
        <w:rPr>
          <w:rFonts w:ascii="Palatino Linotype" w:eastAsia="Times New Roman" w:hAnsi="Palatino Linotype" w:cs="Tahoma"/>
          <w:b/>
          <w:sz w:val="24"/>
          <w:szCs w:val="24"/>
          <w:lang w:val="en-GB"/>
        </w:rPr>
        <w:t xml:space="preserve"> </w:t>
      </w:r>
      <w:r w:rsidRPr="00F528A8">
        <w:rPr>
          <w:rFonts w:ascii="Palatino Linotype" w:eastAsia="Times New Roman" w:hAnsi="Palatino Linotype" w:cs="Tahoma"/>
          <w:b/>
          <w:sz w:val="24"/>
          <w:szCs w:val="24"/>
          <w:lang w:val="en-GB"/>
        </w:rPr>
        <w:t>design</w:t>
      </w:r>
      <w:r w:rsidR="00B44CA2">
        <w:rPr>
          <w:rFonts w:ascii="Palatino Linotype" w:eastAsia="Times New Roman" w:hAnsi="Palatino Linotype" w:cs="Tahoma"/>
          <w:b/>
          <w:sz w:val="24"/>
          <w:szCs w:val="24"/>
          <w:lang w:val="en-GB"/>
        </w:rPr>
        <w:t xml:space="preserve"> in technical/working design phase</w:t>
      </w:r>
      <w:r w:rsidRPr="00F528A8">
        <w:rPr>
          <w:rFonts w:ascii="Palatino Linotype" w:eastAsia="Times New Roman" w:hAnsi="Palatino Linotype" w:cs="Tahoma"/>
          <w:b/>
          <w:sz w:val="24"/>
          <w:szCs w:val="24"/>
          <w:lang w:val="en-GB"/>
        </w:rPr>
        <w:t xml:space="preserve">) and </w:t>
      </w:r>
      <w:r>
        <w:rPr>
          <w:rFonts w:ascii="Palatino Linotype" w:eastAsia="Times New Roman" w:hAnsi="Palatino Linotype" w:cs="Tahoma"/>
          <w:b/>
          <w:sz w:val="24"/>
          <w:szCs w:val="24"/>
          <w:lang w:val="en-GB"/>
        </w:rPr>
        <w:t xml:space="preserve">valid </w:t>
      </w:r>
      <w:r w:rsidRPr="00F528A8">
        <w:rPr>
          <w:rFonts w:ascii="Palatino Linotype" w:eastAsia="Times New Roman" w:hAnsi="Palatino Linotype" w:cs="Tahoma"/>
          <w:b/>
          <w:sz w:val="24"/>
          <w:szCs w:val="24"/>
          <w:lang w:val="en-GB"/>
        </w:rPr>
        <w:t>Construction permit</w:t>
      </w:r>
      <w:r>
        <w:rPr>
          <w:rFonts w:ascii="Palatino Linotype" w:eastAsia="Times New Roman" w:hAnsi="Palatino Linotype" w:cs="Tahoma"/>
          <w:b/>
          <w:sz w:val="24"/>
          <w:szCs w:val="24"/>
          <w:lang w:val="bg-BG"/>
        </w:rPr>
        <w:t>:</w:t>
      </w:r>
    </w:p>
    <w:p w14:paraId="6931C7CF" w14:textId="77777777" w:rsidR="00300055" w:rsidRDefault="00300055" w:rsidP="005958AD">
      <w:pPr>
        <w:widowControl w:val="0"/>
        <w:spacing w:after="0" w:line="276" w:lineRule="auto"/>
        <w:jc w:val="both"/>
        <w:rPr>
          <w:rFonts w:ascii="Palatino Linotype" w:eastAsia="Times New Roman" w:hAnsi="Palatino Linotype" w:cs="Tahoma"/>
          <w:b/>
          <w:sz w:val="24"/>
          <w:szCs w:val="24"/>
          <w:lang w:val="en-GB"/>
        </w:rPr>
      </w:pPr>
    </w:p>
    <w:p w14:paraId="49579E6D" w14:textId="5AB3ECDD" w:rsidR="002B3E23" w:rsidRPr="00661BDB" w:rsidRDefault="006772F5" w:rsidP="002B3E23">
      <w:pPr>
        <w:widowControl w:val="0"/>
        <w:spacing w:after="0" w:line="276" w:lineRule="auto"/>
        <w:jc w:val="both"/>
        <w:rPr>
          <w:rFonts w:ascii="Palatino Linotype" w:hAnsi="Palatino Linotype"/>
          <w:sz w:val="24"/>
        </w:rPr>
      </w:pPr>
      <w:r w:rsidRPr="005958AD">
        <w:rPr>
          <w:rFonts w:ascii="Palatino Linotype" w:eastAsia="Times New Roman" w:hAnsi="Palatino Linotype" w:cs="Tahoma"/>
          <w:b/>
          <w:bCs/>
          <w:sz w:val="24"/>
          <w:szCs w:val="24"/>
          <w:lang w:val="en-GB"/>
        </w:rPr>
        <w:t>B</w:t>
      </w:r>
      <w:r w:rsidR="003735B2">
        <w:rPr>
          <w:rFonts w:ascii="Palatino Linotype" w:eastAsia="Times New Roman" w:hAnsi="Palatino Linotype" w:cs="Tahoma"/>
          <w:b/>
          <w:bCs/>
          <w:sz w:val="24"/>
          <w:szCs w:val="24"/>
          <w:lang w:val="en-GB"/>
        </w:rPr>
        <w:t>7</w:t>
      </w:r>
      <w:r w:rsidRPr="005958AD">
        <w:rPr>
          <w:rFonts w:ascii="Palatino Linotype" w:eastAsia="Times New Roman" w:hAnsi="Palatino Linotype" w:cs="Tahoma"/>
          <w:b/>
          <w:bCs/>
          <w:sz w:val="24"/>
          <w:szCs w:val="24"/>
          <w:lang w:val="en-GB"/>
        </w:rPr>
        <w:t xml:space="preserve">.1. Approved </w:t>
      </w:r>
      <w:r w:rsidRPr="005958AD">
        <w:rPr>
          <w:rFonts w:ascii="Palatino Linotype" w:eastAsia="Times New Roman" w:hAnsi="Palatino Linotype" w:cs="Tahoma"/>
          <w:b/>
          <w:bCs/>
          <w:sz w:val="24"/>
          <w:szCs w:val="24"/>
        </w:rPr>
        <w:t>Detailed investment projects for construction</w:t>
      </w:r>
      <w:r w:rsidR="00947472">
        <w:rPr>
          <w:rFonts w:ascii="Palatino Linotype" w:eastAsia="Times New Roman" w:hAnsi="Palatino Linotype" w:cs="Tahoma"/>
          <w:b/>
          <w:bCs/>
          <w:sz w:val="24"/>
          <w:szCs w:val="24"/>
        </w:rPr>
        <w:t xml:space="preserve"> </w:t>
      </w:r>
      <w:r w:rsidRPr="005958AD">
        <w:rPr>
          <w:rFonts w:ascii="Palatino Linotype" w:eastAsia="Times New Roman" w:hAnsi="Palatino Linotype" w:cs="Tahoma"/>
          <w:b/>
          <w:bCs/>
          <w:sz w:val="24"/>
          <w:szCs w:val="24"/>
        </w:rPr>
        <w:t>(</w:t>
      </w:r>
      <w:r w:rsidR="00B44CA2">
        <w:rPr>
          <w:rFonts w:ascii="Palatino Linotype" w:eastAsia="Times New Roman" w:hAnsi="Palatino Linotype" w:cs="Tahoma"/>
          <w:b/>
          <w:bCs/>
          <w:sz w:val="24"/>
          <w:szCs w:val="24"/>
        </w:rPr>
        <w:t>technical/working design phase</w:t>
      </w:r>
      <w:r w:rsidRPr="005958AD">
        <w:rPr>
          <w:rFonts w:ascii="Palatino Linotype" w:eastAsia="Times New Roman" w:hAnsi="Palatino Linotype" w:cs="Tahoma"/>
          <w:b/>
          <w:bCs/>
          <w:sz w:val="24"/>
          <w:szCs w:val="24"/>
        </w:rPr>
        <w:t xml:space="preserve">) </w:t>
      </w:r>
      <w:r w:rsidR="002B3E23" w:rsidRPr="00661BDB">
        <w:rPr>
          <w:rFonts w:ascii="Palatino Linotype" w:hAnsi="Palatino Linotype"/>
          <w:sz w:val="24"/>
        </w:rPr>
        <w:t xml:space="preserve">if applicable according to the national legislation, </w:t>
      </w:r>
    </w:p>
    <w:p w14:paraId="416599A2" w14:textId="77777777" w:rsidR="002B3E23" w:rsidRPr="00661BDB" w:rsidRDefault="002B3E23" w:rsidP="002B3E23">
      <w:pPr>
        <w:widowControl w:val="0"/>
        <w:spacing w:after="0" w:line="276" w:lineRule="auto"/>
        <w:jc w:val="both"/>
        <w:rPr>
          <w:rFonts w:ascii="Palatino Linotype" w:hAnsi="Palatino Linotype"/>
          <w:sz w:val="24"/>
        </w:rPr>
      </w:pPr>
      <w:r w:rsidRPr="00661BDB">
        <w:rPr>
          <w:rFonts w:ascii="Palatino Linotype" w:hAnsi="Palatino Linotype"/>
          <w:sz w:val="24"/>
        </w:rPr>
        <w:t xml:space="preserve">or </w:t>
      </w:r>
    </w:p>
    <w:p w14:paraId="48EEBF67" w14:textId="2FC9A01F" w:rsidR="006772F5" w:rsidRPr="002F40C9" w:rsidRDefault="002B3E23" w:rsidP="002B3E23">
      <w:pPr>
        <w:widowControl w:val="0"/>
        <w:spacing w:after="0" w:line="276" w:lineRule="auto"/>
        <w:jc w:val="both"/>
        <w:rPr>
          <w:rFonts w:ascii="Palatino Linotype" w:eastAsia="Times New Roman" w:hAnsi="Palatino Linotype" w:cs="Tahoma"/>
          <w:b/>
          <w:bCs/>
          <w:sz w:val="24"/>
          <w:szCs w:val="24"/>
        </w:rPr>
      </w:pPr>
      <w:r w:rsidRPr="002B3E23">
        <w:rPr>
          <w:rFonts w:ascii="Palatino Linotype" w:eastAsia="Times New Roman" w:hAnsi="Palatino Linotype" w:cs="Tahoma"/>
          <w:b/>
          <w:bCs/>
          <w:sz w:val="24"/>
          <w:szCs w:val="24"/>
        </w:rPr>
        <w:t xml:space="preserve">Statement </w:t>
      </w:r>
      <w:r w:rsidRPr="002F40C9">
        <w:rPr>
          <w:rFonts w:ascii="Palatino Linotype" w:eastAsia="Times New Roman" w:hAnsi="Palatino Linotype" w:cs="Tahoma"/>
          <w:bCs/>
          <w:sz w:val="24"/>
          <w:szCs w:val="24"/>
        </w:rPr>
        <w:t>by the competent authority, which declares that the envisaged construction/repair works do not require approval of works design</w:t>
      </w:r>
      <w:r>
        <w:rPr>
          <w:rFonts w:ascii="Palatino Linotype" w:eastAsia="Times New Roman" w:hAnsi="Palatino Linotype" w:cs="Tahoma"/>
          <w:b/>
          <w:bCs/>
          <w:sz w:val="24"/>
          <w:szCs w:val="24"/>
        </w:rPr>
        <w:t xml:space="preserve"> and detailed Plans/S</w:t>
      </w:r>
      <w:r w:rsidRPr="002B3E23">
        <w:rPr>
          <w:rFonts w:ascii="Palatino Linotype" w:eastAsia="Times New Roman" w:hAnsi="Palatino Linotype" w:cs="Tahoma"/>
          <w:b/>
          <w:bCs/>
          <w:sz w:val="24"/>
          <w:szCs w:val="24"/>
        </w:rPr>
        <w:t xml:space="preserve">chemes </w:t>
      </w:r>
      <w:r w:rsidRPr="002F40C9">
        <w:rPr>
          <w:rFonts w:ascii="Palatino Linotype" w:eastAsia="Times New Roman" w:hAnsi="Palatino Linotype" w:cs="Tahoma"/>
          <w:bCs/>
          <w:sz w:val="24"/>
          <w:szCs w:val="24"/>
        </w:rPr>
        <w:t>of the object/s of intervention</w:t>
      </w:r>
      <w:r w:rsidR="002F40C9">
        <w:rPr>
          <w:rFonts w:ascii="Palatino Linotype" w:eastAsia="Times New Roman" w:hAnsi="Palatino Linotype" w:cs="Tahoma"/>
          <w:bCs/>
          <w:sz w:val="24"/>
          <w:szCs w:val="24"/>
        </w:rPr>
        <w:t xml:space="preserve"> - </w:t>
      </w:r>
      <w:r w:rsidR="002F40C9" w:rsidRPr="002F40C9">
        <w:rPr>
          <w:rFonts w:ascii="Palatino Linotype" w:eastAsia="Times New Roman" w:hAnsi="Palatino Linotype" w:cs="Tahoma"/>
          <w:bCs/>
          <w:sz w:val="24"/>
          <w:szCs w:val="24"/>
        </w:rPr>
        <w:t>location,</w:t>
      </w:r>
      <w:r w:rsidR="002F40C9" w:rsidRPr="002F40C9">
        <w:t xml:space="preserve"> </w:t>
      </w:r>
      <w:r w:rsidR="002F40C9">
        <w:rPr>
          <w:rFonts w:ascii="Palatino Linotype" w:eastAsia="Times New Roman" w:hAnsi="Palatino Linotype" w:cs="Tahoma"/>
          <w:bCs/>
          <w:sz w:val="24"/>
          <w:szCs w:val="24"/>
        </w:rPr>
        <w:t xml:space="preserve">sizes, </w:t>
      </w:r>
      <w:r w:rsidR="002F40C9" w:rsidRPr="002F40C9">
        <w:rPr>
          <w:rFonts w:ascii="Palatino Linotype" w:eastAsia="Times New Roman" w:hAnsi="Palatino Linotype" w:cs="Tahoma"/>
          <w:bCs/>
          <w:sz w:val="24"/>
          <w:szCs w:val="24"/>
          <w:lang w:val="en-GB"/>
        </w:rPr>
        <w:t xml:space="preserve">respective types of work, </w:t>
      </w:r>
      <w:r w:rsidR="002F40C9">
        <w:rPr>
          <w:rFonts w:ascii="Palatino Linotype" w:eastAsia="Times New Roman" w:hAnsi="Palatino Linotype" w:cs="Tahoma"/>
          <w:bCs/>
          <w:sz w:val="24"/>
          <w:szCs w:val="24"/>
          <w:lang w:val="en-GB"/>
        </w:rPr>
        <w:t xml:space="preserve">quantities </w:t>
      </w:r>
      <w:r w:rsidR="002F40C9">
        <w:rPr>
          <w:rFonts w:ascii="Palatino Linotype" w:eastAsia="Times New Roman" w:hAnsi="Palatino Linotype" w:cs="Tahoma"/>
          <w:bCs/>
          <w:sz w:val="24"/>
          <w:szCs w:val="24"/>
          <w:lang w:val="bg-BG"/>
        </w:rPr>
        <w:t xml:space="preserve">etc. </w:t>
      </w:r>
      <w:r w:rsidRPr="002F40C9">
        <w:rPr>
          <w:rFonts w:ascii="Palatino Linotype" w:eastAsia="Times New Roman" w:hAnsi="Palatino Linotype" w:cs="Tahoma"/>
          <w:bCs/>
          <w:sz w:val="24"/>
          <w:szCs w:val="24"/>
        </w:rPr>
        <w:t>(issued in original language and English translation signed/</w:t>
      </w:r>
      <w:r w:rsidR="000524A9">
        <w:rPr>
          <w:rFonts w:ascii="Palatino Linotype" w:eastAsia="Times New Roman" w:hAnsi="Palatino Linotype" w:cs="Tahoma"/>
          <w:bCs/>
          <w:sz w:val="24"/>
          <w:szCs w:val="24"/>
        </w:rPr>
        <w:t>verifi</w:t>
      </w:r>
      <w:r w:rsidRPr="002F40C9">
        <w:rPr>
          <w:rFonts w:ascii="Palatino Linotype" w:eastAsia="Times New Roman" w:hAnsi="Palatino Linotype" w:cs="Tahoma"/>
          <w:bCs/>
          <w:sz w:val="24"/>
          <w:szCs w:val="24"/>
        </w:rPr>
        <w:t>ed with qualified electronic signature by respective organization as true copy).</w:t>
      </w:r>
    </w:p>
    <w:p w14:paraId="0A31AF42" w14:textId="65108267" w:rsidR="006772F5" w:rsidRPr="005958AD" w:rsidRDefault="006772F5" w:rsidP="00BC3AFD">
      <w:pPr>
        <w:widowControl w:val="0"/>
        <w:spacing w:after="0" w:line="276" w:lineRule="auto"/>
        <w:jc w:val="both"/>
        <w:rPr>
          <w:rFonts w:ascii="Palatino Linotype" w:eastAsia="Times New Roman" w:hAnsi="Palatino Linotype" w:cs="Tahoma"/>
          <w:sz w:val="24"/>
          <w:szCs w:val="24"/>
        </w:rPr>
      </w:pPr>
      <w:r w:rsidRPr="005958AD">
        <w:rPr>
          <w:rFonts w:ascii="Palatino Linotype" w:eastAsia="Times New Roman" w:hAnsi="Palatino Linotype" w:cs="Tahoma"/>
          <w:b/>
          <w:bCs/>
          <w:sz w:val="24"/>
          <w:szCs w:val="24"/>
        </w:rPr>
        <w:t>B</w:t>
      </w:r>
      <w:r w:rsidR="003735B2">
        <w:rPr>
          <w:rFonts w:ascii="Palatino Linotype" w:eastAsia="Times New Roman" w:hAnsi="Palatino Linotype" w:cs="Tahoma"/>
          <w:b/>
          <w:bCs/>
          <w:sz w:val="24"/>
          <w:szCs w:val="24"/>
        </w:rPr>
        <w:t>7</w:t>
      </w:r>
      <w:r w:rsidRPr="005958AD">
        <w:rPr>
          <w:rFonts w:ascii="Palatino Linotype" w:eastAsia="Times New Roman" w:hAnsi="Palatino Linotype" w:cs="Tahoma"/>
          <w:b/>
          <w:bCs/>
          <w:sz w:val="24"/>
          <w:szCs w:val="24"/>
        </w:rPr>
        <w:t>.2.</w:t>
      </w:r>
      <w:r w:rsidRPr="005958AD">
        <w:rPr>
          <w:rFonts w:ascii="Palatino Linotype" w:eastAsia="Times New Roman" w:hAnsi="Palatino Linotype" w:cs="Tahoma"/>
          <w:sz w:val="24"/>
          <w:szCs w:val="24"/>
        </w:rPr>
        <w:t xml:space="preserve"> </w:t>
      </w:r>
      <w:r w:rsidRPr="005958AD">
        <w:rPr>
          <w:rFonts w:ascii="Palatino Linotype" w:eastAsia="Times New Roman" w:hAnsi="Palatino Linotype" w:cs="Tahoma"/>
          <w:b/>
          <w:bCs/>
          <w:sz w:val="24"/>
          <w:szCs w:val="24"/>
        </w:rPr>
        <w:t>Explanatory note</w:t>
      </w:r>
      <w:r w:rsidR="002F40C9">
        <w:rPr>
          <w:rFonts w:ascii="Palatino Linotype" w:eastAsia="Times New Roman" w:hAnsi="Palatino Linotype" w:cs="Tahoma"/>
          <w:sz w:val="24"/>
          <w:szCs w:val="24"/>
        </w:rPr>
        <w:t xml:space="preserve"> </w:t>
      </w:r>
      <w:r w:rsidR="00732C90" w:rsidRPr="00D27718">
        <w:rPr>
          <w:rFonts w:ascii="Palatino Linotype" w:eastAsia="Times New Roman" w:hAnsi="Palatino Linotype" w:cs="Tahoma"/>
          <w:sz w:val="24"/>
          <w:szCs w:val="24"/>
        </w:rPr>
        <w:t>as a part of the works design is presented</w:t>
      </w:r>
      <w:r w:rsidR="00732C90" w:rsidRPr="00732C90">
        <w:rPr>
          <w:rFonts w:ascii="Palatino Linotype" w:eastAsia="Times New Roman" w:hAnsi="Palatino Linotype" w:cs="Tahoma"/>
        </w:rPr>
        <w:t xml:space="preserve"> </w:t>
      </w:r>
      <w:r w:rsidRPr="005958AD">
        <w:rPr>
          <w:rFonts w:ascii="Palatino Linotype" w:eastAsia="Times New Roman" w:hAnsi="Palatino Linotype" w:cs="Tahoma"/>
          <w:sz w:val="24"/>
          <w:szCs w:val="24"/>
        </w:rPr>
        <w:t>– both in the original language and translation into English (signed and stamped by the respective partner);</w:t>
      </w:r>
    </w:p>
    <w:p w14:paraId="42DEC821" w14:textId="638F8F8E" w:rsidR="00300055" w:rsidRDefault="006772F5" w:rsidP="00BC3AFD">
      <w:pPr>
        <w:widowControl w:val="0"/>
        <w:spacing w:after="0" w:line="276" w:lineRule="auto"/>
        <w:jc w:val="both"/>
        <w:rPr>
          <w:rFonts w:ascii="Palatino Linotype" w:eastAsia="Times New Roman" w:hAnsi="Palatino Linotype" w:cs="Tahoma"/>
          <w:sz w:val="24"/>
          <w:szCs w:val="24"/>
        </w:rPr>
      </w:pPr>
      <w:r w:rsidRPr="005958AD">
        <w:rPr>
          <w:rFonts w:ascii="Palatino Linotype" w:eastAsia="Times New Roman" w:hAnsi="Palatino Linotype" w:cs="Tahoma"/>
          <w:b/>
          <w:bCs/>
          <w:sz w:val="24"/>
          <w:szCs w:val="24"/>
        </w:rPr>
        <w:t>B</w:t>
      </w:r>
      <w:r w:rsidR="003735B2">
        <w:rPr>
          <w:rFonts w:ascii="Palatino Linotype" w:eastAsia="Times New Roman" w:hAnsi="Palatino Linotype" w:cs="Tahoma"/>
          <w:b/>
          <w:bCs/>
          <w:sz w:val="24"/>
          <w:szCs w:val="24"/>
        </w:rPr>
        <w:t>7</w:t>
      </w:r>
      <w:r w:rsidRPr="005958AD">
        <w:rPr>
          <w:rFonts w:ascii="Palatino Linotype" w:eastAsia="Times New Roman" w:hAnsi="Palatino Linotype" w:cs="Tahoma"/>
          <w:b/>
          <w:bCs/>
          <w:sz w:val="24"/>
          <w:szCs w:val="24"/>
        </w:rPr>
        <w:t>.3. Detailed Bill of Quantities</w:t>
      </w:r>
      <w:r w:rsidRPr="005958AD">
        <w:rPr>
          <w:rFonts w:ascii="Palatino Linotype" w:eastAsia="Times New Roman" w:hAnsi="Palatino Linotype" w:cs="Tahoma"/>
          <w:sz w:val="24"/>
          <w:szCs w:val="24"/>
        </w:rPr>
        <w:t xml:space="preserve"> – (both in the original language and translation into English signed and stamped by the respective partner</w:t>
      </w:r>
      <w:r w:rsidR="00F056BD">
        <w:rPr>
          <w:rFonts w:ascii="Palatino Linotype" w:eastAsia="Times New Roman" w:hAnsi="Palatino Linotype" w:cs="Tahoma"/>
          <w:sz w:val="24"/>
          <w:szCs w:val="24"/>
        </w:rPr>
        <w:t xml:space="preserve"> - scanned original in PDF format</w:t>
      </w:r>
      <w:r w:rsidR="00F056BD" w:rsidRPr="00F056BD">
        <w:t xml:space="preserve"> </w:t>
      </w:r>
      <w:r w:rsidR="00F056BD" w:rsidRPr="00F056BD">
        <w:rPr>
          <w:rFonts w:ascii="Palatino Linotype" w:eastAsia="Times New Roman" w:hAnsi="Palatino Linotype" w:cs="Tahoma"/>
          <w:sz w:val="24"/>
          <w:szCs w:val="24"/>
        </w:rPr>
        <w:t>and</w:t>
      </w:r>
      <w:r w:rsidR="00F056BD">
        <w:rPr>
          <w:rFonts w:ascii="Palatino Linotype" w:eastAsia="Times New Roman" w:hAnsi="Palatino Linotype" w:cs="Tahoma"/>
          <w:sz w:val="24"/>
          <w:szCs w:val="24"/>
        </w:rPr>
        <w:t xml:space="preserve"> in</w:t>
      </w:r>
      <w:r w:rsidR="00F056BD" w:rsidRPr="00F056BD">
        <w:t xml:space="preserve"> </w:t>
      </w:r>
      <w:r w:rsidR="00F056BD" w:rsidRPr="00F056BD">
        <w:rPr>
          <w:rFonts w:ascii="Palatino Linotype" w:eastAsia="Times New Roman" w:hAnsi="Palatino Linotype" w:cs="Tahoma"/>
          <w:sz w:val="24"/>
          <w:szCs w:val="24"/>
        </w:rPr>
        <w:t>Excel format</w:t>
      </w:r>
      <w:r w:rsidRPr="005958AD">
        <w:rPr>
          <w:rFonts w:ascii="Palatino Linotype" w:eastAsia="Times New Roman" w:hAnsi="Palatino Linotype" w:cs="Tahoma"/>
          <w:sz w:val="24"/>
          <w:szCs w:val="24"/>
        </w:rPr>
        <w:t xml:space="preserve">) signed and stamped </w:t>
      </w:r>
      <w:r w:rsidR="001A73A9" w:rsidRPr="001A73A9">
        <w:rPr>
          <w:rFonts w:ascii="Palatino Linotype" w:eastAsia="Times New Roman" w:hAnsi="Palatino Linotype" w:cs="Tahoma"/>
          <w:sz w:val="24"/>
          <w:szCs w:val="24"/>
        </w:rPr>
        <w:t>by the designers with certificates of the respective professional chambers and signed by the legal representative of project partner</w:t>
      </w:r>
      <w:r w:rsidRPr="005958AD">
        <w:rPr>
          <w:rFonts w:ascii="Palatino Linotype" w:eastAsia="Times New Roman" w:hAnsi="Palatino Linotype" w:cs="Tahoma"/>
          <w:sz w:val="24"/>
          <w:szCs w:val="24"/>
        </w:rPr>
        <w:t xml:space="preserve">, </w:t>
      </w:r>
      <w:r w:rsidR="00B71629" w:rsidRPr="00B71629">
        <w:rPr>
          <w:rFonts w:ascii="Palatino Linotype" w:eastAsia="Times New Roman" w:hAnsi="Palatino Linotype" w:cs="Tahoma"/>
          <w:sz w:val="24"/>
          <w:szCs w:val="24"/>
        </w:rPr>
        <w:t>who is</w:t>
      </w:r>
      <w:r w:rsidRPr="005958AD">
        <w:rPr>
          <w:rFonts w:ascii="Palatino Linotype" w:eastAsia="Times New Roman" w:hAnsi="Palatino Linotype" w:cs="Tahoma"/>
          <w:sz w:val="24"/>
          <w:szCs w:val="24"/>
        </w:rPr>
        <w:t xml:space="preserve"> the property owner</w:t>
      </w:r>
      <w:r w:rsidR="00B71629">
        <w:rPr>
          <w:rFonts w:ascii="Palatino Linotype" w:eastAsia="Times New Roman" w:hAnsi="Palatino Linotype" w:cs="Tahoma"/>
          <w:sz w:val="24"/>
          <w:szCs w:val="24"/>
        </w:rPr>
        <w:t xml:space="preserve"> /</w:t>
      </w:r>
      <w:r w:rsidR="00B71629" w:rsidRPr="00B71629">
        <w:t xml:space="preserve"> </w:t>
      </w:r>
      <w:r w:rsidR="00B71629" w:rsidRPr="00B71629">
        <w:rPr>
          <w:rFonts w:ascii="Palatino Linotype" w:eastAsia="Times New Roman" w:hAnsi="Palatino Linotype" w:cs="Tahoma"/>
          <w:sz w:val="24"/>
          <w:szCs w:val="24"/>
        </w:rPr>
        <w:t xml:space="preserve">owner of the acquired management rights for the respective </w:t>
      </w:r>
      <w:r w:rsidR="00B71D33" w:rsidRPr="00B71629">
        <w:rPr>
          <w:rFonts w:ascii="Palatino Linotype" w:eastAsia="Times New Roman" w:hAnsi="Palatino Linotype" w:cs="Tahoma"/>
          <w:sz w:val="24"/>
          <w:szCs w:val="24"/>
        </w:rPr>
        <w:t>property</w:t>
      </w:r>
      <w:r w:rsidR="00B71D33">
        <w:rPr>
          <w:rFonts w:ascii="Palatino Linotype" w:eastAsia="Times New Roman" w:hAnsi="Palatino Linotype" w:cs="Tahoma"/>
          <w:sz w:val="24"/>
          <w:szCs w:val="24"/>
        </w:rPr>
        <w:t xml:space="preserve">. </w:t>
      </w:r>
      <w:r w:rsidRPr="005958AD">
        <w:rPr>
          <w:rFonts w:ascii="Palatino Linotype" w:eastAsia="Times New Roman" w:hAnsi="Palatino Linotype" w:cs="Tahoma"/>
          <w:sz w:val="24"/>
          <w:szCs w:val="24"/>
        </w:rPr>
        <w:t xml:space="preserve">All items in the Bill of Quantities have to be specified in details and all unit prices and total price have to be pointed out. The amount of Bill of Quantities can be incorporated in </w:t>
      </w:r>
      <w:r w:rsidR="002B2C7E">
        <w:rPr>
          <w:rFonts w:ascii="Palatino Linotype" w:eastAsia="Times New Roman" w:hAnsi="Palatino Linotype" w:cs="Tahoma"/>
          <w:sz w:val="24"/>
          <w:szCs w:val="24"/>
        </w:rPr>
        <w:t>BC</w:t>
      </w:r>
      <w:r w:rsidRPr="005958AD">
        <w:rPr>
          <w:rFonts w:ascii="Palatino Linotype" w:eastAsia="Times New Roman" w:hAnsi="Palatino Linotype" w:cs="Tahoma"/>
          <w:sz w:val="24"/>
          <w:szCs w:val="24"/>
        </w:rPr>
        <w:t xml:space="preserve"> 5 of the Application Form if it contains all the attributes described above. </w:t>
      </w:r>
      <w:r w:rsidRPr="005958AD">
        <w:rPr>
          <w:rFonts w:ascii="Palatino Linotype" w:eastAsia="Times New Roman" w:hAnsi="Palatino Linotype" w:cs="Tahoma"/>
          <w:b/>
          <w:sz w:val="24"/>
          <w:szCs w:val="24"/>
        </w:rPr>
        <w:t>If the amount in Bill of Quantities is presented in local currency, it must contain a separate column showing all unit rates and total prices in Euro</w:t>
      </w:r>
      <w:r w:rsidR="00853682">
        <w:rPr>
          <w:rFonts w:ascii="Palatino Linotype" w:eastAsia="Times New Roman" w:hAnsi="Palatino Linotype" w:cs="Tahoma"/>
          <w:b/>
          <w:sz w:val="24"/>
          <w:szCs w:val="24"/>
        </w:rPr>
        <w:t xml:space="preserve">, without VAT </w:t>
      </w:r>
      <w:r w:rsidR="00853682">
        <w:rPr>
          <w:rFonts w:ascii="Palatino Linotype" w:eastAsia="Times New Roman" w:hAnsi="Palatino Linotype" w:cs="Tahoma"/>
          <w:b/>
          <w:sz w:val="24"/>
          <w:szCs w:val="24"/>
          <w:lang w:val="bg-BG"/>
        </w:rPr>
        <w:t xml:space="preserve">and with </w:t>
      </w:r>
      <w:r w:rsidR="00853682">
        <w:rPr>
          <w:rFonts w:ascii="Palatino Linotype" w:eastAsia="Times New Roman" w:hAnsi="Palatino Linotype" w:cs="Tahoma"/>
          <w:b/>
          <w:sz w:val="24"/>
          <w:szCs w:val="24"/>
        </w:rPr>
        <w:t xml:space="preserve">VAT included </w:t>
      </w:r>
      <w:r w:rsidRPr="005958AD">
        <w:rPr>
          <w:rFonts w:ascii="Palatino Linotype" w:eastAsia="Times New Roman" w:hAnsi="Palatino Linotype" w:cs="Tahoma"/>
          <w:sz w:val="24"/>
          <w:szCs w:val="24"/>
        </w:rPr>
        <w:t xml:space="preserve"> (the conversion of the national currency into Euro should be made according to the exchange rate published on the web site of the EC for the month, during which the document is prepared: </w:t>
      </w:r>
      <w:hyperlink r:id="rId39" w:history="1">
        <w:r w:rsidRPr="005958AD">
          <w:rPr>
            <w:rFonts w:ascii="Palatino Linotype" w:eastAsia="Times New Roman" w:hAnsi="Palatino Linotype" w:cs="Tahoma"/>
            <w:color w:val="0000FF"/>
            <w:sz w:val="24"/>
            <w:szCs w:val="24"/>
            <w:u w:val="single"/>
          </w:rPr>
          <w:t>http://ec.europa.eu/budget/inforeuro/index.cfm?language=en</w:t>
        </w:r>
      </w:hyperlink>
      <w:r w:rsidRPr="005958AD">
        <w:rPr>
          <w:rFonts w:ascii="Palatino Linotype" w:eastAsia="Times New Roman" w:hAnsi="Palatino Linotype" w:cs="Tahoma"/>
          <w:sz w:val="24"/>
          <w:szCs w:val="24"/>
        </w:rPr>
        <w:t>)</w:t>
      </w:r>
      <w:r w:rsidR="00853682">
        <w:rPr>
          <w:rFonts w:ascii="Palatino Linotype" w:eastAsia="Times New Roman" w:hAnsi="Palatino Linotype" w:cs="Tahoma"/>
          <w:sz w:val="24"/>
          <w:szCs w:val="24"/>
        </w:rPr>
        <w:t>.</w:t>
      </w:r>
    </w:p>
    <w:p w14:paraId="641627F5" w14:textId="39D23195" w:rsidR="004B6296" w:rsidRDefault="00947472" w:rsidP="004E0424">
      <w:pPr>
        <w:widowControl w:val="0"/>
        <w:spacing w:after="0" w:line="276" w:lineRule="auto"/>
        <w:jc w:val="both"/>
        <w:rPr>
          <w:rFonts w:ascii="Palatino Linotype" w:eastAsia="Times New Roman" w:hAnsi="Palatino Linotype" w:cs="Tahoma"/>
          <w:sz w:val="24"/>
          <w:szCs w:val="24"/>
        </w:rPr>
      </w:pPr>
      <w:r w:rsidRPr="00375E1C">
        <w:rPr>
          <w:rFonts w:ascii="Palatino Linotype" w:eastAsia="Times New Roman" w:hAnsi="Palatino Linotype" w:cs="Tahoma"/>
          <w:b/>
          <w:sz w:val="24"/>
          <w:szCs w:val="24"/>
        </w:rPr>
        <w:t xml:space="preserve">B7.4. Valid Construction permit </w:t>
      </w:r>
      <w:r w:rsidRPr="00375E1C">
        <w:rPr>
          <w:rFonts w:ascii="Palatino Linotype" w:eastAsia="Times New Roman" w:hAnsi="Palatino Linotype" w:cs="Tahoma"/>
          <w:sz w:val="24"/>
          <w:szCs w:val="24"/>
        </w:rPr>
        <w:t xml:space="preserve">for each partner envisaging construction works (if applicable according to the national legislation)- issued in original language and English translation signed/ verified with qualified electronic signature by respective organization as true copy) or </w:t>
      </w:r>
      <w:r w:rsidRPr="00375E1C">
        <w:rPr>
          <w:rFonts w:ascii="Palatino Linotype" w:eastAsia="Times New Roman" w:hAnsi="Palatino Linotype" w:cs="Tahoma"/>
          <w:b/>
          <w:sz w:val="24"/>
          <w:szCs w:val="24"/>
        </w:rPr>
        <w:t xml:space="preserve">Statement </w:t>
      </w:r>
      <w:r w:rsidRPr="00375E1C">
        <w:rPr>
          <w:rFonts w:ascii="Palatino Linotype" w:eastAsia="Times New Roman" w:hAnsi="Palatino Linotype" w:cs="Tahoma"/>
          <w:sz w:val="24"/>
          <w:szCs w:val="24"/>
        </w:rPr>
        <w:t>by the competent authority, which declares that the envisaged Construction permit do not require (the statement issued in original language and English translation verified with qualified electronic signature by respective organization as true copy).</w:t>
      </w:r>
    </w:p>
    <w:p w14:paraId="0A8C5BC0" w14:textId="4392C8CE" w:rsidR="007C2E18" w:rsidRPr="007C2E18" w:rsidRDefault="007C2E18" w:rsidP="006F0D70">
      <w:pPr>
        <w:widowControl w:val="0"/>
        <w:shd w:val="clear" w:color="auto" w:fill="E2EFD9" w:themeFill="accent6" w:themeFillTint="33"/>
        <w:spacing w:after="0" w:line="276" w:lineRule="auto"/>
        <w:jc w:val="both"/>
        <w:rPr>
          <w:rFonts w:ascii="Palatino Linotype" w:eastAsia="Times New Roman" w:hAnsi="Palatino Linotype" w:cs="Tahoma"/>
          <w:b/>
          <w:sz w:val="24"/>
          <w:szCs w:val="24"/>
        </w:rPr>
      </w:pPr>
      <w:r w:rsidRPr="007C2E18">
        <w:rPr>
          <w:rFonts w:ascii="Palatino Linotype" w:eastAsia="Times New Roman" w:hAnsi="Palatino Linotype" w:cs="Tahoma"/>
          <w:b/>
          <w:sz w:val="24"/>
          <w:szCs w:val="24"/>
        </w:rPr>
        <w:t xml:space="preserve">NB! </w:t>
      </w:r>
      <w:r w:rsidR="00986FBF">
        <w:rPr>
          <w:rFonts w:ascii="Palatino Linotype" w:eastAsia="Times New Roman" w:hAnsi="Palatino Linotype" w:cs="Tahoma"/>
          <w:b/>
          <w:sz w:val="24"/>
          <w:szCs w:val="24"/>
        </w:rPr>
        <w:t>The s</w:t>
      </w:r>
      <w:r w:rsidR="00986FBF" w:rsidRPr="00986FBF">
        <w:rPr>
          <w:rFonts w:ascii="Palatino Linotype" w:eastAsia="Times New Roman" w:hAnsi="Palatino Linotype" w:cs="Tahoma"/>
          <w:b/>
          <w:sz w:val="24"/>
          <w:szCs w:val="24"/>
        </w:rPr>
        <w:t>ubmission</w:t>
      </w:r>
      <w:r w:rsidRPr="007C2E18">
        <w:rPr>
          <w:rFonts w:ascii="Palatino Linotype" w:eastAsia="Times New Roman" w:hAnsi="Palatino Linotype" w:cs="Tahoma"/>
          <w:b/>
          <w:sz w:val="24"/>
          <w:szCs w:val="24"/>
        </w:rPr>
        <w:t xml:space="preserve"> </w:t>
      </w:r>
      <w:r w:rsidR="00986FBF">
        <w:rPr>
          <w:rFonts w:ascii="Palatino Linotype" w:eastAsia="Times New Roman" w:hAnsi="Palatino Linotype" w:cs="Tahoma"/>
          <w:b/>
          <w:sz w:val="24"/>
          <w:szCs w:val="24"/>
        </w:rPr>
        <w:t>of v</w:t>
      </w:r>
      <w:r w:rsidRPr="007C2E18">
        <w:rPr>
          <w:rFonts w:ascii="Palatino Linotype" w:eastAsia="Times New Roman" w:hAnsi="Palatino Linotype" w:cs="Tahoma"/>
          <w:b/>
          <w:sz w:val="24"/>
          <w:szCs w:val="24"/>
        </w:rPr>
        <w:t>alid Construction permit</w:t>
      </w:r>
      <w:r w:rsidRPr="007C2E18">
        <w:t xml:space="preserve"> </w:t>
      </w:r>
      <w:r w:rsidRPr="007C2E18">
        <w:rPr>
          <w:rFonts w:ascii="Palatino Linotype" w:eastAsia="Times New Roman" w:hAnsi="Palatino Linotype" w:cs="Tahoma"/>
          <w:b/>
          <w:sz w:val="24"/>
          <w:szCs w:val="24"/>
        </w:rPr>
        <w:t xml:space="preserve">at the application stage is optional. </w:t>
      </w:r>
      <w:r w:rsidR="00DC27E4" w:rsidRPr="00DC27E4">
        <w:rPr>
          <w:rFonts w:ascii="Palatino Linotype" w:eastAsia="Times New Roman" w:hAnsi="Palatino Linotype" w:cs="Tahoma"/>
          <w:b/>
          <w:sz w:val="24"/>
          <w:szCs w:val="24"/>
        </w:rPr>
        <w:t xml:space="preserve">In case </w:t>
      </w:r>
      <w:r w:rsidR="00DC27E4" w:rsidRPr="00DC27E4">
        <w:rPr>
          <w:rFonts w:ascii="Palatino Linotype" w:eastAsia="Times New Roman" w:hAnsi="Palatino Linotype" w:cs="Tahoma"/>
          <w:b/>
          <w:sz w:val="24"/>
          <w:szCs w:val="24"/>
        </w:rPr>
        <w:lastRenderedPageBreak/>
        <w:t>of full project readiness</w:t>
      </w:r>
      <w:r w:rsidR="007E5380">
        <w:rPr>
          <w:rFonts w:ascii="Palatino Linotype" w:eastAsia="Times New Roman" w:hAnsi="Palatino Linotype" w:cs="Tahoma"/>
          <w:b/>
          <w:sz w:val="24"/>
          <w:szCs w:val="24"/>
        </w:rPr>
        <w:t xml:space="preserve"> (approved </w:t>
      </w:r>
      <w:r w:rsidR="00B44CA2">
        <w:rPr>
          <w:rFonts w:ascii="Palatino Linotype" w:eastAsia="Times New Roman" w:hAnsi="Palatino Linotype" w:cs="Tahoma"/>
          <w:b/>
          <w:sz w:val="24"/>
          <w:szCs w:val="24"/>
        </w:rPr>
        <w:t>project</w:t>
      </w:r>
      <w:r w:rsidR="00B44CA2" w:rsidRPr="007E5380">
        <w:rPr>
          <w:rFonts w:ascii="Palatino Linotype" w:eastAsia="Times New Roman" w:hAnsi="Palatino Linotype" w:cs="Tahoma"/>
          <w:b/>
          <w:sz w:val="24"/>
          <w:szCs w:val="24"/>
        </w:rPr>
        <w:t xml:space="preserve"> </w:t>
      </w:r>
      <w:r w:rsidR="007E5380" w:rsidRPr="007E5380">
        <w:rPr>
          <w:rFonts w:ascii="Palatino Linotype" w:eastAsia="Times New Roman" w:hAnsi="Palatino Linotype" w:cs="Tahoma"/>
          <w:b/>
          <w:sz w:val="24"/>
          <w:szCs w:val="24"/>
        </w:rPr>
        <w:t>design</w:t>
      </w:r>
      <w:r w:rsidR="007E5380">
        <w:rPr>
          <w:rFonts w:ascii="Palatino Linotype" w:eastAsia="Times New Roman" w:hAnsi="Palatino Linotype" w:cs="Tahoma"/>
          <w:b/>
          <w:sz w:val="24"/>
          <w:szCs w:val="24"/>
        </w:rPr>
        <w:t>)</w:t>
      </w:r>
      <w:r w:rsidR="00DC27E4">
        <w:rPr>
          <w:rFonts w:ascii="Palatino Linotype" w:eastAsia="Times New Roman" w:hAnsi="Palatino Linotype" w:cs="Tahoma"/>
          <w:b/>
          <w:sz w:val="24"/>
          <w:szCs w:val="24"/>
        </w:rPr>
        <w:t>,</w:t>
      </w:r>
      <w:r w:rsidR="00DC27E4" w:rsidRPr="00DC27E4">
        <w:rPr>
          <w:rFonts w:ascii="Palatino Linotype" w:eastAsia="Times New Roman" w:hAnsi="Palatino Linotype" w:cs="Tahoma"/>
          <w:b/>
          <w:sz w:val="24"/>
          <w:szCs w:val="24"/>
        </w:rPr>
        <w:t xml:space="preserve"> </w:t>
      </w:r>
      <w:r w:rsidR="00DC27E4">
        <w:rPr>
          <w:rFonts w:ascii="Palatino Linotype" w:eastAsia="Times New Roman" w:hAnsi="Palatino Linotype" w:cs="Tahoma"/>
          <w:b/>
          <w:sz w:val="24"/>
          <w:szCs w:val="24"/>
        </w:rPr>
        <w:t>v</w:t>
      </w:r>
      <w:r w:rsidR="00986FBF" w:rsidRPr="00986FBF">
        <w:rPr>
          <w:rFonts w:ascii="Palatino Linotype" w:eastAsia="Times New Roman" w:hAnsi="Palatino Linotype" w:cs="Tahoma"/>
          <w:b/>
          <w:sz w:val="24"/>
          <w:szCs w:val="24"/>
        </w:rPr>
        <w:t>alid Construction permit will be required/provided at pre-contracting stage for each partner envisaging construction works</w:t>
      </w:r>
      <w:r w:rsidR="00DC27E4">
        <w:rPr>
          <w:rFonts w:ascii="Palatino Linotype" w:eastAsia="Times New Roman" w:hAnsi="Palatino Linotype" w:cs="Tahoma"/>
          <w:b/>
          <w:sz w:val="24"/>
          <w:szCs w:val="24"/>
        </w:rPr>
        <w:t>.</w:t>
      </w:r>
    </w:p>
    <w:p w14:paraId="3984628D" w14:textId="77777777" w:rsidR="00947472" w:rsidRPr="00947472" w:rsidRDefault="00947472" w:rsidP="004E0424">
      <w:pPr>
        <w:widowControl w:val="0"/>
        <w:spacing w:after="0" w:line="276" w:lineRule="auto"/>
        <w:jc w:val="both"/>
        <w:rPr>
          <w:rFonts w:ascii="Palatino Linotype" w:eastAsia="Times New Roman" w:hAnsi="Palatino Linotype" w:cs="Tahoma"/>
          <w:sz w:val="24"/>
          <w:szCs w:val="24"/>
        </w:rPr>
      </w:pPr>
    </w:p>
    <w:p w14:paraId="19C68AA7" w14:textId="496A3843" w:rsidR="00300055" w:rsidRPr="00375E1C" w:rsidRDefault="00300055" w:rsidP="00375E1C">
      <w:pPr>
        <w:pStyle w:val="ListParagraph"/>
        <w:numPr>
          <w:ilvl w:val="0"/>
          <w:numId w:val="125"/>
        </w:numPr>
        <w:rPr>
          <w:rFonts w:ascii="Palatino Linotype" w:eastAsia="Times New Roman" w:hAnsi="Palatino Linotype" w:cs="Tahoma"/>
          <w:b/>
          <w:sz w:val="24"/>
          <w:szCs w:val="24"/>
          <w:lang w:val="en-GB"/>
        </w:rPr>
      </w:pPr>
      <w:r w:rsidRPr="00375E1C">
        <w:rPr>
          <w:rFonts w:ascii="Palatino Linotype" w:eastAsia="Times New Roman" w:hAnsi="Palatino Linotype" w:cs="Tahoma"/>
          <w:b/>
          <w:sz w:val="24"/>
          <w:szCs w:val="24"/>
        </w:rPr>
        <w:t xml:space="preserve">In case of readiness in </w:t>
      </w:r>
      <w:r w:rsidR="00947472" w:rsidRPr="00375E1C">
        <w:rPr>
          <w:rFonts w:ascii="Palatino Linotype" w:eastAsia="Times New Roman" w:hAnsi="Palatino Linotype" w:cs="Tahoma"/>
          <w:b/>
          <w:sz w:val="24"/>
          <w:szCs w:val="24"/>
          <w:lang w:val="bg-BG"/>
        </w:rPr>
        <w:t>„</w:t>
      </w:r>
      <w:r w:rsidR="00947472" w:rsidRPr="00375E1C">
        <w:rPr>
          <w:rFonts w:ascii="Palatino Linotype" w:eastAsia="Times New Roman" w:hAnsi="Palatino Linotype" w:cs="Tahoma"/>
          <w:b/>
          <w:sz w:val="24"/>
          <w:szCs w:val="24"/>
        </w:rPr>
        <w:t>C</w:t>
      </w:r>
      <w:r w:rsidRPr="00375E1C">
        <w:rPr>
          <w:rFonts w:ascii="Palatino Linotype" w:eastAsia="Times New Roman" w:hAnsi="Palatino Linotype" w:cs="Tahoma"/>
          <w:b/>
          <w:sz w:val="24"/>
          <w:szCs w:val="24"/>
        </w:rPr>
        <w:t>onceptual design</w:t>
      </w:r>
      <w:r w:rsidR="00947472" w:rsidRPr="00375E1C">
        <w:rPr>
          <w:rFonts w:ascii="Palatino Linotype" w:eastAsia="Times New Roman" w:hAnsi="Palatino Linotype" w:cs="Tahoma"/>
          <w:b/>
          <w:sz w:val="24"/>
          <w:szCs w:val="24"/>
          <w:lang w:val="bg-BG"/>
        </w:rPr>
        <w:t>“</w:t>
      </w:r>
      <w:r w:rsidRPr="00375E1C">
        <w:rPr>
          <w:rFonts w:ascii="Palatino Linotype" w:eastAsia="Times New Roman" w:hAnsi="Palatino Linotype" w:cs="Tahoma"/>
          <w:b/>
          <w:sz w:val="24"/>
          <w:szCs w:val="24"/>
        </w:rPr>
        <w:t xml:space="preserve"> phase </w:t>
      </w:r>
      <w:r w:rsidR="0034289E">
        <w:rPr>
          <w:rFonts w:ascii="Palatino Linotype" w:eastAsia="Times New Roman" w:hAnsi="Palatino Linotype" w:cs="Tahoma"/>
          <w:b/>
          <w:sz w:val="24"/>
          <w:szCs w:val="24"/>
        </w:rPr>
        <w:t>–</w:t>
      </w:r>
      <w:r w:rsidRPr="00375E1C">
        <w:rPr>
          <w:rFonts w:ascii="Palatino Linotype" w:eastAsia="Times New Roman" w:hAnsi="Palatino Linotype" w:cs="Tahoma"/>
          <w:b/>
          <w:sz w:val="24"/>
          <w:szCs w:val="24"/>
        </w:rPr>
        <w:t xml:space="preserve"> </w:t>
      </w:r>
      <w:r w:rsidR="006F7A69">
        <w:rPr>
          <w:rFonts w:ascii="Palatino Linotype" w:eastAsia="Times New Roman" w:hAnsi="Palatino Linotype" w:cs="Tahoma"/>
          <w:b/>
          <w:sz w:val="24"/>
          <w:szCs w:val="24"/>
        </w:rPr>
        <w:t>agreed</w:t>
      </w:r>
      <w:r w:rsidR="0034289E">
        <w:rPr>
          <w:rFonts w:ascii="Palatino Linotype" w:eastAsia="Times New Roman" w:hAnsi="Palatino Linotype" w:cs="Tahoma"/>
          <w:b/>
          <w:sz w:val="24"/>
          <w:szCs w:val="24"/>
        </w:rPr>
        <w:t>/approved</w:t>
      </w:r>
      <w:r w:rsidRPr="00375E1C">
        <w:rPr>
          <w:rFonts w:ascii="Palatino Linotype" w:eastAsia="Times New Roman" w:hAnsi="Palatino Linotype" w:cs="Tahoma"/>
          <w:b/>
          <w:sz w:val="24"/>
          <w:szCs w:val="24"/>
        </w:rPr>
        <w:t xml:space="preserve"> investment projects (</w:t>
      </w:r>
      <w:r w:rsidR="00B44CA2">
        <w:rPr>
          <w:rFonts w:ascii="Palatino Linotype" w:eastAsia="Times New Roman" w:hAnsi="Palatino Linotype" w:cs="Tahoma"/>
          <w:b/>
          <w:sz w:val="24"/>
          <w:szCs w:val="24"/>
        </w:rPr>
        <w:t>project</w:t>
      </w:r>
      <w:r w:rsidR="00B44CA2" w:rsidRPr="00375E1C">
        <w:rPr>
          <w:rFonts w:ascii="Palatino Linotype" w:eastAsia="Times New Roman" w:hAnsi="Palatino Linotype" w:cs="Tahoma"/>
          <w:b/>
          <w:sz w:val="24"/>
          <w:szCs w:val="24"/>
        </w:rPr>
        <w:t xml:space="preserve"> </w:t>
      </w:r>
      <w:r w:rsidRPr="00375E1C">
        <w:rPr>
          <w:rFonts w:ascii="Palatino Linotype" w:eastAsia="Times New Roman" w:hAnsi="Palatino Linotype" w:cs="Tahoma"/>
          <w:b/>
          <w:sz w:val="24"/>
          <w:szCs w:val="24"/>
        </w:rPr>
        <w:t>design)</w:t>
      </w:r>
      <w:r w:rsidRPr="00375E1C">
        <w:rPr>
          <w:rFonts w:ascii="Palatino Linotype" w:eastAsia="Times New Roman" w:hAnsi="Palatino Linotype" w:cs="Tahoma"/>
          <w:b/>
          <w:sz w:val="24"/>
          <w:szCs w:val="24"/>
          <w:lang w:val="en-GB"/>
        </w:rPr>
        <w:t>:</w:t>
      </w:r>
    </w:p>
    <w:p w14:paraId="70C1F0E5" w14:textId="77777777" w:rsidR="00300055" w:rsidRDefault="00300055" w:rsidP="00300055">
      <w:pPr>
        <w:pStyle w:val="ListParagraph"/>
        <w:widowControl w:val="0"/>
        <w:spacing w:after="0" w:line="276" w:lineRule="auto"/>
        <w:ind w:left="1080"/>
        <w:jc w:val="both"/>
        <w:rPr>
          <w:rFonts w:ascii="Palatino Linotype" w:eastAsia="Times New Roman" w:hAnsi="Palatino Linotype" w:cs="Tahoma"/>
          <w:sz w:val="24"/>
          <w:szCs w:val="24"/>
        </w:rPr>
      </w:pPr>
    </w:p>
    <w:p w14:paraId="5B43854A" w14:textId="0AFD4E8A" w:rsidR="00300055" w:rsidRPr="00F528A8" w:rsidRDefault="00300055" w:rsidP="00300055">
      <w:pPr>
        <w:pStyle w:val="ListParagraph"/>
        <w:widowControl w:val="0"/>
        <w:spacing w:after="0" w:line="276" w:lineRule="auto"/>
        <w:ind w:left="0"/>
        <w:jc w:val="both"/>
        <w:rPr>
          <w:rFonts w:ascii="Palatino Linotype" w:eastAsia="Times New Roman" w:hAnsi="Palatino Linotype" w:cs="Tahoma"/>
          <w:sz w:val="24"/>
          <w:szCs w:val="24"/>
        </w:rPr>
      </w:pPr>
      <w:r w:rsidRPr="009B3410">
        <w:rPr>
          <w:rFonts w:ascii="Palatino Linotype" w:eastAsia="Times New Roman" w:hAnsi="Palatino Linotype" w:cs="Tahoma"/>
          <w:b/>
          <w:sz w:val="24"/>
          <w:szCs w:val="24"/>
        </w:rPr>
        <w:t>B7.5. Investment projects (</w:t>
      </w:r>
      <w:r w:rsidR="00B44CA2">
        <w:rPr>
          <w:rFonts w:ascii="Palatino Linotype" w:eastAsia="Times New Roman" w:hAnsi="Palatino Linotype" w:cs="Tahoma"/>
          <w:b/>
          <w:sz w:val="24"/>
          <w:szCs w:val="24"/>
        </w:rPr>
        <w:t>project</w:t>
      </w:r>
      <w:r w:rsidR="00B44CA2" w:rsidRPr="009B3410">
        <w:rPr>
          <w:rFonts w:ascii="Palatino Linotype" w:eastAsia="Times New Roman" w:hAnsi="Palatino Linotype" w:cs="Tahoma"/>
          <w:b/>
          <w:sz w:val="24"/>
          <w:szCs w:val="24"/>
        </w:rPr>
        <w:t xml:space="preserve"> </w:t>
      </w:r>
      <w:r w:rsidRPr="009B3410">
        <w:rPr>
          <w:rFonts w:ascii="Palatino Linotype" w:eastAsia="Times New Roman" w:hAnsi="Palatino Linotype" w:cs="Tahoma"/>
          <w:b/>
          <w:sz w:val="24"/>
          <w:szCs w:val="24"/>
        </w:rPr>
        <w:t>design) in</w:t>
      </w:r>
      <w:r w:rsidR="00920EF5">
        <w:rPr>
          <w:rFonts w:ascii="Palatino Linotype" w:eastAsia="Times New Roman" w:hAnsi="Palatino Linotype" w:cs="Tahoma"/>
          <w:b/>
          <w:sz w:val="24"/>
          <w:szCs w:val="24"/>
        </w:rPr>
        <w:t xml:space="preserve"> </w:t>
      </w:r>
      <w:r w:rsidR="00920EF5" w:rsidRPr="00920EF5">
        <w:rPr>
          <w:rFonts w:ascii="Palatino Linotype" w:eastAsia="Times New Roman" w:hAnsi="Palatino Linotype" w:cs="Tahoma"/>
          <w:b/>
          <w:sz w:val="24"/>
          <w:szCs w:val="24"/>
        </w:rPr>
        <w:t xml:space="preserve">„Conceptual design“phase </w:t>
      </w:r>
      <w:r w:rsidRPr="00F528A8">
        <w:rPr>
          <w:rFonts w:ascii="Palatino Linotype" w:eastAsia="Times New Roman" w:hAnsi="Palatino Linotype" w:cs="Tahoma"/>
          <w:sz w:val="24"/>
          <w:szCs w:val="24"/>
        </w:rPr>
        <w:t xml:space="preserve">if applicable according to the national legislation, </w:t>
      </w:r>
    </w:p>
    <w:p w14:paraId="485D4AB7" w14:textId="77777777" w:rsidR="00300055" w:rsidRPr="00F528A8" w:rsidRDefault="00300055" w:rsidP="00300055">
      <w:pPr>
        <w:pStyle w:val="ListParagraph"/>
        <w:widowControl w:val="0"/>
        <w:spacing w:after="0" w:line="276" w:lineRule="auto"/>
        <w:ind w:left="0"/>
        <w:jc w:val="both"/>
        <w:rPr>
          <w:rFonts w:ascii="Palatino Linotype" w:eastAsia="Times New Roman" w:hAnsi="Palatino Linotype" w:cs="Tahoma"/>
          <w:sz w:val="24"/>
          <w:szCs w:val="24"/>
        </w:rPr>
      </w:pPr>
      <w:r w:rsidRPr="00F528A8">
        <w:rPr>
          <w:rFonts w:ascii="Palatino Linotype" w:eastAsia="Times New Roman" w:hAnsi="Palatino Linotype" w:cs="Tahoma"/>
          <w:sz w:val="24"/>
          <w:szCs w:val="24"/>
        </w:rPr>
        <w:t xml:space="preserve">or </w:t>
      </w:r>
    </w:p>
    <w:p w14:paraId="3E08185C" w14:textId="77777777" w:rsidR="00300055" w:rsidRPr="00F528A8" w:rsidRDefault="00300055" w:rsidP="00300055">
      <w:pPr>
        <w:pStyle w:val="ListParagraph"/>
        <w:widowControl w:val="0"/>
        <w:spacing w:after="0" w:line="276" w:lineRule="auto"/>
        <w:ind w:left="0"/>
        <w:jc w:val="both"/>
        <w:rPr>
          <w:rFonts w:ascii="Palatino Linotype" w:eastAsia="Times New Roman" w:hAnsi="Palatino Linotype" w:cs="Tahoma"/>
          <w:sz w:val="24"/>
          <w:szCs w:val="24"/>
        </w:rPr>
      </w:pPr>
      <w:r w:rsidRPr="009B3410">
        <w:rPr>
          <w:rFonts w:ascii="Palatino Linotype" w:eastAsia="Times New Roman" w:hAnsi="Palatino Linotype" w:cs="Tahoma"/>
          <w:b/>
          <w:sz w:val="24"/>
          <w:szCs w:val="24"/>
        </w:rPr>
        <w:t>Statement</w:t>
      </w:r>
      <w:r w:rsidRPr="00F528A8">
        <w:rPr>
          <w:rFonts w:ascii="Palatino Linotype" w:eastAsia="Times New Roman" w:hAnsi="Palatino Linotype" w:cs="Tahoma"/>
          <w:sz w:val="24"/>
          <w:szCs w:val="24"/>
        </w:rPr>
        <w:t xml:space="preserve"> by the competent authority, which declares that the envisaged construction/repair works do not require approval of works design and detailed Plans/Schemes of the object/s of intervention - location, sizes, respective types of work, quantities etc. (issued in original language and English translation signed/verified with qualified electronic signature by respective organization as true copy).</w:t>
      </w:r>
    </w:p>
    <w:p w14:paraId="579B5F02" w14:textId="01FC5CC9" w:rsidR="00300055" w:rsidRPr="00F528A8" w:rsidRDefault="00300055" w:rsidP="00300055">
      <w:pPr>
        <w:pStyle w:val="ListParagraph"/>
        <w:widowControl w:val="0"/>
        <w:spacing w:after="0" w:line="276" w:lineRule="auto"/>
        <w:ind w:left="0"/>
        <w:jc w:val="both"/>
        <w:rPr>
          <w:rFonts w:ascii="Palatino Linotype" w:eastAsia="Times New Roman" w:hAnsi="Palatino Linotype" w:cs="Tahoma"/>
          <w:sz w:val="24"/>
          <w:szCs w:val="24"/>
        </w:rPr>
      </w:pPr>
      <w:r>
        <w:rPr>
          <w:rFonts w:ascii="Palatino Linotype" w:eastAsia="Times New Roman" w:hAnsi="Palatino Linotype" w:cs="Tahoma"/>
          <w:b/>
          <w:sz w:val="24"/>
          <w:szCs w:val="24"/>
        </w:rPr>
        <w:t>B7.6</w:t>
      </w:r>
      <w:r w:rsidRPr="00D4414D">
        <w:rPr>
          <w:rFonts w:ascii="Palatino Linotype" w:eastAsia="Times New Roman" w:hAnsi="Palatino Linotype" w:cs="Tahoma"/>
          <w:b/>
          <w:sz w:val="24"/>
          <w:szCs w:val="24"/>
        </w:rPr>
        <w:t>. Explanatory note</w:t>
      </w:r>
      <w:r w:rsidRPr="00F528A8">
        <w:rPr>
          <w:rFonts w:ascii="Palatino Linotype" w:eastAsia="Times New Roman" w:hAnsi="Palatino Linotype" w:cs="Tahoma"/>
          <w:sz w:val="24"/>
          <w:szCs w:val="24"/>
        </w:rPr>
        <w:t xml:space="preserve"> </w:t>
      </w:r>
      <w:r w:rsidR="00920EF5" w:rsidRPr="00920EF5">
        <w:rPr>
          <w:rFonts w:ascii="Palatino Linotype" w:eastAsia="Times New Roman" w:hAnsi="Palatino Linotype" w:cs="Tahoma"/>
          <w:sz w:val="24"/>
          <w:szCs w:val="24"/>
        </w:rPr>
        <w:t>in „Conceptual design</w:t>
      </w:r>
      <w:r w:rsidR="007C2E18" w:rsidRPr="00920EF5">
        <w:rPr>
          <w:rFonts w:ascii="Palatino Linotype" w:eastAsia="Times New Roman" w:hAnsi="Palatino Linotype" w:cs="Tahoma"/>
          <w:sz w:val="24"/>
          <w:szCs w:val="24"/>
        </w:rPr>
        <w:t>“phase</w:t>
      </w:r>
      <w:r w:rsidR="00920EF5" w:rsidRPr="00920EF5">
        <w:rPr>
          <w:rFonts w:ascii="Palatino Linotype" w:eastAsia="Times New Roman" w:hAnsi="Palatino Linotype" w:cs="Tahoma"/>
          <w:sz w:val="24"/>
          <w:szCs w:val="24"/>
        </w:rPr>
        <w:t xml:space="preserve"> </w:t>
      </w:r>
      <w:r w:rsidRPr="00F528A8">
        <w:rPr>
          <w:rFonts w:ascii="Palatino Linotype" w:eastAsia="Times New Roman" w:hAnsi="Palatino Linotype" w:cs="Tahoma"/>
          <w:sz w:val="24"/>
          <w:szCs w:val="24"/>
        </w:rPr>
        <w:t>as a part of the works design is presented – both in the original language and translation into English (signed and sta</w:t>
      </w:r>
      <w:r>
        <w:rPr>
          <w:rFonts w:ascii="Palatino Linotype" w:eastAsia="Times New Roman" w:hAnsi="Palatino Linotype" w:cs="Tahoma"/>
          <w:sz w:val="24"/>
          <w:szCs w:val="24"/>
        </w:rPr>
        <w:t>mped by the respective partner).</w:t>
      </w:r>
    </w:p>
    <w:p w14:paraId="7E98A48B" w14:textId="1AE26CBD" w:rsidR="00300055" w:rsidRDefault="00300055" w:rsidP="00300055">
      <w:pPr>
        <w:pStyle w:val="ListParagraph"/>
        <w:widowControl w:val="0"/>
        <w:spacing w:after="0" w:line="276" w:lineRule="auto"/>
        <w:ind w:left="0"/>
        <w:jc w:val="both"/>
        <w:rPr>
          <w:rFonts w:ascii="Palatino Linotype" w:eastAsia="Times New Roman" w:hAnsi="Palatino Linotype" w:cs="Tahoma"/>
          <w:sz w:val="24"/>
          <w:szCs w:val="24"/>
          <w:lang w:val="en-GB"/>
        </w:rPr>
      </w:pPr>
      <w:r>
        <w:rPr>
          <w:rFonts w:ascii="Palatino Linotype" w:eastAsia="Times New Roman" w:hAnsi="Palatino Linotype" w:cs="Tahoma"/>
          <w:b/>
          <w:sz w:val="24"/>
          <w:szCs w:val="24"/>
        </w:rPr>
        <w:t>B7.7</w:t>
      </w:r>
      <w:r w:rsidRPr="00D4414D">
        <w:rPr>
          <w:rFonts w:ascii="Palatino Linotype" w:eastAsia="Times New Roman" w:hAnsi="Palatino Linotype" w:cs="Tahoma"/>
          <w:b/>
          <w:sz w:val="24"/>
          <w:szCs w:val="24"/>
        </w:rPr>
        <w:t>. Bill of Quantities</w:t>
      </w:r>
      <w:r w:rsidRPr="00F528A8">
        <w:rPr>
          <w:rFonts w:ascii="Palatino Linotype" w:eastAsia="Times New Roman" w:hAnsi="Palatino Linotype" w:cs="Tahoma"/>
          <w:sz w:val="24"/>
          <w:szCs w:val="24"/>
        </w:rPr>
        <w:t xml:space="preserve"> </w:t>
      </w:r>
      <w:r w:rsidR="00920EF5" w:rsidRPr="00920EF5">
        <w:rPr>
          <w:rFonts w:ascii="Palatino Linotype" w:eastAsia="Times New Roman" w:hAnsi="Palatino Linotype" w:cs="Tahoma"/>
          <w:sz w:val="24"/>
          <w:szCs w:val="24"/>
        </w:rPr>
        <w:t xml:space="preserve">in „Conceptual design“ phase </w:t>
      </w:r>
      <w:r w:rsidRPr="00F528A8">
        <w:rPr>
          <w:rFonts w:ascii="Palatino Linotype" w:eastAsia="Times New Roman" w:hAnsi="Palatino Linotype" w:cs="Tahoma"/>
          <w:sz w:val="24"/>
          <w:szCs w:val="24"/>
        </w:rPr>
        <w:t xml:space="preserve">– </w:t>
      </w:r>
      <w:r w:rsidRPr="00D4414D">
        <w:rPr>
          <w:rFonts w:ascii="Palatino Linotype" w:eastAsia="Times New Roman" w:hAnsi="Palatino Linotype" w:cs="Tahoma"/>
          <w:sz w:val="24"/>
          <w:szCs w:val="24"/>
          <w:lang w:val="en-GB"/>
        </w:rPr>
        <w:t>(both in the original language and translation into English signed and stamped by the respective partner - scanned original in PDF format and in Excel format) signed and stamped by the designers with certificates of the respective professional chambers and signed by the legal representative of project partner, as well as the property owner/</w:t>
      </w:r>
      <w:r w:rsidRPr="00D4414D">
        <w:rPr>
          <w:lang w:val="en-GB"/>
        </w:rPr>
        <w:t xml:space="preserve"> </w:t>
      </w:r>
      <w:r w:rsidRPr="00D4414D">
        <w:rPr>
          <w:rFonts w:ascii="Palatino Linotype" w:eastAsia="Times New Roman" w:hAnsi="Palatino Linotype" w:cs="Tahoma"/>
          <w:sz w:val="24"/>
          <w:szCs w:val="24"/>
          <w:lang w:val="en-GB"/>
        </w:rPr>
        <w:t xml:space="preserve">owner of the acquired management rights for the respective property. </w:t>
      </w:r>
      <w:r w:rsidR="00920EF5">
        <w:rPr>
          <w:rFonts w:ascii="Palatino Linotype" w:eastAsia="Times New Roman" w:hAnsi="Palatino Linotype" w:cs="Tahoma"/>
          <w:sz w:val="24"/>
          <w:szCs w:val="24"/>
          <w:lang w:val="en-GB"/>
        </w:rPr>
        <w:t>The</w:t>
      </w:r>
      <w:r w:rsidRPr="00D4414D">
        <w:rPr>
          <w:rFonts w:ascii="Palatino Linotype" w:eastAsia="Times New Roman" w:hAnsi="Palatino Linotype" w:cs="Tahoma"/>
          <w:sz w:val="24"/>
          <w:szCs w:val="24"/>
          <w:lang w:val="en-GB"/>
        </w:rPr>
        <w:t xml:space="preserve"> items in the Bill of Quantities have to be specified in unit prices and total price have to be pointed out. The amount of Bill of Quantities can be incorporated in BC 5 of the Application Form if it contains all the attributes described above. If the amount in Bill of Quantities is presented in local currency, it must contain a separate column showing all unit rates and total prices in Euro, without VAT and with VAT included (the conversion of the national currency into Euro should be made according to the exchange rate published on the web site of the EC for the month, during which the document is prepared: </w:t>
      </w:r>
      <w:hyperlink r:id="rId40" w:history="1">
        <w:r w:rsidR="004C1EAC" w:rsidRPr="00546143">
          <w:rPr>
            <w:rStyle w:val="Hyperlink"/>
            <w:rFonts w:ascii="Palatino Linotype" w:eastAsia="Times New Roman" w:hAnsi="Palatino Linotype" w:cs="Tahoma"/>
            <w:sz w:val="24"/>
            <w:szCs w:val="24"/>
            <w:lang w:val="en-GB"/>
          </w:rPr>
          <w:t>http://ec.europa.eu/budget/inforeuro/index.cfm?language=en</w:t>
        </w:r>
      </w:hyperlink>
      <w:r w:rsidRPr="00D4414D">
        <w:rPr>
          <w:rFonts w:ascii="Palatino Linotype" w:eastAsia="Times New Roman" w:hAnsi="Palatino Linotype" w:cs="Tahoma"/>
          <w:sz w:val="24"/>
          <w:szCs w:val="24"/>
          <w:lang w:val="en-GB"/>
        </w:rPr>
        <w:t>).</w:t>
      </w:r>
    </w:p>
    <w:p w14:paraId="7B33A56D" w14:textId="7D258A38" w:rsidR="0089301C" w:rsidRDefault="00413C43" w:rsidP="0089301C">
      <w:pPr>
        <w:widowControl w:val="0"/>
        <w:spacing w:after="0" w:line="276" w:lineRule="auto"/>
        <w:jc w:val="both"/>
        <w:rPr>
          <w:rFonts w:ascii="Palatino Linotype" w:eastAsia="Times New Roman" w:hAnsi="Palatino Linotype" w:cs="Tahoma"/>
          <w:sz w:val="24"/>
          <w:szCs w:val="24"/>
        </w:rPr>
      </w:pPr>
      <w:r>
        <w:rPr>
          <w:rFonts w:ascii="Palatino Linotype" w:eastAsia="Times New Roman" w:hAnsi="Palatino Linotype" w:cs="Tahoma"/>
          <w:b/>
          <w:sz w:val="24"/>
          <w:szCs w:val="24"/>
        </w:rPr>
        <w:t>B7.8</w:t>
      </w:r>
      <w:r w:rsidR="0089301C" w:rsidRPr="00375E1C">
        <w:rPr>
          <w:rFonts w:ascii="Palatino Linotype" w:eastAsia="Times New Roman" w:hAnsi="Palatino Linotype" w:cs="Tahoma"/>
          <w:b/>
          <w:sz w:val="24"/>
          <w:szCs w:val="24"/>
        </w:rPr>
        <w:t>. Valid Construction permit</w:t>
      </w:r>
      <w:r w:rsidR="0034289E">
        <w:rPr>
          <w:rFonts w:ascii="Palatino Linotype" w:eastAsia="Times New Roman" w:hAnsi="Palatino Linotype" w:cs="Tahoma"/>
          <w:b/>
          <w:sz w:val="24"/>
          <w:szCs w:val="24"/>
        </w:rPr>
        <w:t xml:space="preserve"> issued on the </w:t>
      </w:r>
      <w:r w:rsidR="0034289E" w:rsidRPr="0034289E">
        <w:rPr>
          <w:rFonts w:ascii="Palatino Linotype" w:eastAsia="Times New Roman" w:hAnsi="Palatino Linotype" w:cs="Tahoma"/>
          <w:b/>
          <w:sz w:val="24"/>
          <w:szCs w:val="24"/>
        </w:rPr>
        <w:t>approved</w:t>
      </w:r>
      <w:r w:rsidR="0034289E">
        <w:rPr>
          <w:rFonts w:ascii="Palatino Linotype" w:eastAsia="Times New Roman" w:hAnsi="Palatino Linotype" w:cs="Tahoma"/>
          <w:b/>
          <w:sz w:val="24"/>
          <w:szCs w:val="24"/>
        </w:rPr>
        <w:t xml:space="preserve"> project design </w:t>
      </w:r>
      <w:r w:rsidR="0034289E" w:rsidRPr="0034289E">
        <w:rPr>
          <w:rFonts w:ascii="Palatino Linotype" w:eastAsia="Times New Roman" w:hAnsi="Palatino Linotype" w:cs="Tahoma"/>
          <w:b/>
          <w:sz w:val="24"/>
          <w:szCs w:val="24"/>
        </w:rPr>
        <w:t>in „Conceptual design“</w:t>
      </w:r>
      <w:r w:rsidR="0034289E">
        <w:rPr>
          <w:rFonts w:ascii="Palatino Linotype" w:eastAsia="Times New Roman" w:hAnsi="Palatino Linotype" w:cs="Tahoma"/>
          <w:b/>
          <w:sz w:val="24"/>
          <w:szCs w:val="24"/>
        </w:rPr>
        <w:t xml:space="preserve"> phase</w:t>
      </w:r>
      <w:r w:rsidR="007A372F">
        <w:rPr>
          <w:rFonts w:ascii="Palatino Linotype" w:eastAsia="Times New Roman" w:hAnsi="Palatino Linotype" w:cs="Tahoma"/>
          <w:b/>
          <w:sz w:val="24"/>
          <w:szCs w:val="24"/>
        </w:rPr>
        <w:t xml:space="preserve">  </w:t>
      </w:r>
      <w:r w:rsidR="0089301C" w:rsidRPr="00375E1C">
        <w:rPr>
          <w:rFonts w:ascii="Palatino Linotype" w:eastAsia="Times New Roman" w:hAnsi="Palatino Linotype" w:cs="Tahoma"/>
          <w:sz w:val="24"/>
          <w:szCs w:val="24"/>
        </w:rPr>
        <w:t>for each partner envisaging construction works (if applicable according to the national legislation)</w:t>
      </w:r>
      <w:r w:rsidR="007A372F">
        <w:rPr>
          <w:rFonts w:ascii="Palatino Linotype" w:eastAsia="Times New Roman" w:hAnsi="Palatino Linotype" w:cs="Tahoma"/>
          <w:sz w:val="24"/>
          <w:szCs w:val="24"/>
        </w:rPr>
        <w:t xml:space="preserve"> </w:t>
      </w:r>
      <w:r w:rsidR="0089301C" w:rsidRPr="00375E1C">
        <w:rPr>
          <w:rFonts w:ascii="Palatino Linotype" w:eastAsia="Times New Roman" w:hAnsi="Palatino Linotype" w:cs="Tahoma"/>
          <w:sz w:val="24"/>
          <w:szCs w:val="24"/>
        </w:rPr>
        <w:t xml:space="preserve">- issued in original language and English translation signed/ verified with qualified electronic signature by respective organization as true copy) or </w:t>
      </w:r>
      <w:r w:rsidR="0089301C" w:rsidRPr="00375E1C">
        <w:rPr>
          <w:rFonts w:ascii="Palatino Linotype" w:eastAsia="Times New Roman" w:hAnsi="Palatino Linotype" w:cs="Tahoma"/>
          <w:b/>
          <w:sz w:val="24"/>
          <w:szCs w:val="24"/>
        </w:rPr>
        <w:t xml:space="preserve">Statement </w:t>
      </w:r>
      <w:r w:rsidR="0089301C" w:rsidRPr="00375E1C">
        <w:rPr>
          <w:rFonts w:ascii="Palatino Linotype" w:eastAsia="Times New Roman" w:hAnsi="Palatino Linotype" w:cs="Tahoma"/>
          <w:sz w:val="24"/>
          <w:szCs w:val="24"/>
        </w:rPr>
        <w:t xml:space="preserve">by the </w:t>
      </w:r>
      <w:r w:rsidR="0089301C" w:rsidRPr="00375E1C">
        <w:rPr>
          <w:rFonts w:ascii="Palatino Linotype" w:eastAsia="Times New Roman" w:hAnsi="Palatino Linotype" w:cs="Tahoma"/>
          <w:sz w:val="24"/>
          <w:szCs w:val="24"/>
        </w:rPr>
        <w:lastRenderedPageBreak/>
        <w:t>competent authority, which declares that the envisaged Construction permit do not require (the statement issued in original language and English translation verified with qualified electronic signature by respective organization as true copy).</w:t>
      </w:r>
    </w:p>
    <w:p w14:paraId="075E369F" w14:textId="5043D3B1" w:rsidR="0089301C" w:rsidRPr="007C2E18" w:rsidRDefault="0089301C" w:rsidP="0089301C">
      <w:pPr>
        <w:widowControl w:val="0"/>
        <w:shd w:val="clear" w:color="auto" w:fill="E2EFD9" w:themeFill="accent6" w:themeFillTint="33"/>
        <w:spacing w:after="0" w:line="276" w:lineRule="auto"/>
        <w:jc w:val="both"/>
        <w:rPr>
          <w:rFonts w:ascii="Palatino Linotype" w:eastAsia="Times New Roman" w:hAnsi="Palatino Linotype" w:cs="Tahoma"/>
          <w:b/>
          <w:sz w:val="24"/>
          <w:szCs w:val="24"/>
        </w:rPr>
      </w:pPr>
      <w:r w:rsidRPr="007C2E18">
        <w:rPr>
          <w:rFonts w:ascii="Palatino Linotype" w:eastAsia="Times New Roman" w:hAnsi="Palatino Linotype" w:cs="Tahoma"/>
          <w:b/>
          <w:sz w:val="24"/>
          <w:szCs w:val="24"/>
        </w:rPr>
        <w:t xml:space="preserve">NB! </w:t>
      </w:r>
      <w:r>
        <w:rPr>
          <w:rFonts w:ascii="Palatino Linotype" w:eastAsia="Times New Roman" w:hAnsi="Palatino Linotype" w:cs="Tahoma"/>
          <w:b/>
          <w:sz w:val="24"/>
          <w:szCs w:val="24"/>
        </w:rPr>
        <w:t>The s</w:t>
      </w:r>
      <w:r w:rsidRPr="00986FBF">
        <w:rPr>
          <w:rFonts w:ascii="Palatino Linotype" w:eastAsia="Times New Roman" w:hAnsi="Palatino Linotype" w:cs="Tahoma"/>
          <w:b/>
          <w:sz w:val="24"/>
          <w:szCs w:val="24"/>
        </w:rPr>
        <w:t>ubmission</w:t>
      </w:r>
      <w:r w:rsidRPr="007C2E18">
        <w:rPr>
          <w:rFonts w:ascii="Palatino Linotype" w:eastAsia="Times New Roman" w:hAnsi="Palatino Linotype" w:cs="Tahoma"/>
          <w:b/>
          <w:sz w:val="24"/>
          <w:szCs w:val="24"/>
        </w:rPr>
        <w:t xml:space="preserve"> </w:t>
      </w:r>
      <w:r>
        <w:rPr>
          <w:rFonts w:ascii="Palatino Linotype" w:eastAsia="Times New Roman" w:hAnsi="Palatino Linotype" w:cs="Tahoma"/>
          <w:b/>
          <w:sz w:val="24"/>
          <w:szCs w:val="24"/>
        </w:rPr>
        <w:t>of v</w:t>
      </w:r>
      <w:r w:rsidRPr="007C2E18">
        <w:rPr>
          <w:rFonts w:ascii="Palatino Linotype" w:eastAsia="Times New Roman" w:hAnsi="Palatino Linotype" w:cs="Tahoma"/>
          <w:b/>
          <w:sz w:val="24"/>
          <w:szCs w:val="24"/>
        </w:rPr>
        <w:t>alid Construction permit</w:t>
      </w:r>
      <w:r w:rsidRPr="007C2E18">
        <w:t xml:space="preserve"> </w:t>
      </w:r>
      <w:r w:rsidR="0034289E" w:rsidRPr="00475EE4">
        <w:rPr>
          <w:rFonts w:ascii="Palatino Linotype" w:hAnsi="Palatino Linotype"/>
          <w:b/>
          <w:sz w:val="24"/>
          <w:szCs w:val="24"/>
        </w:rPr>
        <w:t xml:space="preserve">issued on the approved project design in „Conceptual </w:t>
      </w:r>
      <w:r w:rsidR="003A171C" w:rsidRPr="003A171C">
        <w:rPr>
          <w:rFonts w:ascii="Palatino Linotype" w:hAnsi="Palatino Linotype"/>
          <w:b/>
          <w:sz w:val="24"/>
          <w:szCs w:val="24"/>
        </w:rPr>
        <w:t>design“ phase</w:t>
      </w:r>
      <w:r w:rsidR="0088524A" w:rsidRPr="0088524A">
        <w:rPr>
          <w:rFonts w:ascii="Palatino Linotype" w:hAnsi="Palatino Linotype"/>
          <w:b/>
          <w:sz w:val="24"/>
          <w:szCs w:val="24"/>
        </w:rPr>
        <w:t xml:space="preserve">, </w:t>
      </w:r>
      <w:r w:rsidRPr="007C2E18">
        <w:rPr>
          <w:rFonts w:ascii="Palatino Linotype" w:eastAsia="Times New Roman" w:hAnsi="Palatino Linotype" w:cs="Tahoma"/>
          <w:b/>
          <w:sz w:val="24"/>
          <w:szCs w:val="24"/>
        </w:rPr>
        <w:t>at the application stage</w:t>
      </w:r>
      <w:r w:rsidR="0088524A">
        <w:rPr>
          <w:rFonts w:ascii="Palatino Linotype" w:eastAsia="Times New Roman" w:hAnsi="Palatino Linotype" w:cs="Tahoma"/>
          <w:b/>
          <w:sz w:val="24"/>
          <w:szCs w:val="24"/>
        </w:rPr>
        <w:t>,</w:t>
      </w:r>
      <w:r w:rsidRPr="007C2E18">
        <w:rPr>
          <w:rFonts w:ascii="Palatino Linotype" w:eastAsia="Times New Roman" w:hAnsi="Palatino Linotype" w:cs="Tahoma"/>
          <w:b/>
          <w:sz w:val="24"/>
          <w:szCs w:val="24"/>
        </w:rPr>
        <w:t xml:space="preserve"> is optional. </w:t>
      </w:r>
      <w:r w:rsidRPr="00DC27E4">
        <w:rPr>
          <w:rFonts w:ascii="Palatino Linotype" w:eastAsia="Times New Roman" w:hAnsi="Palatino Linotype" w:cs="Tahoma"/>
          <w:b/>
          <w:sz w:val="24"/>
          <w:szCs w:val="24"/>
        </w:rPr>
        <w:t xml:space="preserve">In case of </w:t>
      </w:r>
      <w:r>
        <w:rPr>
          <w:rFonts w:ascii="Palatino Linotype" w:eastAsia="Times New Roman" w:hAnsi="Palatino Linotype" w:cs="Tahoma"/>
          <w:b/>
          <w:sz w:val="24"/>
          <w:szCs w:val="24"/>
        </w:rPr>
        <w:t>approved project</w:t>
      </w:r>
      <w:r w:rsidRPr="007E5380">
        <w:rPr>
          <w:rFonts w:ascii="Palatino Linotype" w:eastAsia="Times New Roman" w:hAnsi="Palatino Linotype" w:cs="Tahoma"/>
          <w:b/>
          <w:sz w:val="24"/>
          <w:szCs w:val="24"/>
        </w:rPr>
        <w:t xml:space="preserve"> design</w:t>
      </w:r>
      <w:r w:rsidR="0034289E" w:rsidRPr="0034289E">
        <w:t xml:space="preserve"> </w:t>
      </w:r>
      <w:r w:rsidR="0034289E" w:rsidRPr="0034289E">
        <w:rPr>
          <w:rFonts w:ascii="Palatino Linotype" w:eastAsia="Times New Roman" w:hAnsi="Palatino Linotype" w:cs="Tahoma"/>
          <w:b/>
          <w:sz w:val="24"/>
          <w:szCs w:val="24"/>
        </w:rPr>
        <w:t xml:space="preserve">in „Conceptual </w:t>
      </w:r>
      <w:r w:rsidR="003A171C" w:rsidRPr="0034289E">
        <w:rPr>
          <w:rFonts w:ascii="Palatino Linotype" w:eastAsia="Times New Roman" w:hAnsi="Palatino Linotype" w:cs="Tahoma"/>
          <w:b/>
          <w:sz w:val="24"/>
          <w:szCs w:val="24"/>
        </w:rPr>
        <w:t>design“ phase</w:t>
      </w:r>
      <w:r>
        <w:rPr>
          <w:rFonts w:ascii="Palatino Linotype" w:eastAsia="Times New Roman" w:hAnsi="Palatino Linotype" w:cs="Tahoma"/>
          <w:b/>
          <w:sz w:val="24"/>
          <w:szCs w:val="24"/>
        </w:rPr>
        <w:t>,</w:t>
      </w:r>
      <w:r w:rsidRPr="00DC27E4">
        <w:rPr>
          <w:rFonts w:ascii="Palatino Linotype" w:eastAsia="Times New Roman" w:hAnsi="Palatino Linotype" w:cs="Tahoma"/>
          <w:b/>
          <w:sz w:val="24"/>
          <w:szCs w:val="24"/>
        </w:rPr>
        <w:t xml:space="preserve"> </w:t>
      </w:r>
      <w:r>
        <w:rPr>
          <w:rFonts w:ascii="Palatino Linotype" w:eastAsia="Times New Roman" w:hAnsi="Palatino Linotype" w:cs="Tahoma"/>
          <w:b/>
          <w:sz w:val="24"/>
          <w:szCs w:val="24"/>
        </w:rPr>
        <w:t>v</w:t>
      </w:r>
      <w:r w:rsidRPr="00986FBF">
        <w:rPr>
          <w:rFonts w:ascii="Palatino Linotype" w:eastAsia="Times New Roman" w:hAnsi="Palatino Linotype" w:cs="Tahoma"/>
          <w:b/>
          <w:sz w:val="24"/>
          <w:szCs w:val="24"/>
        </w:rPr>
        <w:t>alid Construction permit will be required/provided at pre-contracting stage</w:t>
      </w:r>
      <w:r>
        <w:rPr>
          <w:rFonts w:ascii="Palatino Linotype" w:eastAsia="Times New Roman" w:hAnsi="Palatino Linotype" w:cs="Tahoma"/>
          <w:b/>
          <w:sz w:val="24"/>
          <w:szCs w:val="24"/>
        </w:rPr>
        <w:t>.</w:t>
      </w:r>
    </w:p>
    <w:p w14:paraId="72EC0BAB" w14:textId="77777777" w:rsidR="00F054A8" w:rsidRDefault="00F054A8" w:rsidP="00300055">
      <w:pPr>
        <w:pStyle w:val="ListParagraph"/>
        <w:widowControl w:val="0"/>
        <w:spacing w:after="0" w:line="276" w:lineRule="auto"/>
        <w:ind w:left="0"/>
        <w:jc w:val="both"/>
        <w:rPr>
          <w:rFonts w:ascii="Palatino Linotype" w:eastAsia="Times New Roman" w:hAnsi="Palatino Linotype" w:cs="Tahoma"/>
          <w:b/>
          <w:sz w:val="24"/>
          <w:szCs w:val="24"/>
        </w:rPr>
      </w:pPr>
    </w:p>
    <w:p w14:paraId="7B724A86" w14:textId="4A1B358D" w:rsidR="0089301C" w:rsidRPr="00475EE4" w:rsidRDefault="00F054A8" w:rsidP="00475EE4">
      <w:pPr>
        <w:pStyle w:val="ListParagraph"/>
        <w:widowControl w:val="0"/>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left="0"/>
        <w:jc w:val="both"/>
        <w:rPr>
          <w:rFonts w:ascii="Palatino Linotype" w:eastAsia="Times New Roman" w:hAnsi="Palatino Linotype" w:cs="Tahoma"/>
          <w:b/>
          <w:sz w:val="24"/>
          <w:szCs w:val="24"/>
          <w:lang w:val="en-GB"/>
        </w:rPr>
      </w:pPr>
      <w:r w:rsidRPr="00475EE4">
        <w:rPr>
          <w:rFonts w:ascii="Palatino Linotype" w:eastAsia="Times New Roman" w:hAnsi="Palatino Linotype" w:cs="Tahoma"/>
          <w:b/>
          <w:sz w:val="24"/>
          <w:szCs w:val="24"/>
        </w:rPr>
        <w:t xml:space="preserve">Advantage in </w:t>
      </w:r>
      <w:r>
        <w:rPr>
          <w:rFonts w:ascii="Palatino Linotype" w:eastAsia="Times New Roman" w:hAnsi="Palatino Linotype" w:cs="Tahoma"/>
          <w:b/>
          <w:sz w:val="24"/>
          <w:szCs w:val="24"/>
        </w:rPr>
        <w:t xml:space="preserve">the </w:t>
      </w:r>
      <w:r w:rsidRPr="00475EE4">
        <w:rPr>
          <w:rFonts w:ascii="Palatino Linotype" w:eastAsia="Times New Roman" w:hAnsi="Palatino Linotype" w:cs="Tahoma"/>
          <w:b/>
          <w:sz w:val="24"/>
          <w:szCs w:val="24"/>
        </w:rPr>
        <w:t xml:space="preserve">assessment will be given to </w:t>
      </w:r>
      <w:r>
        <w:rPr>
          <w:rFonts w:ascii="Palatino Linotype" w:eastAsia="Times New Roman" w:hAnsi="Palatino Linotype" w:cs="Tahoma"/>
          <w:b/>
          <w:sz w:val="24"/>
          <w:szCs w:val="24"/>
        </w:rPr>
        <w:t xml:space="preserve">those </w:t>
      </w:r>
      <w:r w:rsidRPr="00475EE4">
        <w:rPr>
          <w:rFonts w:ascii="Palatino Linotype" w:eastAsia="Times New Roman" w:hAnsi="Palatino Linotype" w:cs="Tahoma"/>
          <w:b/>
          <w:sz w:val="24"/>
          <w:szCs w:val="24"/>
        </w:rPr>
        <w:t>candidates who prove a higher degree of project readiness</w:t>
      </w:r>
      <w:r w:rsidR="00475EE4">
        <w:rPr>
          <w:rFonts w:ascii="Palatino Linotype" w:eastAsia="Times New Roman" w:hAnsi="Palatino Linotype" w:cs="Tahoma"/>
          <w:b/>
          <w:sz w:val="24"/>
          <w:szCs w:val="24"/>
        </w:rPr>
        <w:t xml:space="preserve"> of </w:t>
      </w:r>
      <w:r w:rsidR="00D96064">
        <w:rPr>
          <w:rFonts w:ascii="Palatino Linotype" w:eastAsia="Times New Roman" w:hAnsi="Palatino Linotype" w:cs="Tahoma"/>
          <w:b/>
          <w:sz w:val="24"/>
          <w:szCs w:val="24"/>
        </w:rPr>
        <w:t xml:space="preserve">the </w:t>
      </w:r>
      <w:r w:rsidR="00D96064" w:rsidRPr="00D96064">
        <w:rPr>
          <w:rFonts w:ascii="Palatino Linotype" w:eastAsia="Times New Roman" w:hAnsi="Palatino Linotype" w:cs="Tahoma"/>
          <w:b/>
        </w:rPr>
        <w:t>works documentation related to development/rehabilitation of green infrastructure</w:t>
      </w:r>
      <w:r>
        <w:rPr>
          <w:rFonts w:ascii="Palatino Linotype" w:eastAsia="Times New Roman" w:hAnsi="Palatino Linotype" w:cs="Tahoma"/>
          <w:b/>
          <w:sz w:val="24"/>
          <w:szCs w:val="24"/>
        </w:rPr>
        <w:t>!</w:t>
      </w:r>
    </w:p>
    <w:p w14:paraId="41E9E226" w14:textId="77777777" w:rsidR="004C1EAC" w:rsidRDefault="004C1EAC" w:rsidP="00475EE4">
      <w:pPr>
        <w:pStyle w:val="ListParagraph"/>
        <w:widowControl w:val="0"/>
        <w:pBdr>
          <w:bottom w:val="single" w:sz="4" w:space="1" w:color="auto"/>
        </w:pBdr>
        <w:spacing w:after="0" w:line="276" w:lineRule="auto"/>
        <w:ind w:left="0"/>
        <w:jc w:val="both"/>
        <w:rPr>
          <w:rFonts w:ascii="Palatino Linotype" w:eastAsia="Times New Roman" w:hAnsi="Palatino Linotype" w:cs="Tahoma"/>
          <w:sz w:val="24"/>
          <w:szCs w:val="24"/>
          <w:lang w:val="en-GB"/>
        </w:rPr>
      </w:pPr>
    </w:p>
    <w:p w14:paraId="6E0BB0FF" w14:textId="159FF4E4" w:rsidR="006772F5" w:rsidRPr="007A7090" w:rsidRDefault="006772F5"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Times New Roman" w:hAnsi="Palatino Linotype" w:cs="Tahoma"/>
          <w:b/>
          <w:bCs/>
          <w:sz w:val="24"/>
          <w:szCs w:val="24"/>
        </w:rPr>
      </w:pPr>
      <w:r w:rsidRPr="007A7090">
        <w:rPr>
          <w:rFonts w:ascii="Palatino Linotype" w:eastAsia="Times New Roman" w:hAnsi="Palatino Linotype" w:cs="Tahoma"/>
          <w:b/>
          <w:bCs/>
          <w:sz w:val="24"/>
          <w:szCs w:val="24"/>
        </w:rPr>
        <w:t>IMPORTANT</w:t>
      </w:r>
    </w:p>
    <w:p w14:paraId="5EC4AC87" w14:textId="5D09557A" w:rsidR="005D37EA" w:rsidRDefault="003D562C"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Times New Roman" w:hAnsi="Palatino Linotype" w:cs="Tahoma"/>
          <w:bCs/>
          <w:iCs/>
          <w:sz w:val="24"/>
          <w:szCs w:val="24"/>
        </w:rPr>
      </w:pPr>
      <w:r w:rsidRPr="007C2F56">
        <w:rPr>
          <w:rFonts w:ascii="Palatino Linotype" w:eastAsia="Times New Roman" w:hAnsi="Palatino Linotype" w:cs="Tahoma"/>
          <w:b/>
          <w:bCs/>
          <w:iCs/>
          <w:sz w:val="24"/>
          <w:szCs w:val="24"/>
        </w:rPr>
        <w:t>For Bulgarian partners</w:t>
      </w:r>
      <w:r w:rsidR="005D37EA">
        <w:rPr>
          <w:rFonts w:ascii="Palatino Linotype" w:eastAsia="Times New Roman" w:hAnsi="Palatino Linotype" w:cs="Tahoma"/>
          <w:bCs/>
          <w:iCs/>
          <w:sz w:val="24"/>
          <w:szCs w:val="24"/>
        </w:rPr>
        <w:t>:</w:t>
      </w:r>
    </w:p>
    <w:p w14:paraId="5529631A" w14:textId="32BAC2B3" w:rsidR="005D37EA" w:rsidRDefault="005D37EA"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Times New Roman" w:hAnsi="Palatino Linotype" w:cs="Tahoma"/>
          <w:bCs/>
          <w:iCs/>
          <w:sz w:val="24"/>
          <w:szCs w:val="24"/>
        </w:rPr>
      </w:pPr>
      <w:r>
        <w:rPr>
          <w:rFonts w:ascii="Palatino Linotype" w:eastAsia="Times New Roman" w:hAnsi="Palatino Linotype" w:cs="Tahoma"/>
          <w:bCs/>
          <w:iCs/>
          <w:sz w:val="24"/>
          <w:szCs w:val="24"/>
        </w:rPr>
        <w:t>-</w:t>
      </w:r>
      <w:r w:rsidR="003D562C" w:rsidRPr="003D562C">
        <w:rPr>
          <w:rFonts w:ascii="Palatino Linotype" w:eastAsia="Times New Roman" w:hAnsi="Palatino Linotype" w:cs="Tahoma"/>
          <w:bCs/>
          <w:iCs/>
          <w:sz w:val="24"/>
          <w:szCs w:val="24"/>
        </w:rPr>
        <w:t xml:space="preserve"> </w:t>
      </w:r>
      <w:r w:rsidR="007868F8">
        <w:rPr>
          <w:rFonts w:ascii="Palatino Linotype" w:eastAsia="Times New Roman" w:hAnsi="Palatino Linotype" w:cs="Tahoma"/>
          <w:bCs/>
          <w:iCs/>
          <w:sz w:val="24"/>
          <w:szCs w:val="24"/>
        </w:rPr>
        <w:t xml:space="preserve">  </w:t>
      </w:r>
      <w:r w:rsidR="00706A81">
        <w:rPr>
          <w:rFonts w:ascii="Palatino Linotype" w:eastAsia="Times New Roman" w:hAnsi="Palatino Linotype" w:cs="Tahoma"/>
          <w:b/>
          <w:bCs/>
          <w:iCs/>
          <w:sz w:val="24"/>
          <w:szCs w:val="24"/>
        </w:rPr>
        <w:t>T</w:t>
      </w:r>
      <w:r w:rsidR="003D562C" w:rsidRPr="007C2F56">
        <w:rPr>
          <w:rFonts w:ascii="Palatino Linotype" w:eastAsia="Times New Roman" w:hAnsi="Palatino Linotype" w:cs="Tahoma"/>
          <w:b/>
          <w:bCs/>
          <w:iCs/>
          <w:sz w:val="24"/>
          <w:szCs w:val="24"/>
        </w:rPr>
        <w:t xml:space="preserve">he investment </w:t>
      </w:r>
      <w:r w:rsidR="00784A49" w:rsidRPr="007C2F56">
        <w:rPr>
          <w:rFonts w:ascii="Palatino Linotype" w:eastAsia="Times New Roman" w:hAnsi="Palatino Linotype" w:cs="Tahoma"/>
          <w:b/>
          <w:bCs/>
          <w:iCs/>
          <w:sz w:val="24"/>
          <w:szCs w:val="24"/>
        </w:rPr>
        <w:t xml:space="preserve">activities, which do not require approval of </w:t>
      </w:r>
      <w:r w:rsidR="00B44CA2">
        <w:rPr>
          <w:rFonts w:ascii="Palatino Linotype" w:eastAsia="Times New Roman" w:hAnsi="Palatino Linotype" w:cs="Tahoma"/>
          <w:b/>
          <w:bCs/>
          <w:iCs/>
          <w:sz w:val="24"/>
          <w:szCs w:val="24"/>
        </w:rPr>
        <w:t>project</w:t>
      </w:r>
      <w:r w:rsidR="00B44CA2" w:rsidRPr="007C2F56">
        <w:rPr>
          <w:rFonts w:ascii="Palatino Linotype" w:eastAsia="Times New Roman" w:hAnsi="Palatino Linotype" w:cs="Tahoma"/>
          <w:b/>
          <w:bCs/>
          <w:iCs/>
          <w:sz w:val="24"/>
          <w:szCs w:val="24"/>
        </w:rPr>
        <w:t xml:space="preserve"> </w:t>
      </w:r>
      <w:r w:rsidR="00784A49" w:rsidRPr="007C2F56">
        <w:rPr>
          <w:rFonts w:ascii="Palatino Linotype" w:eastAsia="Times New Roman" w:hAnsi="Palatino Linotype" w:cs="Tahoma"/>
          <w:b/>
          <w:bCs/>
          <w:iCs/>
          <w:sz w:val="24"/>
          <w:szCs w:val="24"/>
        </w:rPr>
        <w:t>design,</w:t>
      </w:r>
      <w:r w:rsidR="003D562C" w:rsidRPr="003D562C">
        <w:rPr>
          <w:rFonts w:ascii="Palatino Linotype" w:eastAsia="Times New Roman" w:hAnsi="Palatino Linotype" w:cs="Tahoma"/>
          <w:bCs/>
          <w:iCs/>
          <w:sz w:val="24"/>
          <w:szCs w:val="24"/>
        </w:rPr>
        <w:t xml:space="preserve"> are defined in Article 147 (1) of the Bulgarian Spatial </w:t>
      </w:r>
      <w:r w:rsidR="00276883">
        <w:rPr>
          <w:rFonts w:ascii="Palatino Linotype" w:eastAsia="Times New Roman" w:hAnsi="Palatino Linotype" w:cs="Tahoma"/>
          <w:bCs/>
          <w:iCs/>
          <w:sz w:val="24"/>
          <w:szCs w:val="24"/>
        </w:rPr>
        <w:t xml:space="preserve">Development Act </w:t>
      </w:r>
      <w:r w:rsidR="00276883" w:rsidRPr="00276883">
        <w:rPr>
          <w:rFonts w:ascii="Palatino Linotype" w:eastAsia="Times New Roman" w:hAnsi="Palatino Linotype" w:cs="Tahoma"/>
          <w:bCs/>
          <w:iCs/>
          <w:sz w:val="24"/>
          <w:szCs w:val="24"/>
        </w:rPr>
        <w:t>(SDA)</w:t>
      </w:r>
      <w:r>
        <w:rPr>
          <w:rFonts w:ascii="Palatino Linotype" w:eastAsia="Times New Roman" w:hAnsi="Palatino Linotype" w:cs="Tahoma"/>
          <w:bCs/>
          <w:iCs/>
          <w:sz w:val="24"/>
          <w:szCs w:val="24"/>
        </w:rPr>
        <w:t>;</w:t>
      </w:r>
    </w:p>
    <w:p w14:paraId="6EAF5A70" w14:textId="3148CD57" w:rsidR="006772F5" w:rsidRDefault="005D37EA"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Times New Roman" w:hAnsi="Palatino Linotype" w:cs="Tahoma"/>
          <w:bCs/>
          <w:iCs/>
          <w:sz w:val="24"/>
          <w:szCs w:val="24"/>
          <w:lang w:val="en-GB"/>
        </w:rPr>
      </w:pPr>
      <w:r>
        <w:rPr>
          <w:rFonts w:ascii="Palatino Linotype" w:eastAsia="Times New Roman" w:hAnsi="Palatino Linotype" w:cs="Tahoma"/>
          <w:bCs/>
          <w:iCs/>
          <w:sz w:val="24"/>
          <w:szCs w:val="24"/>
        </w:rPr>
        <w:t>-</w:t>
      </w:r>
      <w:r w:rsidR="007868F8">
        <w:rPr>
          <w:rFonts w:ascii="Palatino Linotype" w:eastAsia="Times New Roman" w:hAnsi="Palatino Linotype" w:cs="Tahoma"/>
          <w:bCs/>
          <w:iCs/>
          <w:sz w:val="24"/>
          <w:szCs w:val="24"/>
        </w:rPr>
        <w:t xml:space="preserve"> </w:t>
      </w:r>
      <w:r w:rsidR="00706A81" w:rsidRPr="00B8633D">
        <w:rPr>
          <w:rFonts w:ascii="Palatino Linotype" w:eastAsia="Times New Roman" w:hAnsi="Palatino Linotype" w:cs="Tahoma"/>
          <w:b/>
          <w:bCs/>
          <w:iCs/>
          <w:sz w:val="24"/>
          <w:szCs w:val="24"/>
          <w:lang w:val="en-GB"/>
        </w:rPr>
        <w:t>T</w:t>
      </w:r>
      <w:r w:rsidR="003D562C" w:rsidRPr="00B8633D">
        <w:rPr>
          <w:rFonts w:ascii="Palatino Linotype" w:eastAsia="Times New Roman" w:hAnsi="Palatino Linotype" w:cs="Tahoma"/>
          <w:b/>
          <w:bCs/>
          <w:iCs/>
          <w:sz w:val="24"/>
          <w:szCs w:val="24"/>
          <w:lang w:val="en-GB"/>
        </w:rPr>
        <w:t>he</w:t>
      </w:r>
      <w:r w:rsidRPr="00B8633D">
        <w:rPr>
          <w:rFonts w:ascii="Palatino Linotype" w:eastAsia="Times New Roman" w:hAnsi="Palatino Linotype" w:cs="Tahoma"/>
          <w:b/>
          <w:bCs/>
          <w:iCs/>
          <w:sz w:val="24"/>
          <w:szCs w:val="24"/>
          <w:lang w:val="en-GB"/>
        </w:rPr>
        <w:t xml:space="preserve"> </w:t>
      </w:r>
      <w:r w:rsidR="00354B5A" w:rsidRPr="00B8633D">
        <w:rPr>
          <w:rFonts w:ascii="Palatino Linotype" w:eastAsia="Times New Roman" w:hAnsi="Palatino Linotype" w:cs="Tahoma"/>
          <w:b/>
          <w:bCs/>
          <w:iCs/>
          <w:sz w:val="24"/>
          <w:szCs w:val="24"/>
          <w:lang w:val="en-GB"/>
        </w:rPr>
        <w:t>Approved</w:t>
      </w:r>
      <w:r w:rsidR="003D562C" w:rsidRPr="00B8633D">
        <w:rPr>
          <w:rFonts w:ascii="Palatino Linotype" w:eastAsia="Times New Roman" w:hAnsi="Palatino Linotype" w:cs="Tahoma"/>
          <w:b/>
          <w:bCs/>
          <w:iCs/>
          <w:sz w:val="24"/>
          <w:szCs w:val="24"/>
          <w:lang w:val="en-GB"/>
        </w:rPr>
        <w:t xml:space="preserve"> project design</w:t>
      </w:r>
      <w:r w:rsidR="003D562C" w:rsidRPr="00B8633D">
        <w:rPr>
          <w:rFonts w:ascii="Palatino Linotype" w:eastAsia="Times New Roman" w:hAnsi="Palatino Linotype" w:cs="Tahoma"/>
          <w:bCs/>
          <w:iCs/>
          <w:sz w:val="24"/>
          <w:szCs w:val="24"/>
          <w:lang w:val="en-GB"/>
        </w:rPr>
        <w:t xml:space="preserve"> </w:t>
      </w:r>
      <w:r w:rsidR="00B44CA2">
        <w:rPr>
          <w:rFonts w:ascii="Palatino Linotype" w:eastAsia="Times New Roman" w:hAnsi="Palatino Linotype" w:cs="Tahoma"/>
          <w:bCs/>
          <w:iCs/>
          <w:sz w:val="24"/>
          <w:szCs w:val="24"/>
          <w:lang w:val="en-GB"/>
        </w:rPr>
        <w:t>in</w:t>
      </w:r>
      <w:r w:rsidR="00D217B2" w:rsidRPr="00B8633D">
        <w:rPr>
          <w:lang w:val="en-GB"/>
        </w:rPr>
        <w:t xml:space="preserve"> </w:t>
      </w:r>
      <w:r w:rsidR="00354B5A" w:rsidRPr="00B8633D">
        <w:rPr>
          <w:rFonts w:ascii="Palatino Linotype" w:hAnsi="Palatino Linotype"/>
          <w:b/>
          <w:sz w:val="24"/>
          <w:lang w:val="en-GB"/>
        </w:rPr>
        <w:t>„</w:t>
      </w:r>
      <w:r w:rsidR="00D217B2" w:rsidRPr="00B8633D">
        <w:rPr>
          <w:rFonts w:ascii="Palatino Linotype" w:hAnsi="Palatino Linotype"/>
          <w:b/>
          <w:sz w:val="24"/>
          <w:lang w:val="en-GB"/>
        </w:rPr>
        <w:t>technical</w:t>
      </w:r>
      <w:r w:rsidR="00354B5A" w:rsidRPr="00B8633D">
        <w:rPr>
          <w:rFonts w:ascii="Palatino Linotype" w:hAnsi="Palatino Linotype"/>
          <w:b/>
          <w:sz w:val="24"/>
          <w:lang w:val="en-GB"/>
        </w:rPr>
        <w:t>/</w:t>
      </w:r>
      <w:r w:rsidR="00D217B2" w:rsidRPr="00B8633D">
        <w:rPr>
          <w:rFonts w:ascii="Palatino Linotype" w:hAnsi="Palatino Linotype"/>
          <w:b/>
          <w:sz w:val="24"/>
          <w:lang w:val="en-GB"/>
        </w:rPr>
        <w:t>working</w:t>
      </w:r>
      <w:r w:rsidR="00354B5A" w:rsidRPr="00B8633D">
        <w:rPr>
          <w:rFonts w:ascii="Palatino Linotype" w:hAnsi="Palatino Linotype"/>
          <w:b/>
          <w:sz w:val="24"/>
          <w:lang w:val="en-GB"/>
        </w:rPr>
        <w:t xml:space="preserve"> design</w:t>
      </w:r>
      <w:r w:rsidR="00631503">
        <w:rPr>
          <w:rFonts w:ascii="Palatino Linotype" w:hAnsi="Palatino Linotype"/>
          <w:b/>
          <w:sz w:val="24"/>
          <w:lang w:val="en-GB"/>
        </w:rPr>
        <w:t xml:space="preserve"> phase</w:t>
      </w:r>
      <w:r w:rsidR="00354B5A" w:rsidRPr="00B8633D">
        <w:rPr>
          <w:rFonts w:ascii="Palatino Linotype" w:hAnsi="Palatino Linotype"/>
          <w:b/>
          <w:sz w:val="24"/>
          <w:lang w:val="en-GB"/>
        </w:rPr>
        <w:t>“</w:t>
      </w:r>
      <w:r w:rsidR="00D217B2" w:rsidRPr="00B8633D">
        <w:rPr>
          <w:rFonts w:ascii="Palatino Linotype" w:hAnsi="Palatino Linotype"/>
          <w:b/>
          <w:sz w:val="24"/>
          <w:lang w:val="en-GB"/>
        </w:rPr>
        <w:t xml:space="preserve"> </w:t>
      </w:r>
      <w:r w:rsidRPr="00B8633D">
        <w:rPr>
          <w:rFonts w:ascii="Palatino Linotype" w:eastAsia="Times New Roman" w:hAnsi="Palatino Linotype" w:cs="Tahoma"/>
          <w:b/>
          <w:bCs/>
          <w:iCs/>
          <w:sz w:val="24"/>
          <w:szCs w:val="24"/>
          <w:lang w:val="en-GB"/>
        </w:rPr>
        <w:t>(технически</w:t>
      </w:r>
      <w:r w:rsidR="00354B5A" w:rsidRPr="00B8633D">
        <w:rPr>
          <w:rFonts w:ascii="Palatino Linotype" w:eastAsia="Times New Roman" w:hAnsi="Palatino Linotype" w:cs="Tahoma"/>
          <w:b/>
          <w:bCs/>
          <w:iCs/>
          <w:sz w:val="24"/>
          <w:szCs w:val="24"/>
          <w:lang w:val="en-GB"/>
        </w:rPr>
        <w:t>/</w:t>
      </w:r>
      <w:r w:rsidRPr="00B8633D">
        <w:rPr>
          <w:rFonts w:ascii="Palatino Linotype" w:eastAsia="Times New Roman" w:hAnsi="Palatino Linotype" w:cs="Tahoma"/>
          <w:b/>
          <w:bCs/>
          <w:iCs/>
          <w:sz w:val="24"/>
          <w:szCs w:val="24"/>
          <w:lang w:val="en-GB"/>
        </w:rPr>
        <w:t>работен проект)</w:t>
      </w:r>
      <w:r w:rsidR="0053637C" w:rsidRPr="00B8633D">
        <w:rPr>
          <w:lang w:val="en-GB"/>
        </w:rPr>
        <w:t xml:space="preserve"> </w:t>
      </w:r>
      <w:r w:rsidR="00B010F4">
        <w:rPr>
          <w:rFonts w:ascii="Palatino Linotype" w:eastAsia="Times New Roman" w:hAnsi="Palatino Linotype" w:cs="Tahoma"/>
          <w:bCs/>
          <w:iCs/>
          <w:sz w:val="24"/>
          <w:szCs w:val="24"/>
          <w:lang w:val="bg-BG"/>
        </w:rPr>
        <w:t>according to</w:t>
      </w:r>
      <w:r w:rsidR="0053637C" w:rsidRPr="00B8633D">
        <w:rPr>
          <w:rFonts w:ascii="Palatino Linotype" w:eastAsia="Times New Roman" w:hAnsi="Palatino Linotype" w:cs="Tahoma"/>
          <w:bCs/>
          <w:iCs/>
          <w:sz w:val="24"/>
          <w:szCs w:val="24"/>
          <w:lang w:val="en-GB"/>
        </w:rPr>
        <w:t xml:space="preserve"> Article 139</w:t>
      </w:r>
      <w:r w:rsidR="00B8633D" w:rsidRPr="00B8633D">
        <w:rPr>
          <w:rFonts w:ascii="Palatino Linotype" w:eastAsia="Times New Roman" w:hAnsi="Palatino Linotype" w:cs="Tahoma"/>
          <w:bCs/>
          <w:iCs/>
          <w:sz w:val="24"/>
          <w:szCs w:val="24"/>
          <w:lang w:val="en-GB"/>
        </w:rPr>
        <w:t xml:space="preserve"> </w:t>
      </w:r>
      <w:r w:rsidR="0053637C" w:rsidRPr="00B8633D">
        <w:rPr>
          <w:rFonts w:ascii="Palatino Linotype" w:eastAsia="Times New Roman" w:hAnsi="Palatino Linotype" w:cs="Tahoma"/>
          <w:bCs/>
          <w:iCs/>
          <w:sz w:val="24"/>
          <w:szCs w:val="24"/>
          <w:lang w:val="en-GB"/>
        </w:rPr>
        <w:t>(1),</w:t>
      </w:r>
      <w:r w:rsidR="00784A49" w:rsidRPr="00B8633D">
        <w:rPr>
          <w:rFonts w:ascii="Palatino Linotype" w:eastAsia="Times New Roman" w:hAnsi="Palatino Linotype" w:cs="Tahoma"/>
          <w:bCs/>
          <w:iCs/>
          <w:sz w:val="24"/>
          <w:szCs w:val="24"/>
          <w:lang w:val="en-GB"/>
        </w:rPr>
        <w:t xml:space="preserve"> </w:t>
      </w:r>
      <w:r w:rsidR="0053637C" w:rsidRPr="00B8633D">
        <w:rPr>
          <w:rFonts w:ascii="Palatino Linotype" w:eastAsia="Times New Roman" w:hAnsi="Palatino Linotype" w:cs="Tahoma"/>
          <w:bCs/>
          <w:iCs/>
          <w:sz w:val="24"/>
          <w:szCs w:val="24"/>
          <w:lang w:val="en-GB"/>
        </w:rPr>
        <w:t xml:space="preserve">p.2 and p.3 of the </w:t>
      </w:r>
      <w:r w:rsidR="00276883">
        <w:rPr>
          <w:rFonts w:ascii="Palatino Linotype" w:eastAsia="Times New Roman" w:hAnsi="Palatino Linotype" w:cs="Tahoma"/>
          <w:bCs/>
          <w:iCs/>
          <w:sz w:val="24"/>
          <w:szCs w:val="24"/>
          <w:lang w:val="en-GB"/>
        </w:rPr>
        <w:t xml:space="preserve">SDA </w:t>
      </w:r>
      <w:r w:rsidR="00C5200E">
        <w:rPr>
          <w:rFonts w:ascii="Palatino Linotype" w:eastAsia="Times New Roman" w:hAnsi="Palatino Linotype" w:cs="Tahoma"/>
          <w:b/>
          <w:bCs/>
          <w:iCs/>
          <w:sz w:val="24"/>
          <w:szCs w:val="24"/>
          <w:lang w:val="en-GB"/>
        </w:rPr>
        <w:t>shall</w:t>
      </w:r>
      <w:r w:rsidR="0053637C" w:rsidRPr="00B8633D">
        <w:rPr>
          <w:rFonts w:ascii="Palatino Linotype" w:eastAsia="Times New Roman" w:hAnsi="Palatino Linotype" w:cs="Tahoma"/>
          <w:b/>
          <w:bCs/>
          <w:iCs/>
          <w:sz w:val="24"/>
          <w:szCs w:val="24"/>
          <w:lang w:val="en-GB"/>
        </w:rPr>
        <w:t xml:space="preserve"> be </w:t>
      </w:r>
      <w:r w:rsidR="006F7A69">
        <w:rPr>
          <w:rFonts w:ascii="Palatino Linotype" w:eastAsia="Times New Roman" w:hAnsi="Palatino Linotype" w:cs="Tahoma"/>
          <w:b/>
          <w:bCs/>
          <w:iCs/>
          <w:sz w:val="24"/>
          <w:szCs w:val="24"/>
          <w:lang w:val="en-GB"/>
        </w:rPr>
        <w:t>agreed</w:t>
      </w:r>
      <w:r w:rsidR="006F7A69" w:rsidRPr="00B8633D">
        <w:rPr>
          <w:rFonts w:ascii="Palatino Linotype" w:eastAsia="Times New Roman" w:hAnsi="Palatino Linotype" w:cs="Tahoma"/>
          <w:b/>
          <w:bCs/>
          <w:iCs/>
          <w:sz w:val="24"/>
          <w:szCs w:val="24"/>
          <w:lang w:val="en-GB"/>
        </w:rPr>
        <w:t xml:space="preserve"> </w:t>
      </w:r>
      <w:r w:rsidR="0053637C" w:rsidRPr="00B8633D">
        <w:rPr>
          <w:rFonts w:ascii="Palatino Linotype" w:eastAsia="Times New Roman" w:hAnsi="Palatino Linotype" w:cs="Tahoma"/>
          <w:b/>
          <w:bCs/>
          <w:iCs/>
          <w:sz w:val="24"/>
          <w:szCs w:val="24"/>
          <w:lang w:val="en-GB"/>
        </w:rPr>
        <w:t>and approved under Article</w:t>
      </w:r>
      <w:r w:rsidR="00571FF9">
        <w:rPr>
          <w:rFonts w:ascii="Palatino Linotype" w:eastAsia="Times New Roman" w:hAnsi="Palatino Linotype" w:cs="Tahoma"/>
          <w:b/>
          <w:bCs/>
          <w:iCs/>
          <w:sz w:val="24"/>
          <w:szCs w:val="24"/>
        </w:rPr>
        <w:t>s</w:t>
      </w:r>
      <w:r w:rsidR="00571FF9">
        <w:rPr>
          <w:rFonts w:ascii="Palatino Linotype" w:eastAsia="Times New Roman" w:hAnsi="Palatino Linotype" w:cs="Tahoma"/>
          <w:b/>
          <w:bCs/>
          <w:iCs/>
          <w:sz w:val="24"/>
          <w:szCs w:val="24"/>
          <w:lang w:val="en-GB"/>
        </w:rPr>
        <w:t xml:space="preserve"> </w:t>
      </w:r>
      <w:r w:rsidR="0053637C" w:rsidRPr="00B8633D">
        <w:rPr>
          <w:rFonts w:ascii="Palatino Linotype" w:eastAsia="Times New Roman" w:hAnsi="Palatino Linotype" w:cs="Tahoma"/>
          <w:b/>
          <w:bCs/>
          <w:iCs/>
          <w:sz w:val="24"/>
          <w:szCs w:val="24"/>
          <w:lang w:val="en-GB"/>
        </w:rPr>
        <w:t>144</w:t>
      </w:r>
      <w:r w:rsidR="00571FF9">
        <w:rPr>
          <w:rFonts w:ascii="Palatino Linotype" w:eastAsia="Times New Roman" w:hAnsi="Palatino Linotype" w:cs="Tahoma"/>
          <w:b/>
          <w:bCs/>
          <w:iCs/>
          <w:sz w:val="24"/>
          <w:szCs w:val="24"/>
          <w:lang w:val="en-GB"/>
        </w:rPr>
        <w:t xml:space="preserve"> and </w:t>
      </w:r>
      <w:r w:rsidR="0053637C" w:rsidRPr="00B8633D">
        <w:rPr>
          <w:rFonts w:ascii="Palatino Linotype" w:eastAsia="Times New Roman" w:hAnsi="Palatino Linotype" w:cs="Tahoma"/>
          <w:b/>
          <w:bCs/>
          <w:iCs/>
          <w:sz w:val="24"/>
          <w:szCs w:val="24"/>
          <w:lang w:val="en-GB"/>
        </w:rPr>
        <w:t xml:space="preserve">145 of </w:t>
      </w:r>
      <w:r w:rsidR="00276883">
        <w:rPr>
          <w:rFonts w:ascii="Palatino Linotype" w:eastAsia="Times New Roman" w:hAnsi="Palatino Linotype" w:cs="Tahoma"/>
          <w:b/>
          <w:bCs/>
          <w:iCs/>
          <w:sz w:val="24"/>
          <w:szCs w:val="24"/>
          <w:lang w:val="en-GB"/>
        </w:rPr>
        <w:t>SDA</w:t>
      </w:r>
      <w:r w:rsidR="00D217B2" w:rsidRPr="00B8633D">
        <w:rPr>
          <w:rFonts w:ascii="Palatino Linotype" w:eastAsia="Times New Roman" w:hAnsi="Palatino Linotype" w:cs="Tahoma"/>
          <w:bCs/>
          <w:iCs/>
          <w:sz w:val="24"/>
          <w:szCs w:val="24"/>
          <w:lang w:val="en-GB"/>
        </w:rPr>
        <w:t>.</w:t>
      </w:r>
      <w:r w:rsidR="003D562C" w:rsidRPr="00B8633D">
        <w:rPr>
          <w:rFonts w:ascii="Palatino Linotype" w:eastAsia="Times New Roman" w:hAnsi="Palatino Linotype" w:cs="Tahoma"/>
          <w:bCs/>
          <w:iCs/>
          <w:sz w:val="24"/>
          <w:szCs w:val="24"/>
          <w:lang w:val="en-GB"/>
        </w:rPr>
        <w:t xml:space="preserve"> </w:t>
      </w:r>
    </w:p>
    <w:p w14:paraId="247548F4" w14:textId="0AC669FA" w:rsidR="00920EF5" w:rsidRPr="007C2E18" w:rsidRDefault="00920EF5"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jc w:val="both"/>
        <w:rPr>
          <w:rFonts w:ascii="Palatino Linotype" w:eastAsia="Times New Roman" w:hAnsi="Palatino Linotype" w:cs="Tahoma"/>
          <w:bCs/>
          <w:iCs/>
          <w:sz w:val="24"/>
          <w:szCs w:val="24"/>
          <w:lang w:val="bg-BG"/>
        </w:rPr>
      </w:pPr>
      <w:r>
        <w:rPr>
          <w:rFonts w:ascii="Palatino Linotype" w:eastAsia="Times New Roman" w:hAnsi="Palatino Linotype" w:cs="Tahoma"/>
          <w:bCs/>
          <w:iCs/>
          <w:sz w:val="24"/>
          <w:szCs w:val="24"/>
          <w:lang w:val="en-GB"/>
        </w:rPr>
        <w:t>- The i</w:t>
      </w:r>
      <w:r w:rsidRPr="00920EF5">
        <w:rPr>
          <w:rFonts w:ascii="Palatino Linotype" w:eastAsia="Times New Roman" w:hAnsi="Palatino Linotype" w:cs="Tahoma"/>
          <w:bCs/>
          <w:iCs/>
          <w:sz w:val="24"/>
          <w:szCs w:val="24"/>
          <w:lang w:val="en-GB"/>
        </w:rPr>
        <w:t>nvestment projects (</w:t>
      </w:r>
      <w:r w:rsidR="00631503">
        <w:rPr>
          <w:rFonts w:ascii="Palatino Linotype" w:eastAsia="Times New Roman" w:hAnsi="Palatino Linotype" w:cs="Tahoma"/>
          <w:bCs/>
          <w:iCs/>
          <w:sz w:val="24"/>
          <w:szCs w:val="24"/>
          <w:lang w:val="en-GB"/>
        </w:rPr>
        <w:t>project</w:t>
      </w:r>
      <w:r w:rsidR="00631503" w:rsidRPr="00920EF5">
        <w:rPr>
          <w:rFonts w:ascii="Palatino Linotype" w:eastAsia="Times New Roman" w:hAnsi="Palatino Linotype" w:cs="Tahoma"/>
          <w:bCs/>
          <w:iCs/>
          <w:sz w:val="24"/>
          <w:szCs w:val="24"/>
          <w:lang w:val="en-GB"/>
        </w:rPr>
        <w:t xml:space="preserve"> </w:t>
      </w:r>
      <w:r w:rsidRPr="00920EF5">
        <w:rPr>
          <w:rFonts w:ascii="Palatino Linotype" w:eastAsia="Times New Roman" w:hAnsi="Palatino Linotype" w:cs="Tahoma"/>
          <w:bCs/>
          <w:iCs/>
          <w:sz w:val="24"/>
          <w:szCs w:val="24"/>
          <w:lang w:val="en-GB"/>
        </w:rPr>
        <w:t>design) in „Conceptual design</w:t>
      </w:r>
      <w:r w:rsidR="004C1EAC" w:rsidRPr="00920EF5">
        <w:rPr>
          <w:rFonts w:ascii="Palatino Linotype" w:eastAsia="Times New Roman" w:hAnsi="Palatino Linotype" w:cs="Tahoma"/>
          <w:bCs/>
          <w:iCs/>
          <w:sz w:val="24"/>
          <w:szCs w:val="24"/>
          <w:lang w:val="en-GB"/>
        </w:rPr>
        <w:t>“</w:t>
      </w:r>
      <w:r w:rsidR="004C1EAC">
        <w:rPr>
          <w:rFonts w:ascii="Palatino Linotype" w:eastAsia="Times New Roman" w:hAnsi="Palatino Linotype" w:cs="Tahoma"/>
          <w:bCs/>
          <w:iCs/>
          <w:sz w:val="24"/>
          <w:szCs w:val="24"/>
          <w:lang w:val="bg-BG"/>
        </w:rPr>
        <w:t>phase</w:t>
      </w:r>
      <w:r>
        <w:rPr>
          <w:rFonts w:ascii="Palatino Linotype" w:eastAsia="Times New Roman" w:hAnsi="Palatino Linotype" w:cs="Tahoma"/>
          <w:bCs/>
          <w:iCs/>
          <w:sz w:val="24"/>
          <w:szCs w:val="24"/>
          <w:lang w:val="en-GB"/>
        </w:rPr>
        <w:t xml:space="preserve"> (</w:t>
      </w:r>
      <w:r w:rsidR="00B010F4">
        <w:rPr>
          <w:rFonts w:ascii="Palatino Linotype" w:eastAsia="Times New Roman" w:hAnsi="Palatino Linotype" w:cs="Tahoma"/>
          <w:bCs/>
          <w:iCs/>
          <w:sz w:val="24"/>
          <w:szCs w:val="24"/>
          <w:lang w:val="bg-BG"/>
        </w:rPr>
        <w:t>идеен проект</w:t>
      </w:r>
      <w:r>
        <w:rPr>
          <w:rFonts w:ascii="Palatino Linotype" w:eastAsia="Times New Roman" w:hAnsi="Palatino Linotype" w:cs="Tahoma"/>
          <w:bCs/>
          <w:iCs/>
          <w:sz w:val="24"/>
          <w:szCs w:val="24"/>
          <w:lang w:val="en-GB"/>
        </w:rPr>
        <w:t>)</w:t>
      </w:r>
      <w:r w:rsidR="00B010F4">
        <w:rPr>
          <w:rFonts w:ascii="Palatino Linotype" w:eastAsia="Times New Roman" w:hAnsi="Palatino Linotype" w:cs="Tahoma"/>
          <w:bCs/>
          <w:iCs/>
          <w:sz w:val="24"/>
          <w:szCs w:val="24"/>
          <w:lang w:val="en-GB"/>
        </w:rPr>
        <w:t xml:space="preserve"> </w:t>
      </w:r>
      <w:r w:rsidR="00B010F4" w:rsidRPr="00B010F4">
        <w:rPr>
          <w:rFonts w:ascii="Palatino Linotype" w:eastAsia="Times New Roman" w:hAnsi="Palatino Linotype" w:cs="Tahoma"/>
          <w:bCs/>
          <w:iCs/>
          <w:sz w:val="24"/>
          <w:szCs w:val="24"/>
          <w:lang w:val="en-GB"/>
        </w:rPr>
        <w:t>a</w:t>
      </w:r>
      <w:r w:rsidR="00B010F4">
        <w:rPr>
          <w:rFonts w:ascii="Palatino Linotype" w:eastAsia="Times New Roman" w:hAnsi="Palatino Linotype" w:cs="Tahoma"/>
          <w:bCs/>
          <w:iCs/>
          <w:sz w:val="24"/>
          <w:szCs w:val="24"/>
          <w:lang w:val="en-GB"/>
        </w:rPr>
        <w:t xml:space="preserve">ccording to Article 139 (1), p.1 </w:t>
      </w:r>
      <w:r w:rsidR="00B010F4" w:rsidRPr="00B010F4">
        <w:rPr>
          <w:rFonts w:ascii="Palatino Linotype" w:eastAsia="Times New Roman" w:hAnsi="Palatino Linotype" w:cs="Tahoma"/>
          <w:bCs/>
          <w:iCs/>
          <w:sz w:val="24"/>
          <w:szCs w:val="24"/>
          <w:lang w:val="en-GB"/>
        </w:rPr>
        <w:t>of the SDA</w:t>
      </w:r>
      <w:r w:rsidR="00260568">
        <w:rPr>
          <w:rFonts w:ascii="Palatino Linotype" w:eastAsia="Times New Roman" w:hAnsi="Palatino Linotype" w:cs="Tahoma"/>
          <w:bCs/>
          <w:iCs/>
          <w:sz w:val="24"/>
          <w:szCs w:val="24"/>
          <w:lang w:val="en-GB"/>
        </w:rPr>
        <w:t xml:space="preserve"> </w:t>
      </w:r>
      <w:r w:rsidR="00260568" w:rsidRPr="00260568">
        <w:rPr>
          <w:rFonts w:ascii="Palatino Linotype" w:eastAsia="Times New Roman" w:hAnsi="Palatino Linotype" w:cs="Tahoma"/>
          <w:bCs/>
          <w:iCs/>
          <w:sz w:val="24"/>
          <w:szCs w:val="24"/>
          <w:lang w:val="en-GB"/>
        </w:rPr>
        <w:t xml:space="preserve">shall be </w:t>
      </w:r>
      <w:r w:rsidR="006F7A69">
        <w:rPr>
          <w:rFonts w:ascii="Palatino Linotype" w:eastAsia="Times New Roman" w:hAnsi="Palatino Linotype" w:cs="Tahoma"/>
          <w:bCs/>
          <w:iCs/>
          <w:sz w:val="24"/>
          <w:szCs w:val="24"/>
          <w:lang w:val="en-GB"/>
        </w:rPr>
        <w:t>agreed</w:t>
      </w:r>
      <w:r w:rsidR="0089301C">
        <w:rPr>
          <w:rFonts w:ascii="Palatino Linotype" w:eastAsia="Times New Roman" w:hAnsi="Palatino Linotype" w:cs="Tahoma"/>
          <w:bCs/>
          <w:iCs/>
          <w:sz w:val="24"/>
          <w:szCs w:val="24"/>
          <w:lang w:val="en-GB"/>
        </w:rPr>
        <w:t>/approved</w:t>
      </w:r>
      <w:r w:rsidR="00260568" w:rsidRPr="00260568">
        <w:rPr>
          <w:rFonts w:ascii="Palatino Linotype" w:eastAsia="Times New Roman" w:hAnsi="Palatino Linotype" w:cs="Tahoma"/>
          <w:bCs/>
          <w:iCs/>
          <w:sz w:val="24"/>
          <w:szCs w:val="24"/>
          <w:lang w:val="en-GB"/>
        </w:rPr>
        <w:t xml:space="preserve"> </w:t>
      </w:r>
      <w:r w:rsidR="007C2E18">
        <w:rPr>
          <w:rFonts w:ascii="Palatino Linotype" w:eastAsia="Times New Roman" w:hAnsi="Palatino Linotype" w:cs="Tahoma"/>
          <w:bCs/>
          <w:iCs/>
          <w:sz w:val="24"/>
          <w:szCs w:val="24"/>
          <w:lang w:val="en-GB"/>
        </w:rPr>
        <w:t>under Article 141</w:t>
      </w:r>
      <w:r w:rsidR="00260568" w:rsidRPr="00260568">
        <w:rPr>
          <w:rFonts w:ascii="Palatino Linotype" w:eastAsia="Times New Roman" w:hAnsi="Palatino Linotype" w:cs="Tahoma"/>
          <w:bCs/>
          <w:iCs/>
          <w:sz w:val="24"/>
          <w:szCs w:val="24"/>
          <w:lang w:val="en-GB"/>
        </w:rPr>
        <w:t xml:space="preserve"> of SDA</w:t>
      </w:r>
      <w:r w:rsidR="0089301C">
        <w:rPr>
          <w:rFonts w:ascii="Palatino Linotype" w:eastAsia="Times New Roman" w:hAnsi="Palatino Linotype" w:cs="Tahoma"/>
          <w:bCs/>
          <w:iCs/>
          <w:sz w:val="24"/>
          <w:szCs w:val="24"/>
          <w:lang w:val="en-GB"/>
        </w:rPr>
        <w:t xml:space="preserve">/ Article 142 (2) </w:t>
      </w:r>
      <w:r w:rsidR="0089301C" w:rsidRPr="0089301C">
        <w:rPr>
          <w:rFonts w:ascii="Palatino Linotype" w:eastAsia="Times New Roman" w:hAnsi="Palatino Linotype" w:cs="Tahoma"/>
          <w:bCs/>
          <w:iCs/>
          <w:sz w:val="24"/>
          <w:szCs w:val="24"/>
          <w:lang w:val="en-GB"/>
        </w:rPr>
        <w:t>of SDA</w:t>
      </w:r>
      <w:r w:rsidR="0089301C">
        <w:rPr>
          <w:rFonts w:ascii="Palatino Linotype" w:eastAsia="Times New Roman" w:hAnsi="Palatino Linotype" w:cs="Tahoma"/>
          <w:bCs/>
          <w:iCs/>
          <w:sz w:val="24"/>
          <w:szCs w:val="24"/>
          <w:lang w:val="en-GB"/>
        </w:rPr>
        <w:t>.</w:t>
      </w:r>
    </w:p>
    <w:p w14:paraId="582D60BD" w14:textId="77777777" w:rsidR="006772F5" w:rsidRPr="006772F5" w:rsidRDefault="006772F5" w:rsidP="006772F5">
      <w:pPr>
        <w:widowControl w:val="0"/>
        <w:spacing w:after="0" w:line="360" w:lineRule="auto"/>
        <w:jc w:val="both"/>
        <w:rPr>
          <w:rFonts w:ascii="Tahoma" w:eastAsia="Times New Roman" w:hAnsi="Tahoma" w:cs="Tahoma"/>
        </w:rPr>
      </w:pPr>
    </w:p>
    <w:p w14:paraId="333EF0A3" w14:textId="04CCDF63" w:rsidR="007A7090" w:rsidRPr="007A7090" w:rsidRDefault="007A7090"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ind w:right="74"/>
        <w:jc w:val="both"/>
        <w:rPr>
          <w:rFonts w:ascii="Palatino Linotype" w:eastAsia="Times New Roman" w:hAnsi="Palatino Linotype" w:cs="Tahoma"/>
          <w:b/>
          <w:bCs/>
          <w:iCs/>
          <w:sz w:val="24"/>
          <w:szCs w:val="24"/>
        </w:rPr>
      </w:pPr>
      <w:r w:rsidRPr="007A7090">
        <w:rPr>
          <w:rFonts w:ascii="Palatino Linotype" w:eastAsia="Times New Roman" w:hAnsi="Palatino Linotype" w:cs="Tahoma"/>
          <w:b/>
          <w:bCs/>
          <w:iCs/>
          <w:sz w:val="24"/>
          <w:szCs w:val="24"/>
        </w:rPr>
        <w:sym w:font="Wingdings" w:char="F047"/>
      </w:r>
      <w:r w:rsidRPr="007A7090">
        <w:rPr>
          <w:rFonts w:ascii="Palatino Linotype" w:eastAsia="Times New Roman" w:hAnsi="Palatino Linotype" w:cs="Tahoma"/>
          <w:b/>
          <w:bCs/>
          <w:iCs/>
          <w:sz w:val="24"/>
          <w:szCs w:val="24"/>
        </w:rPr>
        <w:t xml:space="preserve"> IMPORTANT</w:t>
      </w:r>
    </w:p>
    <w:p w14:paraId="7367C1C9" w14:textId="78DC4C72" w:rsidR="006772F5" w:rsidRPr="005958AD" w:rsidRDefault="006772F5"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76" w:lineRule="auto"/>
        <w:ind w:right="74"/>
        <w:jc w:val="both"/>
        <w:rPr>
          <w:rFonts w:ascii="Palatino Linotype" w:eastAsia="Times New Roman" w:hAnsi="Palatino Linotype" w:cs="Tahoma"/>
          <w:bCs/>
          <w:iCs/>
          <w:sz w:val="24"/>
          <w:szCs w:val="24"/>
        </w:rPr>
      </w:pPr>
      <w:r w:rsidRPr="005958AD">
        <w:rPr>
          <w:rFonts w:ascii="Palatino Linotype" w:eastAsia="Times New Roman" w:hAnsi="Palatino Linotype" w:cs="Tahoma"/>
          <w:bCs/>
          <w:iCs/>
          <w:sz w:val="24"/>
          <w:szCs w:val="24"/>
        </w:rPr>
        <w:t>Please note that</w:t>
      </w:r>
      <w:r w:rsidRPr="005958AD">
        <w:rPr>
          <w:rFonts w:ascii="Palatino Linotype" w:eastAsia="Times New Roman" w:hAnsi="Palatino Linotype" w:cs="Tahoma"/>
          <w:b/>
          <w:bCs/>
          <w:iCs/>
          <w:sz w:val="24"/>
          <w:szCs w:val="24"/>
        </w:rPr>
        <w:t xml:space="preserve"> lack of approved </w:t>
      </w:r>
      <w:r w:rsidR="00B44CA2">
        <w:rPr>
          <w:rFonts w:ascii="Palatino Linotype" w:eastAsia="Times New Roman" w:hAnsi="Palatino Linotype" w:cs="Tahoma"/>
          <w:b/>
          <w:bCs/>
          <w:iCs/>
          <w:sz w:val="24"/>
          <w:szCs w:val="24"/>
          <w:lang w:val="en-GB"/>
        </w:rPr>
        <w:t>project</w:t>
      </w:r>
      <w:r w:rsidR="00B44CA2" w:rsidRPr="005958AD">
        <w:rPr>
          <w:rFonts w:ascii="Palatino Linotype" w:eastAsia="Times New Roman" w:hAnsi="Palatino Linotype" w:cs="Tahoma"/>
          <w:b/>
          <w:bCs/>
          <w:iCs/>
          <w:sz w:val="24"/>
          <w:szCs w:val="24"/>
        </w:rPr>
        <w:t xml:space="preserve"> </w:t>
      </w:r>
      <w:r w:rsidRPr="005958AD">
        <w:rPr>
          <w:rFonts w:ascii="Palatino Linotype" w:eastAsia="Times New Roman" w:hAnsi="Palatino Linotype" w:cs="Tahoma"/>
          <w:b/>
          <w:bCs/>
          <w:iCs/>
          <w:sz w:val="24"/>
          <w:szCs w:val="24"/>
        </w:rPr>
        <w:t xml:space="preserve">design (when applicable) is a reason for direct elimination </w:t>
      </w:r>
      <w:r w:rsidRPr="005958AD">
        <w:rPr>
          <w:rFonts w:ascii="Palatino Linotype" w:eastAsia="Times New Roman" w:hAnsi="Palatino Linotype" w:cs="Tahoma"/>
          <w:bCs/>
          <w:iCs/>
          <w:sz w:val="24"/>
          <w:szCs w:val="24"/>
        </w:rPr>
        <w:t>without possibility for additional supplementations.</w:t>
      </w:r>
    </w:p>
    <w:p w14:paraId="3BA6841D" w14:textId="77777777" w:rsidR="00E55992" w:rsidRDefault="00E55992" w:rsidP="005958AD">
      <w:pPr>
        <w:widowControl w:val="0"/>
        <w:tabs>
          <w:tab w:val="num" w:pos="2340"/>
        </w:tabs>
        <w:spacing w:after="0" w:line="276" w:lineRule="auto"/>
        <w:jc w:val="both"/>
        <w:rPr>
          <w:rFonts w:ascii="Palatino Linotype" w:eastAsia="Times New Roman" w:hAnsi="Palatino Linotype" w:cs="Tahoma"/>
          <w:sz w:val="24"/>
          <w:szCs w:val="24"/>
          <w:u w:val="single"/>
        </w:rPr>
      </w:pPr>
    </w:p>
    <w:p w14:paraId="2A89826C" w14:textId="38A561D2" w:rsidR="006772F5" w:rsidRPr="005958AD" w:rsidRDefault="006772F5" w:rsidP="005958AD">
      <w:pPr>
        <w:widowControl w:val="0"/>
        <w:tabs>
          <w:tab w:val="num" w:pos="2340"/>
        </w:tabs>
        <w:spacing w:after="0" w:line="276" w:lineRule="auto"/>
        <w:jc w:val="both"/>
        <w:rPr>
          <w:rFonts w:ascii="Palatino Linotype" w:eastAsia="Times New Roman" w:hAnsi="Palatino Linotype" w:cs="Tahoma"/>
          <w:sz w:val="24"/>
          <w:szCs w:val="24"/>
          <w:u w:val="single"/>
          <w:lang w:val="en-GB" w:eastAsia="bg-BG"/>
        </w:rPr>
      </w:pPr>
      <w:r w:rsidRPr="005958AD">
        <w:rPr>
          <w:rFonts w:ascii="Palatino Linotype" w:eastAsia="Times New Roman" w:hAnsi="Palatino Linotype" w:cs="Tahoma"/>
          <w:sz w:val="24"/>
          <w:szCs w:val="24"/>
          <w:u w:val="single"/>
        </w:rPr>
        <w:t xml:space="preserve">In case of </w:t>
      </w:r>
      <w:r w:rsidRPr="005958AD">
        <w:rPr>
          <w:rFonts w:ascii="Palatino Linotype" w:eastAsia="Times New Roman" w:hAnsi="Palatino Linotype" w:cs="Tahoma"/>
          <w:b/>
          <w:bCs/>
          <w:sz w:val="24"/>
          <w:szCs w:val="24"/>
          <w:u w:val="single"/>
          <w:lang w:val="en-GB" w:eastAsia="bg-BG"/>
        </w:rPr>
        <w:t>Supply of equipment:</w:t>
      </w:r>
    </w:p>
    <w:p w14:paraId="685FE64E" w14:textId="666B3DC0" w:rsidR="003D562C" w:rsidRDefault="006772F5" w:rsidP="00B6482B">
      <w:pPr>
        <w:keepNext/>
        <w:widowControl w:val="0"/>
        <w:numPr>
          <w:ilvl w:val="0"/>
          <w:numId w:val="33"/>
        </w:numPr>
        <w:spacing w:after="0" w:line="276" w:lineRule="auto"/>
        <w:jc w:val="both"/>
        <w:rPr>
          <w:rFonts w:ascii="Palatino Linotype" w:eastAsia="Times New Roman" w:hAnsi="Palatino Linotype" w:cs="Tahoma"/>
          <w:sz w:val="24"/>
          <w:szCs w:val="24"/>
        </w:rPr>
      </w:pPr>
      <w:r w:rsidRPr="005958AD">
        <w:rPr>
          <w:rFonts w:ascii="Palatino Linotype" w:eastAsia="Times New Roman" w:hAnsi="Palatino Linotype" w:cs="Tahoma"/>
          <w:b/>
          <w:sz w:val="24"/>
          <w:szCs w:val="24"/>
        </w:rPr>
        <w:t>B</w:t>
      </w:r>
      <w:r w:rsidR="00204E23">
        <w:rPr>
          <w:rFonts w:ascii="Palatino Linotype" w:eastAsia="Times New Roman" w:hAnsi="Palatino Linotype" w:cs="Tahoma"/>
          <w:b/>
          <w:sz w:val="24"/>
          <w:szCs w:val="24"/>
        </w:rPr>
        <w:t>8</w:t>
      </w:r>
      <w:r w:rsidRPr="005958AD">
        <w:rPr>
          <w:rFonts w:ascii="Palatino Linotype" w:eastAsia="Times New Roman" w:hAnsi="Palatino Linotype" w:cs="Tahoma"/>
          <w:b/>
          <w:sz w:val="24"/>
          <w:szCs w:val="24"/>
        </w:rPr>
        <w:t>.</w:t>
      </w:r>
      <w:r w:rsidR="004E6650">
        <w:rPr>
          <w:rFonts w:ascii="Palatino Linotype" w:eastAsia="Times New Roman" w:hAnsi="Palatino Linotype" w:cs="Tahoma"/>
          <w:b/>
          <w:sz w:val="24"/>
          <w:szCs w:val="24"/>
        </w:rPr>
        <w:t>1</w:t>
      </w:r>
      <w:r w:rsidRPr="005958AD">
        <w:rPr>
          <w:rFonts w:ascii="Palatino Linotype" w:eastAsia="Times New Roman" w:hAnsi="Palatino Linotype" w:cs="Tahoma"/>
          <w:sz w:val="24"/>
          <w:szCs w:val="24"/>
        </w:rPr>
        <w:t xml:space="preserve"> </w:t>
      </w:r>
      <w:r w:rsidR="003D562C" w:rsidRPr="005958AD">
        <w:rPr>
          <w:rFonts w:ascii="Palatino Linotype" w:eastAsia="Times New Roman" w:hAnsi="Palatino Linotype" w:cs="Tahoma"/>
          <w:b/>
          <w:sz w:val="24"/>
          <w:szCs w:val="24"/>
        </w:rPr>
        <w:t xml:space="preserve">Technical specification for supplies </w:t>
      </w:r>
      <w:r w:rsidR="003D562C" w:rsidRPr="005958AD">
        <w:rPr>
          <w:rFonts w:ascii="Palatino Linotype" w:eastAsia="Times New Roman" w:hAnsi="Palatino Linotype" w:cs="Tahoma"/>
          <w:sz w:val="24"/>
          <w:szCs w:val="24"/>
        </w:rPr>
        <w:t xml:space="preserve">(in English, </w:t>
      </w:r>
      <w:r w:rsidR="00B6482B">
        <w:rPr>
          <w:rFonts w:ascii="Palatino Linotype" w:eastAsia="Times New Roman" w:hAnsi="Palatino Linotype" w:cs="Tahoma"/>
          <w:sz w:val="24"/>
          <w:szCs w:val="24"/>
        </w:rPr>
        <w:t>signed and stamped</w:t>
      </w:r>
      <w:r w:rsidR="003D562C" w:rsidRPr="005958AD">
        <w:rPr>
          <w:rFonts w:ascii="Palatino Linotype" w:eastAsia="Times New Roman" w:hAnsi="Palatino Linotype" w:cs="Tahoma"/>
          <w:sz w:val="24"/>
          <w:szCs w:val="24"/>
          <w:lang w:val="bg-BG"/>
        </w:rPr>
        <w:t>/</w:t>
      </w:r>
      <w:r w:rsidR="00B6482B">
        <w:rPr>
          <w:rFonts w:ascii="Palatino Linotype" w:eastAsia="Times New Roman" w:hAnsi="Palatino Linotype" w:cs="Tahoma"/>
          <w:sz w:val="24"/>
          <w:szCs w:val="24"/>
        </w:rPr>
        <w:t>verifi</w:t>
      </w:r>
      <w:r w:rsidR="00B6482B" w:rsidRPr="005958AD">
        <w:rPr>
          <w:rFonts w:ascii="Palatino Linotype" w:eastAsia="Times New Roman" w:hAnsi="Palatino Linotype" w:cs="Tahoma"/>
          <w:sz w:val="24"/>
          <w:szCs w:val="24"/>
        </w:rPr>
        <w:t xml:space="preserve">ed </w:t>
      </w:r>
      <w:r w:rsidR="003D562C" w:rsidRPr="005958AD">
        <w:rPr>
          <w:rFonts w:ascii="Palatino Linotype" w:eastAsia="Times New Roman" w:hAnsi="Palatino Linotype" w:cs="Tahoma"/>
          <w:sz w:val="24"/>
          <w:szCs w:val="24"/>
        </w:rPr>
        <w:t>with qualified electronic signatures by the respective partner)</w:t>
      </w:r>
      <w:r w:rsidR="003D562C" w:rsidRPr="005958AD">
        <w:rPr>
          <w:rFonts w:ascii="Palatino Linotype" w:eastAsia="Times New Roman" w:hAnsi="Palatino Linotype" w:cs="Tahoma"/>
          <w:b/>
          <w:sz w:val="24"/>
          <w:szCs w:val="24"/>
        </w:rPr>
        <w:t xml:space="preserve"> </w:t>
      </w:r>
      <w:r w:rsidR="003D562C" w:rsidRPr="005958AD">
        <w:rPr>
          <w:rFonts w:ascii="Palatino Linotype" w:eastAsia="Times New Roman" w:hAnsi="Palatino Linotype" w:cs="Tahoma"/>
          <w:sz w:val="24"/>
          <w:szCs w:val="24"/>
        </w:rPr>
        <w:t>– the detailed specification should be clear enough for determination of the seeking deliverables;</w:t>
      </w:r>
    </w:p>
    <w:p w14:paraId="55CA8B79" w14:textId="334CABF8" w:rsidR="004E6650" w:rsidRPr="004E6650" w:rsidRDefault="00204E23" w:rsidP="004E6650">
      <w:pPr>
        <w:keepNext/>
        <w:widowControl w:val="0"/>
        <w:numPr>
          <w:ilvl w:val="0"/>
          <w:numId w:val="33"/>
        </w:numPr>
        <w:spacing w:after="0" w:line="276" w:lineRule="auto"/>
        <w:jc w:val="both"/>
        <w:rPr>
          <w:rFonts w:ascii="Palatino Linotype" w:eastAsia="Times New Roman" w:hAnsi="Palatino Linotype" w:cs="Tahoma"/>
          <w:sz w:val="24"/>
          <w:szCs w:val="24"/>
        </w:rPr>
      </w:pPr>
      <w:r>
        <w:rPr>
          <w:rFonts w:ascii="Palatino Linotype" w:eastAsia="Times New Roman" w:hAnsi="Palatino Linotype" w:cs="Tahoma"/>
          <w:b/>
          <w:sz w:val="24"/>
          <w:szCs w:val="24"/>
        </w:rPr>
        <w:t>B8</w:t>
      </w:r>
      <w:r w:rsidR="004E6650">
        <w:rPr>
          <w:rFonts w:ascii="Palatino Linotype" w:eastAsia="Times New Roman" w:hAnsi="Palatino Linotype" w:cs="Tahoma"/>
          <w:b/>
          <w:sz w:val="24"/>
          <w:szCs w:val="24"/>
        </w:rPr>
        <w:t xml:space="preserve">.2 </w:t>
      </w:r>
      <w:r w:rsidR="004E6650" w:rsidRPr="00207ABB">
        <w:rPr>
          <w:rFonts w:ascii="Palatino Linotype" w:eastAsia="Times New Roman" w:hAnsi="Palatino Linotype" w:cs="Tahoma"/>
          <w:b/>
          <w:sz w:val="24"/>
          <w:szCs w:val="24"/>
        </w:rPr>
        <w:t>Detailed Plans/Schemes</w:t>
      </w:r>
      <w:r w:rsidR="004E6650" w:rsidRPr="004E6650">
        <w:rPr>
          <w:rFonts w:ascii="Palatino Linotype" w:eastAsia="Times New Roman" w:hAnsi="Palatino Linotype" w:cs="Tahoma"/>
          <w:sz w:val="24"/>
          <w:szCs w:val="24"/>
        </w:rPr>
        <w:t xml:space="preserve"> for positioning the delivered equipment, located outdoors in public spaces, as well as equipment in indoor spaces, approved by </w:t>
      </w:r>
      <w:r w:rsidR="004E6650" w:rsidRPr="004E6650">
        <w:rPr>
          <w:rFonts w:ascii="Palatino Linotype" w:eastAsia="Times New Roman" w:hAnsi="Palatino Linotype" w:cs="Tahoma"/>
          <w:sz w:val="24"/>
          <w:szCs w:val="24"/>
        </w:rPr>
        <w:lastRenderedPageBreak/>
        <w:t>competent authority, according to the national legislation (when applicable),</w:t>
      </w:r>
    </w:p>
    <w:p w14:paraId="56558150" w14:textId="1FE006C5" w:rsidR="004E6650" w:rsidRPr="004E6650" w:rsidRDefault="00405F3C" w:rsidP="00207ABB">
      <w:pPr>
        <w:keepNext/>
        <w:widowControl w:val="0"/>
        <w:spacing w:after="0" w:line="276" w:lineRule="auto"/>
        <w:ind w:left="720"/>
        <w:jc w:val="both"/>
        <w:rPr>
          <w:rFonts w:ascii="Palatino Linotype" w:eastAsia="Times New Roman" w:hAnsi="Palatino Linotype" w:cs="Tahoma"/>
          <w:sz w:val="24"/>
          <w:szCs w:val="24"/>
        </w:rPr>
      </w:pPr>
      <w:r>
        <w:rPr>
          <w:rFonts w:ascii="Palatino Linotype" w:eastAsia="Times New Roman" w:hAnsi="Palatino Linotype" w:cs="Tahoma"/>
          <w:b/>
          <w:sz w:val="24"/>
          <w:szCs w:val="24"/>
        </w:rPr>
        <w:t xml:space="preserve">B8.3 </w:t>
      </w:r>
      <w:r w:rsidR="004E6650" w:rsidRPr="00207ABB">
        <w:rPr>
          <w:rFonts w:ascii="Palatino Linotype" w:eastAsia="Times New Roman" w:hAnsi="Palatino Linotype" w:cs="Tahoma"/>
          <w:b/>
          <w:sz w:val="24"/>
          <w:szCs w:val="24"/>
        </w:rPr>
        <w:t>Explanatory note</w:t>
      </w:r>
      <w:r w:rsidR="004E6650" w:rsidRPr="004E6650">
        <w:rPr>
          <w:rFonts w:ascii="Palatino Linotype" w:eastAsia="Times New Roman" w:hAnsi="Palatino Linotype" w:cs="Tahoma"/>
          <w:sz w:val="24"/>
          <w:szCs w:val="24"/>
        </w:rPr>
        <w:t xml:space="preserve"> – both in the original language and translation into English (signed and stamped by the respective partner)</w:t>
      </w:r>
    </w:p>
    <w:p w14:paraId="294ECA88" w14:textId="77777777" w:rsidR="004E6650" w:rsidRPr="004E6650" w:rsidRDefault="004E6650" w:rsidP="00207ABB">
      <w:pPr>
        <w:keepNext/>
        <w:widowControl w:val="0"/>
        <w:spacing w:after="0" w:line="276" w:lineRule="auto"/>
        <w:ind w:left="720"/>
        <w:jc w:val="both"/>
        <w:rPr>
          <w:rFonts w:ascii="Palatino Linotype" w:eastAsia="Times New Roman" w:hAnsi="Palatino Linotype" w:cs="Tahoma"/>
          <w:sz w:val="24"/>
          <w:szCs w:val="24"/>
        </w:rPr>
      </w:pPr>
      <w:r w:rsidRPr="004E6650">
        <w:rPr>
          <w:rFonts w:ascii="Palatino Linotype" w:eastAsia="Times New Roman" w:hAnsi="Palatino Linotype" w:cs="Tahoma"/>
          <w:sz w:val="24"/>
          <w:szCs w:val="24"/>
        </w:rPr>
        <w:t>and respective</w:t>
      </w:r>
    </w:p>
    <w:p w14:paraId="1C1F83F3" w14:textId="4BBBBF6A" w:rsidR="004E6650" w:rsidRDefault="00405F3C" w:rsidP="00207ABB">
      <w:pPr>
        <w:keepNext/>
        <w:widowControl w:val="0"/>
        <w:spacing w:after="0" w:line="276" w:lineRule="auto"/>
        <w:ind w:left="720"/>
        <w:jc w:val="both"/>
        <w:rPr>
          <w:rFonts w:ascii="Palatino Linotype" w:eastAsia="Times New Roman" w:hAnsi="Palatino Linotype" w:cs="Tahoma"/>
          <w:sz w:val="24"/>
          <w:szCs w:val="24"/>
        </w:rPr>
      </w:pPr>
      <w:r>
        <w:rPr>
          <w:rFonts w:ascii="Palatino Linotype" w:eastAsia="Times New Roman" w:hAnsi="Palatino Linotype" w:cs="Tahoma"/>
          <w:b/>
          <w:sz w:val="24"/>
          <w:szCs w:val="24"/>
        </w:rPr>
        <w:t>B8.4</w:t>
      </w:r>
      <w:r w:rsidR="00B6482B">
        <w:rPr>
          <w:rFonts w:ascii="Palatino Linotype" w:eastAsia="Times New Roman" w:hAnsi="Palatino Linotype" w:cs="Tahoma"/>
          <w:b/>
          <w:sz w:val="24"/>
          <w:szCs w:val="24"/>
        </w:rPr>
        <w:t xml:space="preserve"> </w:t>
      </w:r>
      <w:r w:rsidR="00207ABB" w:rsidRPr="00207ABB">
        <w:rPr>
          <w:rFonts w:ascii="Palatino Linotype" w:eastAsia="Times New Roman" w:hAnsi="Palatino Linotype" w:cs="Tahoma"/>
          <w:b/>
          <w:sz w:val="24"/>
          <w:szCs w:val="24"/>
        </w:rPr>
        <w:t xml:space="preserve">Valid Permit for </w:t>
      </w:r>
      <w:r w:rsidR="00207ABB">
        <w:rPr>
          <w:rFonts w:ascii="Palatino Linotype" w:eastAsia="Times New Roman" w:hAnsi="Palatino Linotype" w:cs="Tahoma"/>
          <w:b/>
          <w:sz w:val="24"/>
          <w:szCs w:val="24"/>
        </w:rPr>
        <w:t>I</w:t>
      </w:r>
      <w:r w:rsidR="00207ABB" w:rsidRPr="00207ABB">
        <w:rPr>
          <w:rFonts w:ascii="Palatino Linotype" w:eastAsia="Times New Roman" w:hAnsi="Palatino Linotype" w:cs="Tahoma"/>
          <w:b/>
          <w:sz w:val="24"/>
          <w:szCs w:val="24"/>
        </w:rPr>
        <w:t>nstallation/</w:t>
      </w:r>
      <w:r w:rsidR="00207ABB">
        <w:rPr>
          <w:rFonts w:ascii="Palatino Linotype" w:eastAsia="Times New Roman" w:hAnsi="Palatino Linotype" w:cs="Tahoma"/>
          <w:b/>
          <w:sz w:val="24"/>
          <w:szCs w:val="24"/>
        </w:rPr>
        <w:t>B</w:t>
      </w:r>
      <w:r w:rsidR="004E6650" w:rsidRPr="00207ABB">
        <w:rPr>
          <w:rFonts w:ascii="Palatino Linotype" w:eastAsia="Times New Roman" w:hAnsi="Palatino Linotype" w:cs="Tahoma"/>
          <w:b/>
          <w:sz w:val="24"/>
          <w:szCs w:val="24"/>
        </w:rPr>
        <w:t>uilding</w:t>
      </w:r>
      <w:r w:rsidR="004E6650" w:rsidRPr="004E6650">
        <w:rPr>
          <w:rFonts w:ascii="Palatino Linotype" w:eastAsia="Times New Roman" w:hAnsi="Palatino Linotype" w:cs="Tahoma"/>
          <w:sz w:val="24"/>
          <w:szCs w:val="24"/>
        </w:rPr>
        <w:t xml:space="preserve"> (applicable according to the national legislation, issued in original language and English translation</w:t>
      </w:r>
      <w:r w:rsidR="00B6482B">
        <w:rPr>
          <w:rFonts w:ascii="Palatino Linotype" w:eastAsia="Times New Roman" w:hAnsi="Palatino Linotype" w:cs="Tahoma"/>
          <w:sz w:val="24"/>
          <w:szCs w:val="24"/>
        </w:rPr>
        <w:t xml:space="preserve"> </w:t>
      </w:r>
      <w:r w:rsidR="00B6482B" w:rsidRPr="004E6650">
        <w:rPr>
          <w:rFonts w:ascii="Palatino Linotype" w:eastAsia="Times New Roman" w:hAnsi="Palatino Linotype" w:cs="Tahoma"/>
          <w:sz w:val="24"/>
          <w:szCs w:val="24"/>
        </w:rPr>
        <w:t>signed and stamped</w:t>
      </w:r>
      <w:r w:rsidR="00B6482B">
        <w:rPr>
          <w:rFonts w:ascii="Palatino Linotype" w:eastAsia="Times New Roman" w:hAnsi="Palatino Linotype" w:cs="Tahoma"/>
          <w:sz w:val="24"/>
          <w:szCs w:val="24"/>
        </w:rPr>
        <w:t>/</w:t>
      </w:r>
      <w:r w:rsidR="004E6650" w:rsidRPr="004E6650">
        <w:rPr>
          <w:rFonts w:ascii="Palatino Linotype" w:eastAsia="Times New Roman" w:hAnsi="Palatino Linotype" w:cs="Tahoma"/>
          <w:sz w:val="24"/>
          <w:szCs w:val="24"/>
        </w:rPr>
        <w:t xml:space="preserve"> </w:t>
      </w:r>
      <w:r w:rsidR="00B6482B">
        <w:rPr>
          <w:rFonts w:ascii="Palatino Linotype" w:eastAsia="Times New Roman" w:hAnsi="Palatino Linotype" w:cs="Tahoma"/>
          <w:sz w:val="24"/>
          <w:szCs w:val="24"/>
        </w:rPr>
        <w:t>verifi</w:t>
      </w:r>
      <w:r w:rsidR="004E6650" w:rsidRPr="004E6650">
        <w:rPr>
          <w:rFonts w:ascii="Palatino Linotype" w:eastAsia="Times New Roman" w:hAnsi="Palatino Linotype" w:cs="Tahoma"/>
          <w:sz w:val="24"/>
          <w:szCs w:val="24"/>
        </w:rPr>
        <w:t xml:space="preserve">ed with qualified electronic signature by respective organization as true copy) </w:t>
      </w:r>
      <w:r w:rsidR="004E6650" w:rsidRPr="00207ABB">
        <w:rPr>
          <w:rFonts w:ascii="Palatino Linotype" w:eastAsia="Times New Roman" w:hAnsi="Palatino Linotype" w:cs="Tahoma"/>
          <w:b/>
          <w:sz w:val="24"/>
          <w:szCs w:val="24"/>
        </w:rPr>
        <w:t>or Statement</w:t>
      </w:r>
      <w:r w:rsidR="004E6650" w:rsidRPr="004E6650">
        <w:rPr>
          <w:rFonts w:ascii="Palatino Linotype" w:eastAsia="Times New Roman" w:hAnsi="Palatino Linotype" w:cs="Tahoma"/>
          <w:sz w:val="24"/>
          <w:szCs w:val="24"/>
        </w:rPr>
        <w:t xml:space="preserve">  by the competent authority, which declares that the envisaged Permit for installation/building do not require.</w:t>
      </w:r>
    </w:p>
    <w:p w14:paraId="7CAB1993" w14:textId="351A886C" w:rsidR="007E5380" w:rsidRDefault="007E5380" w:rsidP="00375E1C">
      <w:pPr>
        <w:widowControl w:val="0"/>
        <w:spacing w:after="0" w:line="276" w:lineRule="auto"/>
        <w:ind w:left="709"/>
        <w:jc w:val="both"/>
        <w:rPr>
          <w:rFonts w:ascii="Palatino Linotype" w:eastAsia="Times New Roman" w:hAnsi="Palatino Linotype" w:cs="Tahoma"/>
          <w:sz w:val="24"/>
          <w:szCs w:val="24"/>
        </w:rPr>
      </w:pPr>
      <w:r w:rsidRPr="007C2E18">
        <w:rPr>
          <w:rFonts w:ascii="Palatino Linotype" w:eastAsia="Times New Roman" w:hAnsi="Palatino Linotype" w:cs="Tahoma"/>
          <w:b/>
          <w:sz w:val="24"/>
          <w:szCs w:val="24"/>
        </w:rPr>
        <w:t xml:space="preserve">NB! </w:t>
      </w:r>
      <w:r>
        <w:rPr>
          <w:rFonts w:ascii="Palatino Linotype" w:eastAsia="Times New Roman" w:hAnsi="Palatino Linotype" w:cs="Tahoma"/>
          <w:b/>
          <w:sz w:val="24"/>
          <w:szCs w:val="24"/>
        </w:rPr>
        <w:t>The s</w:t>
      </w:r>
      <w:r w:rsidRPr="00986FBF">
        <w:rPr>
          <w:rFonts w:ascii="Palatino Linotype" w:eastAsia="Times New Roman" w:hAnsi="Palatino Linotype" w:cs="Tahoma"/>
          <w:b/>
          <w:sz w:val="24"/>
          <w:szCs w:val="24"/>
        </w:rPr>
        <w:t>ubmission</w:t>
      </w:r>
      <w:r w:rsidRPr="007C2E18">
        <w:rPr>
          <w:rFonts w:ascii="Palatino Linotype" w:eastAsia="Times New Roman" w:hAnsi="Palatino Linotype" w:cs="Tahoma"/>
          <w:b/>
          <w:sz w:val="24"/>
          <w:szCs w:val="24"/>
        </w:rPr>
        <w:t xml:space="preserve"> </w:t>
      </w:r>
      <w:r>
        <w:rPr>
          <w:rFonts w:ascii="Palatino Linotype" w:eastAsia="Times New Roman" w:hAnsi="Palatino Linotype" w:cs="Tahoma"/>
          <w:b/>
          <w:sz w:val="24"/>
          <w:szCs w:val="24"/>
        </w:rPr>
        <w:t>of v</w:t>
      </w:r>
      <w:r w:rsidRPr="007C2E18">
        <w:rPr>
          <w:rFonts w:ascii="Palatino Linotype" w:eastAsia="Times New Roman" w:hAnsi="Palatino Linotype" w:cs="Tahoma"/>
          <w:b/>
          <w:sz w:val="24"/>
          <w:szCs w:val="24"/>
        </w:rPr>
        <w:t xml:space="preserve">alid </w:t>
      </w:r>
      <w:r w:rsidRPr="007E5380">
        <w:rPr>
          <w:rFonts w:ascii="Palatino Linotype" w:eastAsia="Times New Roman" w:hAnsi="Palatino Linotype" w:cs="Tahoma"/>
          <w:b/>
          <w:sz w:val="24"/>
          <w:szCs w:val="24"/>
        </w:rPr>
        <w:t xml:space="preserve">Permit for Installation/Building </w:t>
      </w:r>
      <w:r w:rsidRPr="007C2E18">
        <w:rPr>
          <w:rFonts w:ascii="Palatino Linotype" w:eastAsia="Times New Roman" w:hAnsi="Palatino Linotype" w:cs="Tahoma"/>
          <w:b/>
          <w:sz w:val="24"/>
          <w:szCs w:val="24"/>
        </w:rPr>
        <w:t xml:space="preserve">at the application stage is optional. </w:t>
      </w:r>
      <w:r w:rsidRPr="00DC27E4">
        <w:rPr>
          <w:rFonts w:ascii="Palatino Linotype" w:eastAsia="Times New Roman" w:hAnsi="Palatino Linotype" w:cs="Tahoma"/>
          <w:b/>
          <w:sz w:val="24"/>
          <w:szCs w:val="24"/>
        </w:rPr>
        <w:t>In case of full project readiness</w:t>
      </w:r>
      <w:r>
        <w:rPr>
          <w:rFonts w:ascii="Palatino Linotype" w:eastAsia="Times New Roman" w:hAnsi="Palatino Linotype" w:cs="Tahoma"/>
          <w:b/>
          <w:sz w:val="24"/>
          <w:szCs w:val="24"/>
        </w:rPr>
        <w:t xml:space="preserve"> </w:t>
      </w:r>
      <w:r w:rsidRPr="007E5380">
        <w:rPr>
          <w:rFonts w:ascii="Palatino Linotype" w:eastAsia="Times New Roman" w:hAnsi="Palatino Linotype" w:cs="Tahoma"/>
          <w:b/>
          <w:sz w:val="24"/>
          <w:szCs w:val="24"/>
        </w:rPr>
        <w:t>(</w:t>
      </w:r>
      <w:r>
        <w:rPr>
          <w:rFonts w:ascii="Palatino Linotype" w:eastAsia="Times New Roman" w:hAnsi="Palatino Linotype" w:cs="Tahoma"/>
          <w:b/>
          <w:sz w:val="24"/>
          <w:szCs w:val="24"/>
        </w:rPr>
        <w:t xml:space="preserve">approved </w:t>
      </w:r>
      <w:r w:rsidRPr="007E5380">
        <w:rPr>
          <w:rFonts w:ascii="Palatino Linotype" w:eastAsia="Times New Roman" w:hAnsi="Palatino Linotype" w:cs="Tahoma"/>
          <w:b/>
          <w:sz w:val="24"/>
          <w:szCs w:val="24"/>
        </w:rPr>
        <w:t>works design)</w:t>
      </w:r>
      <w:r>
        <w:rPr>
          <w:rFonts w:ascii="Palatino Linotype" w:eastAsia="Times New Roman" w:hAnsi="Palatino Linotype" w:cs="Tahoma"/>
          <w:b/>
          <w:sz w:val="24"/>
          <w:szCs w:val="24"/>
        </w:rPr>
        <w:t>,</w:t>
      </w:r>
      <w:r w:rsidRPr="00DC27E4">
        <w:rPr>
          <w:rFonts w:ascii="Palatino Linotype" w:eastAsia="Times New Roman" w:hAnsi="Palatino Linotype" w:cs="Tahoma"/>
          <w:b/>
          <w:sz w:val="24"/>
          <w:szCs w:val="24"/>
        </w:rPr>
        <w:t xml:space="preserve"> </w:t>
      </w:r>
      <w:r>
        <w:rPr>
          <w:rFonts w:ascii="Palatino Linotype" w:eastAsia="Times New Roman" w:hAnsi="Palatino Linotype" w:cs="Tahoma"/>
          <w:b/>
          <w:sz w:val="24"/>
          <w:szCs w:val="24"/>
        </w:rPr>
        <w:t>v</w:t>
      </w:r>
      <w:r w:rsidRPr="00986FBF">
        <w:rPr>
          <w:rFonts w:ascii="Palatino Linotype" w:eastAsia="Times New Roman" w:hAnsi="Palatino Linotype" w:cs="Tahoma"/>
          <w:b/>
          <w:sz w:val="24"/>
          <w:szCs w:val="24"/>
        </w:rPr>
        <w:t xml:space="preserve">alid </w:t>
      </w:r>
      <w:r w:rsidRPr="007E5380">
        <w:rPr>
          <w:rFonts w:ascii="Palatino Linotype" w:eastAsia="Times New Roman" w:hAnsi="Palatino Linotype" w:cs="Tahoma"/>
          <w:b/>
          <w:sz w:val="24"/>
          <w:szCs w:val="24"/>
        </w:rPr>
        <w:t xml:space="preserve">Permit for Installation/Building </w:t>
      </w:r>
      <w:r w:rsidRPr="00986FBF">
        <w:rPr>
          <w:rFonts w:ascii="Palatino Linotype" w:eastAsia="Times New Roman" w:hAnsi="Palatino Linotype" w:cs="Tahoma"/>
          <w:b/>
          <w:sz w:val="24"/>
          <w:szCs w:val="24"/>
        </w:rPr>
        <w:t xml:space="preserve">will be required/provided at pre-contracting stage for </w:t>
      </w:r>
      <w:r>
        <w:rPr>
          <w:rFonts w:ascii="Palatino Linotype" w:eastAsia="Times New Roman" w:hAnsi="Palatino Linotype" w:cs="Tahoma"/>
          <w:b/>
          <w:sz w:val="24"/>
          <w:szCs w:val="24"/>
        </w:rPr>
        <w:t>respective</w:t>
      </w:r>
      <w:r w:rsidRPr="00986FBF">
        <w:rPr>
          <w:rFonts w:ascii="Palatino Linotype" w:eastAsia="Times New Roman" w:hAnsi="Palatino Linotype" w:cs="Tahoma"/>
          <w:b/>
          <w:sz w:val="24"/>
          <w:szCs w:val="24"/>
        </w:rPr>
        <w:t xml:space="preserve"> partner</w:t>
      </w:r>
      <w:r>
        <w:rPr>
          <w:rFonts w:ascii="Palatino Linotype" w:eastAsia="Times New Roman" w:hAnsi="Palatino Linotype" w:cs="Tahoma"/>
          <w:b/>
          <w:sz w:val="24"/>
          <w:szCs w:val="24"/>
        </w:rPr>
        <w:t>.</w:t>
      </w:r>
    </w:p>
    <w:p w14:paraId="77FA8E44" w14:textId="34498086" w:rsidR="00D77FC2" w:rsidRPr="0049346F" w:rsidRDefault="004E6650" w:rsidP="008D20A9">
      <w:pPr>
        <w:keepNext/>
        <w:widowControl w:val="0"/>
        <w:numPr>
          <w:ilvl w:val="0"/>
          <w:numId w:val="33"/>
        </w:numPr>
        <w:spacing w:after="0" w:line="276" w:lineRule="auto"/>
        <w:ind w:left="714" w:hanging="357"/>
        <w:jc w:val="both"/>
        <w:rPr>
          <w:rFonts w:ascii="Palatino Linotype" w:hAnsi="Palatino Linotype"/>
          <w:sz w:val="24"/>
          <w:lang w:val="en-GB"/>
        </w:rPr>
      </w:pPr>
      <w:r w:rsidRPr="00207ABB">
        <w:rPr>
          <w:rFonts w:ascii="Palatino Linotype" w:eastAsia="Times New Roman" w:hAnsi="Palatino Linotype" w:cs="Tahoma"/>
          <w:b/>
          <w:sz w:val="24"/>
          <w:szCs w:val="24"/>
        </w:rPr>
        <w:t>B</w:t>
      </w:r>
      <w:r w:rsidR="00204E23">
        <w:rPr>
          <w:rFonts w:ascii="Palatino Linotype" w:eastAsia="Times New Roman" w:hAnsi="Palatino Linotype" w:cs="Tahoma"/>
          <w:b/>
          <w:sz w:val="24"/>
          <w:szCs w:val="24"/>
        </w:rPr>
        <w:t>8</w:t>
      </w:r>
      <w:r w:rsidRPr="00207ABB">
        <w:rPr>
          <w:rFonts w:ascii="Palatino Linotype" w:eastAsia="Times New Roman" w:hAnsi="Palatino Linotype" w:cs="Tahoma"/>
          <w:b/>
          <w:sz w:val="24"/>
          <w:szCs w:val="24"/>
        </w:rPr>
        <w:t>.</w:t>
      </w:r>
      <w:r w:rsidR="00405F3C">
        <w:rPr>
          <w:rFonts w:ascii="Palatino Linotype" w:eastAsia="Times New Roman" w:hAnsi="Palatino Linotype" w:cs="Tahoma"/>
          <w:b/>
          <w:sz w:val="24"/>
          <w:szCs w:val="24"/>
        </w:rPr>
        <w:t>5</w:t>
      </w:r>
      <w:r w:rsidRPr="00207ABB">
        <w:rPr>
          <w:rFonts w:ascii="Palatino Linotype" w:eastAsia="Times New Roman" w:hAnsi="Palatino Linotype" w:cs="Tahoma"/>
          <w:b/>
          <w:sz w:val="24"/>
          <w:szCs w:val="24"/>
        </w:rPr>
        <w:t xml:space="preserve"> </w:t>
      </w:r>
      <w:r w:rsidR="00405F3C">
        <w:rPr>
          <w:rFonts w:ascii="Palatino Linotype" w:eastAsia="Times New Roman" w:hAnsi="Palatino Linotype" w:cs="Tahoma"/>
          <w:b/>
          <w:sz w:val="24"/>
          <w:szCs w:val="24"/>
        </w:rPr>
        <w:t>M</w:t>
      </w:r>
      <w:r w:rsidR="00953A52" w:rsidRPr="007C2F56">
        <w:rPr>
          <w:rFonts w:ascii="Palatino Linotype" w:eastAsia="Times New Roman" w:hAnsi="Palatino Linotype" w:cs="Tahoma"/>
          <w:b/>
          <w:sz w:val="24"/>
          <w:szCs w:val="24"/>
        </w:rPr>
        <w:t>a</w:t>
      </w:r>
      <w:r w:rsidR="00D77FC2" w:rsidRPr="00953A52">
        <w:rPr>
          <w:rFonts w:ascii="Palatino Linotype" w:eastAsia="Times New Roman" w:hAnsi="Palatino Linotype" w:cs="Tahoma"/>
          <w:b/>
          <w:sz w:val="24"/>
          <w:szCs w:val="24"/>
        </w:rPr>
        <w:t xml:space="preserve">rket </w:t>
      </w:r>
      <w:r w:rsidR="008D20A9">
        <w:rPr>
          <w:rFonts w:ascii="Palatino Linotype" w:eastAsia="Times New Roman" w:hAnsi="Palatino Linotype" w:cs="Tahoma"/>
          <w:b/>
          <w:sz w:val="24"/>
          <w:szCs w:val="24"/>
        </w:rPr>
        <w:t>analysis</w:t>
      </w:r>
      <w:r w:rsidR="00D77FC2" w:rsidRPr="00953A52">
        <w:rPr>
          <w:rFonts w:ascii="Palatino Linotype" w:eastAsia="Times New Roman" w:hAnsi="Palatino Linotype" w:cs="Tahoma"/>
          <w:b/>
          <w:sz w:val="24"/>
          <w:szCs w:val="24"/>
        </w:rPr>
        <w:t xml:space="preserve"> </w:t>
      </w:r>
      <w:r w:rsidR="00D77FC2" w:rsidRPr="007C2F56">
        <w:rPr>
          <w:rFonts w:ascii="Palatino Linotype" w:hAnsi="Palatino Linotype"/>
          <w:sz w:val="24"/>
        </w:rPr>
        <w:t>for the envisaged suppl</w:t>
      </w:r>
      <w:r w:rsidR="00953A52">
        <w:rPr>
          <w:rFonts w:ascii="Palatino Linotype" w:eastAsia="Times New Roman" w:hAnsi="Palatino Linotype" w:cs="Tahoma"/>
          <w:sz w:val="24"/>
          <w:szCs w:val="24"/>
        </w:rPr>
        <w:t>y</w:t>
      </w:r>
      <w:r w:rsidR="00D77FC2" w:rsidRPr="007C2F56">
        <w:rPr>
          <w:rFonts w:ascii="Palatino Linotype" w:hAnsi="Palatino Linotype"/>
          <w:sz w:val="24"/>
        </w:rPr>
        <w:t xml:space="preserve"> - </w:t>
      </w:r>
      <w:r w:rsidR="008D20A9" w:rsidRPr="008D20A9">
        <w:rPr>
          <w:rFonts w:ascii="Palatino Linotype" w:hAnsi="Palatino Linotype"/>
          <w:sz w:val="24"/>
          <w:lang w:val="en-GB"/>
        </w:rPr>
        <w:t>done either by asking for offers from at least t</w:t>
      </w:r>
      <w:r w:rsidR="00DD5C39">
        <w:rPr>
          <w:rFonts w:ascii="Palatino Linotype" w:hAnsi="Palatino Linotype"/>
          <w:sz w:val="24"/>
          <w:lang w:val="en-GB"/>
        </w:rPr>
        <w:t>hree</w:t>
      </w:r>
      <w:r w:rsidR="008D20A9" w:rsidRPr="008D20A9">
        <w:rPr>
          <w:rFonts w:ascii="Palatino Linotype" w:hAnsi="Palatino Linotype"/>
          <w:sz w:val="24"/>
          <w:lang w:val="en-GB"/>
        </w:rPr>
        <w:t xml:space="preserve"> providers or by print screen (and indicating the websites) out the price offers for the specific items from the web pages of at least t</w:t>
      </w:r>
      <w:r w:rsidR="00C5200E">
        <w:rPr>
          <w:rFonts w:ascii="Palatino Linotype" w:hAnsi="Palatino Linotype"/>
          <w:sz w:val="24"/>
          <w:lang w:val="en-GB"/>
        </w:rPr>
        <w:t>hree</w:t>
      </w:r>
      <w:r w:rsidR="008D20A9" w:rsidRPr="008D20A9">
        <w:rPr>
          <w:rFonts w:ascii="Palatino Linotype" w:hAnsi="Palatino Linotype"/>
          <w:sz w:val="24"/>
          <w:lang w:val="en-GB"/>
        </w:rPr>
        <w:t xml:space="preserve"> providers or prints from national systems on public procurements, or an independent evaluation of the cost. </w:t>
      </w:r>
      <w:r w:rsidR="008D20A9" w:rsidRPr="0049346F">
        <w:rPr>
          <w:rFonts w:ascii="Palatino Linotype" w:hAnsi="Palatino Linotype"/>
          <w:b/>
          <w:sz w:val="24"/>
          <w:lang w:val="en-GB"/>
        </w:rPr>
        <w:t>The expenditures included in the budget based on the above market analysis shall be an average of the price offers received,</w:t>
      </w:r>
      <w:r w:rsidR="008D20A9" w:rsidRPr="008D20A9">
        <w:rPr>
          <w:rFonts w:ascii="Palatino Linotype" w:hAnsi="Palatino Linotype"/>
          <w:sz w:val="24"/>
          <w:lang w:val="en-GB"/>
        </w:rPr>
        <w:t xml:space="preserve"> </w:t>
      </w:r>
      <w:r w:rsidR="00D77FC2" w:rsidRPr="008D20A9">
        <w:rPr>
          <w:rFonts w:ascii="Palatino Linotype" w:hAnsi="Palatino Linotype"/>
          <w:sz w:val="24"/>
        </w:rPr>
        <w:t>issued in the original language and English translation signed by respective organization as true copy</w:t>
      </w:r>
    </w:p>
    <w:p w14:paraId="64AAF139" w14:textId="1458153F" w:rsidR="007A7090" w:rsidRDefault="007A7090" w:rsidP="00180590">
      <w:pPr>
        <w:widowControl w:val="0"/>
        <w:pBdr>
          <w:top w:val="single" w:sz="4" w:space="1" w:color="auto"/>
          <w:left w:val="single" w:sz="4" w:space="4" w:color="auto"/>
          <w:bottom w:val="single" w:sz="4" w:space="1" w:color="auto"/>
          <w:right w:val="single" w:sz="4" w:space="7" w:color="auto"/>
        </w:pBdr>
        <w:shd w:val="clear" w:color="auto" w:fill="E2EFD9" w:themeFill="accent6" w:themeFillTint="33"/>
        <w:spacing w:after="0" w:line="360" w:lineRule="auto"/>
        <w:ind w:right="75"/>
        <w:jc w:val="both"/>
        <w:rPr>
          <w:rFonts w:ascii="Palatino Linotype" w:eastAsia="Times New Roman" w:hAnsi="Palatino Linotype" w:cs="Tahoma"/>
          <w:iCs/>
          <w:sz w:val="24"/>
          <w:szCs w:val="24"/>
        </w:rPr>
      </w:pPr>
      <w:r w:rsidRPr="007A7090">
        <w:rPr>
          <w:rFonts w:ascii="Palatino Linotype" w:eastAsia="Times New Roman" w:hAnsi="Palatino Linotype" w:cs="Tahoma"/>
          <w:b/>
          <w:iCs/>
          <w:sz w:val="24"/>
          <w:szCs w:val="24"/>
        </w:rPr>
        <w:sym w:font="Wingdings" w:char="F047"/>
      </w:r>
      <w:r w:rsidRPr="007A7090">
        <w:rPr>
          <w:rFonts w:ascii="Palatino Linotype" w:eastAsia="Times New Roman" w:hAnsi="Palatino Linotype" w:cs="Tahoma"/>
          <w:b/>
          <w:iCs/>
          <w:sz w:val="24"/>
          <w:szCs w:val="24"/>
        </w:rPr>
        <w:t xml:space="preserve"> NOTE</w:t>
      </w:r>
    </w:p>
    <w:p w14:paraId="092EC37D" w14:textId="377D802C" w:rsidR="003D562C" w:rsidRDefault="006772F5" w:rsidP="00180590">
      <w:pPr>
        <w:widowControl w:val="0"/>
        <w:pBdr>
          <w:top w:val="single" w:sz="4" w:space="1" w:color="auto"/>
          <w:left w:val="single" w:sz="4" w:space="4" w:color="auto"/>
          <w:bottom w:val="single" w:sz="4" w:space="1" w:color="auto"/>
          <w:right w:val="single" w:sz="4" w:space="7" w:color="auto"/>
        </w:pBdr>
        <w:shd w:val="clear" w:color="auto" w:fill="E2EFD9" w:themeFill="accent6" w:themeFillTint="33"/>
        <w:spacing w:after="0" w:line="360" w:lineRule="auto"/>
        <w:ind w:right="75"/>
        <w:jc w:val="both"/>
        <w:rPr>
          <w:rFonts w:ascii="Palatino Linotype" w:eastAsia="Times New Roman" w:hAnsi="Palatino Linotype" w:cs="Tahoma"/>
          <w:b/>
          <w:bCs/>
          <w:sz w:val="24"/>
          <w:szCs w:val="24"/>
        </w:rPr>
      </w:pPr>
      <w:r w:rsidRPr="005958AD">
        <w:rPr>
          <w:rFonts w:ascii="Palatino Linotype" w:eastAsia="Times New Roman" w:hAnsi="Palatino Linotype" w:cs="Tahoma"/>
          <w:iCs/>
          <w:sz w:val="24"/>
          <w:szCs w:val="24"/>
        </w:rPr>
        <w:t>Please note that</w:t>
      </w:r>
      <w:r w:rsidRPr="005958AD">
        <w:rPr>
          <w:rFonts w:ascii="Palatino Linotype" w:eastAsia="Times New Roman" w:hAnsi="Palatino Linotype" w:cs="Tahoma"/>
          <w:b/>
          <w:bCs/>
          <w:iCs/>
          <w:sz w:val="24"/>
          <w:szCs w:val="24"/>
        </w:rPr>
        <w:t xml:space="preserve"> trademarks and models must not be indicated </w:t>
      </w:r>
      <w:r w:rsidRPr="005958AD">
        <w:rPr>
          <w:rFonts w:ascii="Palatino Linotype" w:eastAsia="Times New Roman" w:hAnsi="Palatino Linotype" w:cs="Tahoma"/>
          <w:iCs/>
          <w:sz w:val="24"/>
          <w:szCs w:val="24"/>
        </w:rPr>
        <w:t>in Technical specifications!</w:t>
      </w:r>
    </w:p>
    <w:p w14:paraId="761F691A" w14:textId="70A296B9" w:rsidR="003D562C" w:rsidRPr="005958AD" w:rsidRDefault="007A7090"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before="120" w:after="0" w:line="276" w:lineRule="auto"/>
        <w:jc w:val="both"/>
        <w:rPr>
          <w:rFonts w:ascii="Palatino Linotype" w:eastAsia="Times New Roman" w:hAnsi="Palatino Linotype" w:cs="Tahoma"/>
          <w:b/>
          <w:bCs/>
          <w:sz w:val="24"/>
          <w:szCs w:val="24"/>
        </w:rPr>
      </w:pPr>
      <w:r w:rsidRPr="007A7090">
        <w:rPr>
          <w:rFonts w:ascii="Palatino Linotype" w:eastAsia="Times New Roman" w:hAnsi="Palatino Linotype" w:cs="Tahoma"/>
          <w:b/>
          <w:bCs/>
          <w:iCs/>
          <w:sz w:val="24"/>
          <w:szCs w:val="24"/>
        </w:rPr>
        <w:sym w:font="Wingdings" w:char="F047"/>
      </w:r>
      <w:r>
        <w:rPr>
          <w:rFonts w:ascii="Palatino Linotype" w:eastAsia="Times New Roman" w:hAnsi="Palatino Linotype" w:cs="Tahoma"/>
          <w:b/>
          <w:bCs/>
          <w:iCs/>
          <w:sz w:val="24"/>
          <w:szCs w:val="24"/>
          <w:lang w:val="bg-BG"/>
        </w:rPr>
        <w:t xml:space="preserve"> </w:t>
      </w:r>
      <w:r w:rsidR="003D562C" w:rsidRPr="005958AD">
        <w:rPr>
          <w:rFonts w:ascii="Palatino Linotype" w:eastAsia="Times New Roman" w:hAnsi="Palatino Linotype" w:cs="Tahoma"/>
          <w:b/>
          <w:bCs/>
          <w:sz w:val="24"/>
          <w:szCs w:val="24"/>
        </w:rPr>
        <w:t>IMPORTANT</w:t>
      </w:r>
    </w:p>
    <w:p w14:paraId="2E100601" w14:textId="34173D0B" w:rsidR="003D562C" w:rsidRPr="005958AD" w:rsidRDefault="003D562C" w:rsidP="007A7090">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before="120" w:after="0" w:line="276" w:lineRule="auto"/>
        <w:jc w:val="both"/>
        <w:rPr>
          <w:rFonts w:ascii="Palatino Linotype" w:eastAsia="Times New Roman" w:hAnsi="Palatino Linotype" w:cs="Tahoma"/>
          <w:bCs/>
          <w:color w:val="000000"/>
          <w:sz w:val="24"/>
          <w:szCs w:val="24"/>
        </w:rPr>
      </w:pPr>
      <w:r w:rsidRPr="005958AD">
        <w:rPr>
          <w:rFonts w:ascii="Palatino Linotype" w:eastAsia="Times New Roman" w:hAnsi="Palatino Linotype" w:cs="Tahoma"/>
          <w:bCs/>
          <w:sz w:val="24"/>
          <w:szCs w:val="24"/>
        </w:rPr>
        <w:t>In addition project partners may present separate documents with justification of expenditures planned in the budget for implementation of different activities. These documents will be taken into account during the assessment</w:t>
      </w:r>
      <w:r w:rsidR="00AC2505">
        <w:rPr>
          <w:rFonts w:ascii="Palatino Linotype" w:eastAsia="Times New Roman" w:hAnsi="Palatino Linotype" w:cs="Tahoma"/>
          <w:bCs/>
          <w:sz w:val="24"/>
          <w:szCs w:val="24"/>
        </w:rPr>
        <w:t xml:space="preserve"> and</w:t>
      </w:r>
      <w:r w:rsidRPr="005958AD">
        <w:rPr>
          <w:rFonts w:ascii="Palatino Linotype" w:eastAsia="Times New Roman" w:hAnsi="Palatino Linotype" w:cs="Tahoma"/>
          <w:bCs/>
          <w:sz w:val="24"/>
          <w:szCs w:val="24"/>
        </w:rPr>
        <w:t xml:space="preserve"> budget optimization</w:t>
      </w:r>
      <w:r w:rsidRPr="005958AD">
        <w:rPr>
          <w:rFonts w:ascii="Palatino Linotype" w:eastAsia="Times New Roman" w:hAnsi="Palatino Linotype" w:cs="Tahoma"/>
          <w:bCs/>
          <w:color w:val="000000"/>
          <w:sz w:val="24"/>
          <w:szCs w:val="24"/>
        </w:rPr>
        <w:t>.</w:t>
      </w:r>
    </w:p>
    <w:p w14:paraId="4C57DF15" w14:textId="3210E913" w:rsidR="00C67A7C" w:rsidRDefault="00C67A7C" w:rsidP="00C67A7C"/>
    <w:p w14:paraId="4E8803BE" w14:textId="3FFFD776" w:rsidR="00C67A7C" w:rsidRPr="005958AD" w:rsidRDefault="003D562C" w:rsidP="00853585">
      <w:pPr>
        <w:pStyle w:val="Heading2"/>
        <w:keepNext w:val="0"/>
        <w:widowControl w:val="0"/>
        <w:numPr>
          <w:ilvl w:val="0"/>
          <w:numId w:val="73"/>
        </w:numPr>
        <w:spacing w:before="120" w:after="240" w:line="240" w:lineRule="auto"/>
        <w:rPr>
          <w:rFonts w:ascii="Palatino Linotype" w:hAnsi="Palatino Linotype"/>
          <w:color w:val="0F243E"/>
        </w:rPr>
      </w:pPr>
      <w:bookmarkStart w:id="54" w:name="_Toc107569379"/>
      <w:r>
        <w:rPr>
          <w:rFonts w:ascii="Palatino Linotype" w:hAnsi="Palatino Linotype"/>
          <w:color w:val="0F243E"/>
        </w:rPr>
        <w:t xml:space="preserve">  </w:t>
      </w:r>
      <w:bookmarkStart w:id="55" w:name="_Toc123655944"/>
      <w:r w:rsidR="00C67A7C" w:rsidRPr="005958AD">
        <w:rPr>
          <w:rFonts w:ascii="Palatino Linotype" w:hAnsi="Palatino Linotype"/>
          <w:color w:val="0F243E"/>
        </w:rPr>
        <w:t>Documents for information (C)</w:t>
      </w:r>
      <w:bookmarkEnd w:id="54"/>
      <w:bookmarkEnd w:id="55"/>
    </w:p>
    <w:p w14:paraId="392F9034" w14:textId="77777777" w:rsidR="001D7B0A" w:rsidRPr="005958AD" w:rsidRDefault="001D7B0A" w:rsidP="005958AD">
      <w:pPr>
        <w:spacing w:after="0" w:line="276" w:lineRule="auto"/>
        <w:rPr>
          <w:rFonts w:ascii="Palatino Linotype" w:hAnsi="Palatino Linotype" w:cs="Tahoma"/>
          <w:sz w:val="24"/>
          <w:szCs w:val="24"/>
        </w:rPr>
      </w:pPr>
      <w:r w:rsidRPr="005958AD">
        <w:rPr>
          <w:rFonts w:ascii="Palatino Linotype" w:hAnsi="Palatino Linotype" w:cs="Tahoma"/>
          <w:sz w:val="24"/>
          <w:szCs w:val="24"/>
        </w:rPr>
        <w:t>The following documents are provided for information only:</w:t>
      </w:r>
    </w:p>
    <w:p w14:paraId="70BBE6DE" w14:textId="77777777" w:rsidR="001D7B0A" w:rsidRPr="005958AD" w:rsidRDefault="001D7B0A" w:rsidP="005958AD">
      <w:pPr>
        <w:spacing w:after="0" w:line="276" w:lineRule="auto"/>
        <w:rPr>
          <w:rFonts w:ascii="Palatino Linotype" w:hAnsi="Palatino Linotype" w:cs="Tahoma"/>
          <w:sz w:val="24"/>
          <w:szCs w:val="24"/>
        </w:rPr>
      </w:pPr>
      <w:r w:rsidRPr="005958AD">
        <w:rPr>
          <w:rFonts w:ascii="Palatino Linotype" w:hAnsi="Palatino Linotype" w:cs="Tahoma"/>
          <w:sz w:val="24"/>
          <w:szCs w:val="24"/>
        </w:rPr>
        <w:t xml:space="preserve">C. </w:t>
      </w:r>
      <w:r w:rsidRPr="005958AD">
        <w:rPr>
          <w:rFonts w:ascii="Palatino Linotype" w:hAnsi="Palatino Linotype" w:cs="Tahoma"/>
          <w:b/>
          <w:sz w:val="24"/>
          <w:szCs w:val="24"/>
        </w:rPr>
        <w:t>Subsidy contract</w:t>
      </w:r>
      <w:r w:rsidRPr="005958AD">
        <w:rPr>
          <w:rFonts w:ascii="Palatino Linotype" w:hAnsi="Palatino Linotype" w:cs="Tahoma"/>
          <w:sz w:val="24"/>
          <w:szCs w:val="24"/>
        </w:rPr>
        <w:t xml:space="preserve"> - draft version (for information purposes only).</w:t>
      </w:r>
    </w:p>
    <w:p w14:paraId="6EC36947" w14:textId="39735D9C" w:rsidR="00C67A7C" w:rsidRPr="005958AD" w:rsidRDefault="00C67A7C" w:rsidP="005958AD">
      <w:pPr>
        <w:pStyle w:val="StyleHeading1LatinTahomaBottomNoborder"/>
        <w:keepNext w:val="0"/>
        <w:numPr>
          <w:ilvl w:val="0"/>
          <w:numId w:val="65"/>
        </w:numPr>
        <w:shd w:val="clear" w:color="auto" w:fill="538135" w:themeFill="accent6" w:themeFillShade="BF"/>
        <w:ind w:left="432" w:hanging="432"/>
        <w:rPr>
          <w:rFonts w:ascii="Palatino Linotype" w:hAnsi="Palatino Linotype" w:cs="Tahoma"/>
          <w:sz w:val="36"/>
          <w:szCs w:val="36"/>
          <w:lang w:val="en-US"/>
        </w:rPr>
      </w:pPr>
      <w:bookmarkStart w:id="56" w:name="_Toc107569380"/>
      <w:bookmarkStart w:id="57" w:name="_Toc123655945"/>
      <w:r w:rsidRPr="005958AD">
        <w:rPr>
          <w:rFonts w:ascii="Palatino Linotype" w:hAnsi="Palatino Linotype" w:cs="Tahoma"/>
          <w:sz w:val="36"/>
          <w:szCs w:val="36"/>
          <w:lang w:val="en-US"/>
        </w:rPr>
        <w:t>How to Submit the Application</w:t>
      </w:r>
      <w:bookmarkEnd w:id="56"/>
      <w:bookmarkEnd w:id="57"/>
    </w:p>
    <w:p w14:paraId="46B10EA7" w14:textId="77777777" w:rsidR="00E22584" w:rsidRPr="005958AD"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eastAsia="Times New Roman" w:hAnsi="Palatino Linotype" w:cs="Tahoma"/>
          <w:b/>
          <w:bCs/>
          <w:iCs/>
          <w:sz w:val="24"/>
          <w:szCs w:val="24"/>
        </w:rPr>
      </w:pPr>
      <w:r w:rsidRPr="00DA3EC1">
        <w:rPr>
          <w:rFonts w:ascii="Tahoma" w:eastAsia="Times New Roman" w:hAnsi="Tahoma" w:cs="Tahoma"/>
          <w:b/>
          <w:bCs/>
          <w:iCs/>
        </w:rPr>
        <w:lastRenderedPageBreak/>
        <w:sym w:font="Wingdings" w:char="F047"/>
      </w:r>
      <w:r w:rsidRPr="00DA3EC1">
        <w:rPr>
          <w:rFonts w:ascii="Tahoma" w:eastAsia="Times New Roman" w:hAnsi="Tahoma" w:cs="Tahoma"/>
          <w:b/>
          <w:bCs/>
          <w:iCs/>
        </w:rPr>
        <w:t xml:space="preserve"> </w:t>
      </w:r>
      <w:r w:rsidRPr="005958AD">
        <w:rPr>
          <w:rFonts w:ascii="Palatino Linotype" w:eastAsia="Times New Roman" w:hAnsi="Palatino Linotype" w:cs="Tahoma"/>
          <w:b/>
          <w:bCs/>
          <w:iCs/>
          <w:sz w:val="24"/>
          <w:szCs w:val="24"/>
        </w:rPr>
        <w:t>IMPORTANT</w:t>
      </w:r>
    </w:p>
    <w:p w14:paraId="446DC904" w14:textId="23215E4F" w:rsidR="00E22584"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eastAsia="Times New Roman" w:hAnsi="Palatino Linotype" w:cs="Tahoma"/>
          <w:b/>
          <w:bCs/>
          <w:iCs/>
          <w:sz w:val="24"/>
          <w:szCs w:val="24"/>
          <w:lang w:val="en-GB"/>
        </w:rPr>
      </w:pPr>
      <w:r w:rsidRPr="005958AD">
        <w:rPr>
          <w:rFonts w:ascii="Palatino Linotype" w:eastAsia="Times New Roman" w:hAnsi="Palatino Linotype" w:cs="Tahoma"/>
          <w:b/>
          <w:bCs/>
          <w:iCs/>
          <w:sz w:val="24"/>
          <w:szCs w:val="24"/>
          <w:lang w:val="en-GB"/>
        </w:rPr>
        <w:t xml:space="preserve">The project proposal must be submitted entirely in electronic form using the Joint Electronic Monitoring System (JEMS). </w:t>
      </w:r>
    </w:p>
    <w:p w14:paraId="522BB724" w14:textId="77777777" w:rsidR="00E22584" w:rsidRPr="005958AD"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eastAsia="Times New Roman" w:hAnsi="Palatino Linotype" w:cs="Tahoma"/>
          <w:b/>
          <w:bCs/>
          <w:iCs/>
          <w:sz w:val="24"/>
          <w:szCs w:val="24"/>
          <w:lang w:val="en-GB"/>
        </w:rPr>
      </w:pPr>
    </w:p>
    <w:p w14:paraId="42C5724C" w14:textId="77777777" w:rsidR="00E22584" w:rsidRPr="005958AD"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eastAsia="Times New Roman" w:hAnsi="Palatino Linotype" w:cs="Tahoma"/>
          <w:b/>
          <w:bCs/>
          <w:iCs/>
          <w:sz w:val="24"/>
          <w:szCs w:val="24"/>
          <w:lang w:val="en-GB"/>
        </w:rPr>
      </w:pPr>
      <w:r w:rsidRPr="005958AD">
        <w:rPr>
          <w:rFonts w:ascii="Palatino Linotype" w:eastAsia="Times New Roman" w:hAnsi="Palatino Linotype" w:cs="Tahoma"/>
          <w:b/>
          <w:bCs/>
          <w:iCs/>
          <w:sz w:val="24"/>
          <w:szCs w:val="24"/>
          <w:lang w:val="en-GB"/>
        </w:rPr>
        <w:t xml:space="preserve">No paper submission of documentation </w:t>
      </w:r>
      <w:r w:rsidRPr="005958AD">
        <w:rPr>
          <w:rFonts w:ascii="Palatino Linotype" w:eastAsia="Times New Roman" w:hAnsi="Palatino Linotype" w:cs="Tahoma"/>
          <w:bCs/>
          <w:iCs/>
          <w:sz w:val="24"/>
          <w:szCs w:val="24"/>
          <w:lang w:val="en-GB"/>
        </w:rPr>
        <w:t>is required under this Call for Proposals</w:t>
      </w:r>
      <w:r w:rsidRPr="005958AD">
        <w:rPr>
          <w:rFonts w:ascii="Palatino Linotype" w:eastAsia="Times New Roman" w:hAnsi="Palatino Linotype" w:cs="Tahoma"/>
          <w:b/>
          <w:bCs/>
          <w:iCs/>
          <w:sz w:val="24"/>
          <w:szCs w:val="24"/>
          <w:lang w:val="en-GB"/>
        </w:rPr>
        <w:t>.</w:t>
      </w:r>
    </w:p>
    <w:p w14:paraId="2BBEB144" w14:textId="77777777" w:rsidR="00E22584" w:rsidRPr="005958AD"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eastAsia="Times New Roman" w:hAnsi="Palatino Linotype" w:cs="Tahoma"/>
          <w:b/>
          <w:bCs/>
          <w:iCs/>
          <w:sz w:val="24"/>
          <w:szCs w:val="24"/>
          <w:lang w:val="en-GB"/>
        </w:rPr>
      </w:pPr>
    </w:p>
    <w:p w14:paraId="4DA34782" w14:textId="77777777" w:rsidR="00E22584" w:rsidRPr="005958AD"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eastAsia="Times New Roman" w:hAnsi="Palatino Linotype" w:cs="Tahoma"/>
          <w:b/>
          <w:bCs/>
          <w:iCs/>
          <w:sz w:val="24"/>
          <w:szCs w:val="24"/>
          <w:lang w:val="en-GB"/>
        </w:rPr>
      </w:pPr>
      <w:r w:rsidRPr="00A72623">
        <w:rPr>
          <w:rFonts w:ascii="Palatino Linotype" w:eastAsia="Times New Roman" w:hAnsi="Palatino Linotype" w:cs="Tahoma"/>
          <w:b/>
          <w:bCs/>
          <w:iCs/>
          <w:sz w:val="24"/>
          <w:szCs w:val="24"/>
          <w:lang w:val="en-GB"/>
        </w:rPr>
        <w:t>Detailed instructions for access to the electronic system and submission of project proposal are provided in Attachment 3 “Instruction for electronic submission of project proposals in JEMS” to these Guidelines for Applicants.</w:t>
      </w:r>
    </w:p>
    <w:p w14:paraId="0BFB1CD9" w14:textId="77777777" w:rsidR="00E22584" w:rsidRPr="005958AD"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eastAsia="Times New Roman" w:hAnsi="Palatino Linotype" w:cs="Tahoma"/>
          <w:b/>
          <w:bCs/>
          <w:iCs/>
          <w:sz w:val="24"/>
          <w:szCs w:val="24"/>
          <w:lang w:val="en-GB"/>
        </w:rPr>
      </w:pPr>
    </w:p>
    <w:p w14:paraId="3B8E6369" w14:textId="77777777" w:rsidR="00E22584" w:rsidRPr="005958AD"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Palatino Linotype" w:eastAsia="Times New Roman" w:hAnsi="Palatino Linotype" w:cs="Tahoma"/>
          <w:b/>
          <w:bCs/>
          <w:iCs/>
          <w:sz w:val="24"/>
          <w:szCs w:val="24"/>
        </w:rPr>
      </w:pPr>
      <w:r w:rsidRPr="005958AD">
        <w:rPr>
          <w:rFonts w:ascii="Palatino Linotype" w:eastAsia="Times New Roman" w:hAnsi="Palatino Linotype" w:cs="Tahoma"/>
          <w:b/>
          <w:bCs/>
          <w:iCs/>
          <w:sz w:val="24"/>
          <w:szCs w:val="24"/>
        </w:rPr>
        <w:t>The Annexes must be submitted using the forms included in the Application Package. Modifying the standard Annexes will result in the rejection of the Application.</w:t>
      </w:r>
    </w:p>
    <w:p w14:paraId="60887DEC" w14:textId="77777777" w:rsidR="00E22584" w:rsidRPr="00DA3EC1" w:rsidRDefault="00E22584" w:rsidP="00E22584">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right="75"/>
        <w:jc w:val="both"/>
        <w:rPr>
          <w:rFonts w:ascii="Tahoma" w:eastAsia="Times New Roman" w:hAnsi="Tahoma" w:cs="Tahoma"/>
          <w:b/>
          <w:bCs/>
          <w:iCs/>
          <w:lang w:val="bg-BG"/>
        </w:rPr>
      </w:pPr>
    </w:p>
    <w:p w14:paraId="6F53AB36" w14:textId="77777777" w:rsidR="00E22584" w:rsidRPr="005958AD" w:rsidRDefault="00E22584" w:rsidP="00E22584">
      <w:pPr>
        <w:widowControl w:val="0"/>
        <w:spacing w:before="120" w:after="0" w:line="240" w:lineRule="auto"/>
        <w:jc w:val="both"/>
        <w:rPr>
          <w:rFonts w:ascii="Palatino Linotype" w:eastAsia="Times New Roman" w:hAnsi="Palatino Linotype" w:cs="Tahoma"/>
          <w:sz w:val="24"/>
          <w:szCs w:val="24"/>
          <w:lang w:eastAsia="en-GB"/>
        </w:rPr>
      </w:pPr>
      <w:r w:rsidRPr="005958AD">
        <w:rPr>
          <w:rFonts w:ascii="Palatino Linotype" w:eastAsia="Times New Roman" w:hAnsi="Palatino Linotype" w:cs="Tahoma"/>
          <w:sz w:val="24"/>
          <w:szCs w:val="24"/>
          <w:lang w:eastAsia="en-GB"/>
        </w:rPr>
        <w:t xml:space="preserve">The Application Form must be filled in English. The Supporting documents issued by national/ local authorities or other bodies shall be attached in the original language accompanied by a </w:t>
      </w:r>
      <w:r w:rsidRPr="005958AD">
        <w:rPr>
          <w:rFonts w:ascii="Palatino Linotype" w:eastAsia="Times New Roman" w:hAnsi="Palatino Linotype" w:cs="Tahoma"/>
          <w:color w:val="000000"/>
          <w:sz w:val="24"/>
          <w:szCs w:val="24"/>
        </w:rPr>
        <w:t>translation</w:t>
      </w:r>
      <w:r w:rsidRPr="005958AD">
        <w:rPr>
          <w:rFonts w:ascii="Palatino Linotype" w:eastAsia="Times New Roman" w:hAnsi="Palatino Linotype" w:cs="Tahoma"/>
          <w:sz w:val="24"/>
          <w:szCs w:val="24"/>
          <w:lang w:eastAsia="en-GB"/>
        </w:rPr>
        <w:t xml:space="preserve"> into English (as described in Section 3).</w:t>
      </w:r>
    </w:p>
    <w:p w14:paraId="042B6452" w14:textId="3E954AE3" w:rsidR="00C67A7C" w:rsidRDefault="00E22584" w:rsidP="005958AD">
      <w:pPr>
        <w:jc w:val="both"/>
      </w:pPr>
      <w:r w:rsidRPr="005958AD">
        <w:rPr>
          <w:rFonts w:ascii="Palatino Linotype" w:eastAsia="Times New Roman" w:hAnsi="Palatino Linotype" w:cs="Tahoma"/>
          <w:sz w:val="24"/>
          <w:szCs w:val="24"/>
        </w:rPr>
        <w:t>The documents issued by public authorities or other bodies should be scanned (when are issued on paper) or presented signed with qualified electronic signature</w:t>
      </w:r>
      <w:r w:rsidRPr="005958AD">
        <w:rPr>
          <w:rFonts w:ascii="Palatino Linotype" w:eastAsia="Times New Roman" w:hAnsi="Palatino Linotype" w:cs="Tahoma"/>
          <w:sz w:val="24"/>
          <w:szCs w:val="24"/>
          <w:lang w:val="bg-BG"/>
        </w:rPr>
        <w:t xml:space="preserve"> </w:t>
      </w:r>
      <w:r w:rsidRPr="005958AD">
        <w:rPr>
          <w:rFonts w:ascii="Palatino Linotype" w:eastAsia="Times New Roman" w:hAnsi="Palatino Linotype" w:cs="Tahoma"/>
          <w:sz w:val="24"/>
          <w:szCs w:val="24"/>
        </w:rPr>
        <w:t xml:space="preserve">of the respective authority/other bodies issued the document (in case are signed with electronic signature). </w:t>
      </w:r>
    </w:p>
    <w:p w14:paraId="4CDEE1D5" w14:textId="06742CEF" w:rsidR="00C67A7C" w:rsidRPr="005958AD" w:rsidRDefault="00C67A7C" w:rsidP="005958AD">
      <w:pPr>
        <w:pStyle w:val="StyleHeading1LatinTahomaBottomNoborder"/>
        <w:keepNext w:val="0"/>
        <w:numPr>
          <w:ilvl w:val="0"/>
          <w:numId w:val="65"/>
        </w:numPr>
        <w:shd w:val="clear" w:color="auto" w:fill="538135" w:themeFill="accent6" w:themeFillShade="BF"/>
        <w:ind w:left="432" w:hanging="432"/>
        <w:rPr>
          <w:rFonts w:ascii="Palatino Linotype" w:hAnsi="Palatino Linotype" w:cs="Tahoma"/>
          <w:sz w:val="36"/>
          <w:szCs w:val="36"/>
          <w:lang w:val="en-US"/>
        </w:rPr>
      </w:pPr>
      <w:bookmarkStart w:id="58" w:name="_Toc107569381"/>
      <w:bookmarkStart w:id="59" w:name="_Toc123655946"/>
      <w:r w:rsidRPr="005958AD">
        <w:rPr>
          <w:rFonts w:ascii="Palatino Linotype" w:hAnsi="Palatino Linotype" w:cs="Tahoma"/>
          <w:sz w:val="36"/>
          <w:szCs w:val="36"/>
          <w:lang w:val="en-US"/>
        </w:rPr>
        <w:t>Deadline for Receipt of Applications</w:t>
      </w:r>
      <w:bookmarkEnd w:id="58"/>
      <w:bookmarkEnd w:id="59"/>
    </w:p>
    <w:p w14:paraId="3D6FD611" w14:textId="7870FB65" w:rsidR="00C67A7C" w:rsidRDefault="00C67A7C" w:rsidP="00C67A7C"/>
    <w:p w14:paraId="6AEB6FFA" w14:textId="05DFCD80" w:rsidR="003E4969" w:rsidRPr="005958AD" w:rsidRDefault="003E4969" w:rsidP="005958AD">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eastAsia="Times New Roman" w:hAnsi="Palatino Linotype" w:cs="Tahoma"/>
          <w:b/>
          <w:sz w:val="24"/>
          <w:szCs w:val="24"/>
        </w:rPr>
      </w:pPr>
      <w:r w:rsidRPr="00044DCF">
        <w:rPr>
          <w:rFonts w:ascii="Tahoma" w:eastAsia="Times New Roman" w:hAnsi="Tahoma" w:cs="Tahoma"/>
          <w:b/>
          <w:bCs/>
          <w:iCs/>
        </w:rPr>
        <w:sym w:font="Wingdings" w:char="F047"/>
      </w:r>
      <w:r w:rsidRPr="003E4969">
        <w:rPr>
          <w:rFonts w:ascii="Tahoma" w:eastAsia="Times New Roman" w:hAnsi="Tahoma" w:cs="Tahoma"/>
          <w:b/>
        </w:rPr>
        <w:t xml:space="preserve"> </w:t>
      </w:r>
      <w:r w:rsidRPr="005958AD">
        <w:rPr>
          <w:rFonts w:ascii="Palatino Linotype" w:eastAsia="Times New Roman" w:hAnsi="Palatino Linotype" w:cs="Tahoma"/>
          <w:b/>
          <w:sz w:val="24"/>
          <w:szCs w:val="24"/>
        </w:rPr>
        <w:t>IMPORTANT</w:t>
      </w:r>
    </w:p>
    <w:p w14:paraId="20F6E07F" w14:textId="1A2B23EF" w:rsidR="001D7B0A" w:rsidRPr="00F15C73" w:rsidRDefault="001D7B0A" w:rsidP="005958AD">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both"/>
        <w:rPr>
          <w:rFonts w:ascii="Palatino Linotype" w:eastAsia="Times New Roman" w:hAnsi="Palatino Linotype" w:cs="Tahoma"/>
          <w:b/>
          <w:sz w:val="24"/>
          <w:szCs w:val="24"/>
        </w:rPr>
      </w:pPr>
      <w:r w:rsidRPr="005958AD">
        <w:rPr>
          <w:rFonts w:ascii="Palatino Linotype" w:eastAsia="Times New Roman" w:hAnsi="Palatino Linotype" w:cs="Tahoma"/>
          <w:sz w:val="24"/>
          <w:szCs w:val="24"/>
        </w:rPr>
        <w:t>The deadline for submission</w:t>
      </w:r>
      <w:r w:rsidRPr="005958AD" w:rsidDel="00C10309">
        <w:rPr>
          <w:rFonts w:ascii="Palatino Linotype" w:eastAsia="Times New Roman" w:hAnsi="Palatino Linotype" w:cs="Tahoma"/>
          <w:sz w:val="24"/>
          <w:szCs w:val="24"/>
        </w:rPr>
        <w:t xml:space="preserve"> </w:t>
      </w:r>
      <w:r w:rsidRPr="005958AD">
        <w:rPr>
          <w:rFonts w:ascii="Palatino Linotype" w:eastAsia="Times New Roman" w:hAnsi="Palatino Linotype" w:cs="Tahoma"/>
          <w:sz w:val="24"/>
          <w:szCs w:val="24"/>
        </w:rPr>
        <w:t xml:space="preserve">of the Project proposal </w:t>
      </w:r>
      <w:r w:rsidRPr="005958AD">
        <w:rPr>
          <w:rFonts w:ascii="Palatino Linotype" w:eastAsia="Times New Roman" w:hAnsi="Palatino Linotype" w:cs="Tahoma"/>
          <w:b/>
          <w:sz w:val="24"/>
          <w:szCs w:val="24"/>
        </w:rPr>
        <w:t xml:space="preserve">in </w:t>
      </w:r>
      <w:r w:rsidR="00E22584" w:rsidRPr="00E22584">
        <w:rPr>
          <w:rFonts w:ascii="Palatino Linotype" w:eastAsia="Times New Roman" w:hAnsi="Palatino Linotype" w:cs="Tahoma"/>
          <w:b/>
          <w:sz w:val="24"/>
          <w:szCs w:val="24"/>
        </w:rPr>
        <w:t>Joint Electronic Monitoring System (JEMS)</w:t>
      </w:r>
      <w:r w:rsidR="00E22584">
        <w:rPr>
          <w:rFonts w:ascii="Palatino Linotype" w:eastAsia="Times New Roman" w:hAnsi="Palatino Linotype" w:cs="Tahoma"/>
          <w:b/>
          <w:sz w:val="24"/>
          <w:szCs w:val="24"/>
        </w:rPr>
        <w:t xml:space="preserve"> </w:t>
      </w:r>
      <w:r w:rsidRPr="005958AD">
        <w:rPr>
          <w:rFonts w:ascii="Palatino Linotype" w:eastAsia="Times New Roman" w:hAnsi="Palatino Linotype" w:cs="Tahoma"/>
          <w:sz w:val="24"/>
          <w:szCs w:val="24"/>
        </w:rPr>
        <w:t>is</w:t>
      </w:r>
      <w:r w:rsidR="005B0397">
        <w:rPr>
          <w:rFonts w:ascii="Palatino Linotype" w:eastAsia="Times New Roman" w:hAnsi="Palatino Linotype" w:cs="Tahoma"/>
          <w:sz w:val="24"/>
          <w:szCs w:val="24"/>
          <w:lang w:val="bg-BG"/>
        </w:rPr>
        <w:t xml:space="preserve"> </w:t>
      </w:r>
      <w:r w:rsidR="00FE1002" w:rsidRPr="007A7090">
        <w:rPr>
          <w:rFonts w:ascii="Palatino Linotype" w:eastAsia="Times New Roman" w:hAnsi="Palatino Linotype" w:cs="Tahoma"/>
          <w:b/>
          <w:sz w:val="24"/>
          <w:szCs w:val="24"/>
        </w:rPr>
        <w:t>………….</w:t>
      </w:r>
      <w:r w:rsidR="00FB151D" w:rsidRPr="007A7090">
        <w:rPr>
          <w:rFonts w:ascii="Palatino Linotype" w:eastAsia="Times New Roman" w:hAnsi="Palatino Linotype" w:cs="Tahoma"/>
          <w:b/>
          <w:sz w:val="24"/>
          <w:szCs w:val="24"/>
        </w:rPr>
        <w:t>2023, 24:00</w:t>
      </w:r>
      <w:r w:rsidR="00FB151D" w:rsidRPr="00F15C73">
        <w:rPr>
          <w:rFonts w:ascii="Palatino Linotype" w:eastAsia="Times New Roman" w:hAnsi="Palatino Linotype" w:cs="Tahoma"/>
          <w:b/>
          <w:sz w:val="24"/>
          <w:szCs w:val="24"/>
        </w:rPr>
        <w:t xml:space="preserve"> </w:t>
      </w:r>
      <w:r w:rsidRPr="00F15C73">
        <w:rPr>
          <w:rFonts w:ascii="Palatino Linotype" w:eastAsia="Times New Roman" w:hAnsi="Palatino Linotype" w:cs="Tahoma"/>
          <w:b/>
          <w:sz w:val="24"/>
          <w:szCs w:val="24"/>
        </w:rPr>
        <w:t>h Bulgarian time.</w:t>
      </w:r>
    </w:p>
    <w:p w14:paraId="1313223E" w14:textId="3EC20561" w:rsidR="00C67A7C" w:rsidRPr="005958AD" w:rsidRDefault="001D7B0A" w:rsidP="007B7215">
      <w:pPr>
        <w:widowControl w:val="0"/>
        <w:spacing w:before="120" w:after="0" w:line="276" w:lineRule="auto"/>
        <w:jc w:val="both"/>
        <w:rPr>
          <w:rFonts w:ascii="Palatino Linotype" w:hAnsi="Palatino Linotype"/>
          <w:sz w:val="24"/>
          <w:szCs w:val="24"/>
        </w:rPr>
      </w:pPr>
      <w:r w:rsidRPr="005958AD">
        <w:rPr>
          <w:rFonts w:ascii="Palatino Linotype" w:eastAsia="Times New Roman" w:hAnsi="Palatino Linotype" w:cs="Tahoma"/>
          <w:sz w:val="24"/>
          <w:szCs w:val="24"/>
        </w:rPr>
        <w:t xml:space="preserve">The application registered </w:t>
      </w:r>
      <w:r w:rsidRPr="005958AD">
        <w:rPr>
          <w:rFonts w:ascii="Palatino Linotype" w:eastAsia="Times New Roman" w:hAnsi="Palatino Linotype" w:cs="Tahoma"/>
          <w:b/>
          <w:sz w:val="24"/>
          <w:szCs w:val="24"/>
        </w:rPr>
        <w:t>after the deadline</w:t>
      </w:r>
      <w:r w:rsidRPr="005958AD">
        <w:rPr>
          <w:rFonts w:ascii="Palatino Linotype" w:eastAsia="Times New Roman" w:hAnsi="Palatino Linotype" w:cs="Tahoma"/>
          <w:sz w:val="24"/>
          <w:szCs w:val="24"/>
        </w:rPr>
        <w:t xml:space="preserve"> will automatically </w:t>
      </w:r>
      <w:r w:rsidRPr="005958AD">
        <w:rPr>
          <w:rFonts w:ascii="Palatino Linotype" w:eastAsia="Times New Roman" w:hAnsi="Palatino Linotype" w:cs="Tahoma"/>
          <w:b/>
          <w:sz w:val="24"/>
          <w:szCs w:val="24"/>
        </w:rPr>
        <w:t>be rejected</w:t>
      </w:r>
      <w:r w:rsidRPr="005958AD">
        <w:rPr>
          <w:rFonts w:ascii="Palatino Linotype" w:eastAsia="Times New Roman" w:hAnsi="Palatino Linotype" w:cs="Tahoma"/>
          <w:sz w:val="24"/>
          <w:szCs w:val="24"/>
        </w:rPr>
        <w:t xml:space="preserve">. </w:t>
      </w:r>
    </w:p>
    <w:p w14:paraId="0451A7D9" w14:textId="5E23D0AE" w:rsidR="00C67A7C" w:rsidRDefault="00C67A7C" w:rsidP="00DD5C39">
      <w:pPr>
        <w:pStyle w:val="StyleHeading1LatinTahomaBottomNoborder"/>
        <w:keepNext w:val="0"/>
        <w:numPr>
          <w:ilvl w:val="1"/>
          <w:numId w:val="65"/>
        </w:numPr>
        <w:shd w:val="clear" w:color="auto" w:fill="538135" w:themeFill="accent6" w:themeFillShade="BF"/>
      </w:pPr>
      <w:bookmarkStart w:id="60" w:name="_Toc107569382"/>
      <w:bookmarkStart w:id="61" w:name="_Toc123655947"/>
      <w:r w:rsidRPr="005958AD">
        <w:rPr>
          <w:rFonts w:ascii="Palatino Linotype" w:hAnsi="Palatino Linotype" w:cs="Tahoma"/>
          <w:color w:val="FFFFFF" w:themeColor="background1"/>
          <w:sz w:val="36"/>
          <w:szCs w:val="36"/>
          <w:lang w:val="en-US"/>
        </w:rPr>
        <w:t>Assessment and Selection of Applications</w:t>
      </w:r>
      <w:bookmarkEnd w:id="60"/>
      <w:bookmarkEnd w:id="61"/>
    </w:p>
    <w:p w14:paraId="16848BB7" w14:textId="04D0520A" w:rsidR="0045598B" w:rsidRDefault="0045598B" w:rsidP="00AB4E71">
      <w:pPr>
        <w:spacing w:after="0" w:line="276" w:lineRule="auto"/>
        <w:jc w:val="both"/>
        <w:rPr>
          <w:rFonts w:ascii="Palatino Linotype" w:eastAsia="Times New Roman" w:hAnsi="Palatino Linotype" w:cs="Tahoma"/>
          <w:sz w:val="24"/>
          <w:szCs w:val="24"/>
        </w:rPr>
      </w:pPr>
    </w:p>
    <w:p w14:paraId="3A40CAA3" w14:textId="46E805E0" w:rsidR="00475EE4" w:rsidRDefault="00F155C9" w:rsidP="00061C88">
      <w:pPr>
        <w:spacing w:after="0" w:line="276" w:lineRule="auto"/>
        <w:jc w:val="both"/>
        <w:rPr>
          <w:rFonts w:ascii="Palatino Linotype" w:eastAsia="Times New Roman" w:hAnsi="Palatino Linotype" w:cs="Tahoma"/>
          <w:sz w:val="24"/>
          <w:szCs w:val="24"/>
        </w:rPr>
      </w:pPr>
      <w:r>
        <w:rPr>
          <w:rFonts w:ascii="Palatino Linotype" w:eastAsia="Times New Roman" w:hAnsi="Palatino Linotype" w:cs="Tahoma"/>
          <w:sz w:val="24"/>
          <w:szCs w:val="24"/>
        </w:rPr>
        <w:t xml:space="preserve">The detailed information about the assessment and selection process of the submitted applications in provided in </w:t>
      </w:r>
      <w:r w:rsidRPr="007C2F56">
        <w:rPr>
          <w:rFonts w:ascii="Palatino Linotype" w:eastAsia="Times New Roman" w:hAnsi="Palatino Linotype" w:cs="Tahoma"/>
          <w:b/>
          <w:sz w:val="24"/>
          <w:szCs w:val="24"/>
        </w:rPr>
        <w:t>Attachment 5</w:t>
      </w:r>
      <w:r>
        <w:rPr>
          <w:rFonts w:ascii="Palatino Linotype" w:eastAsia="Times New Roman" w:hAnsi="Palatino Linotype" w:cs="Tahoma"/>
          <w:sz w:val="24"/>
          <w:szCs w:val="24"/>
        </w:rPr>
        <w:t xml:space="preserve"> to </w:t>
      </w:r>
      <w:r w:rsidR="00FA2CA8">
        <w:rPr>
          <w:rFonts w:ascii="Palatino Linotype" w:eastAsia="Times New Roman" w:hAnsi="Palatino Linotype" w:cs="Tahoma"/>
          <w:sz w:val="24"/>
          <w:szCs w:val="24"/>
        </w:rPr>
        <w:t>these Guidelines</w:t>
      </w:r>
      <w:r>
        <w:rPr>
          <w:rFonts w:ascii="Palatino Linotype" w:eastAsia="Times New Roman" w:hAnsi="Palatino Linotype" w:cs="Tahoma"/>
          <w:sz w:val="24"/>
          <w:szCs w:val="24"/>
        </w:rPr>
        <w:t xml:space="preserve"> for applicants.</w:t>
      </w:r>
    </w:p>
    <w:p w14:paraId="36A6DB86" w14:textId="77777777" w:rsidR="0049346F" w:rsidRDefault="0049346F" w:rsidP="00061C88">
      <w:pPr>
        <w:spacing w:after="0" w:line="276" w:lineRule="auto"/>
        <w:jc w:val="both"/>
        <w:rPr>
          <w:rFonts w:ascii="Palatino Linotype" w:eastAsia="Times New Roman" w:hAnsi="Palatino Linotype" w:cs="Tahoma"/>
          <w:sz w:val="24"/>
          <w:szCs w:val="24"/>
        </w:rPr>
      </w:pPr>
    </w:p>
    <w:p w14:paraId="5198F5F8" w14:textId="77777777" w:rsidR="00B91291" w:rsidRPr="005958AD" w:rsidRDefault="00B91291" w:rsidP="007C2F56">
      <w:pPr>
        <w:spacing w:after="0" w:line="276" w:lineRule="auto"/>
        <w:rPr>
          <w:rFonts w:ascii="Palatino Linotype" w:hAnsi="Palatino Linotype" w:cs="Tahoma"/>
          <w:b/>
          <w:sz w:val="24"/>
          <w:szCs w:val="24"/>
        </w:rPr>
      </w:pPr>
      <w:bookmarkStart w:id="62" w:name="_Toc106628593"/>
      <w:r w:rsidRPr="005958AD">
        <w:rPr>
          <w:rFonts w:ascii="Palatino Linotype" w:hAnsi="Palatino Linotype" w:cs="Tahoma"/>
          <w:b/>
          <w:sz w:val="24"/>
          <w:szCs w:val="24"/>
        </w:rPr>
        <w:t>Complaint procedure</w:t>
      </w:r>
      <w:bookmarkEnd w:id="62"/>
    </w:p>
    <w:p w14:paraId="0B1A9CC6" w14:textId="6DE370BF" w:rsidR="00086E28" w:rsidRDefault="00B91291" w:rsidP="007C2F56">
      <w:pPr>
        <w:spacing w:after="0" w:line="276" w:lineRule="auto"/>
        <w:jc w:val="both"/>
      </w:pPr>
      <w:r w:rsidRPr="005958AD">
        <w:rPr>
          <w:rFonts w:ascii="Palatino Linotype" w:hAnsi="Palatino Linotype" w:cs="Tahoma"/>
          <w:sz w:val="24"/>
          <w:szCs w:val="24"/>
        </w:rPr>
        <w:t xml:space="preserve">In case of disagreement with the outcome of the selection procedure, the Lead partner may lodge a complaint towards the decision of the MC, following the standard complaint </w:t>
      </w:r>
      <w:r w:rsidRPr="005958AD">
        <w:rPr>
          <w:rFonts w:ascii="Palatino Linotype" w:hAnsi="Palatino Linotype" w:cs="Tahoma"/>
          <w:sz w:val="24"/>
          <w:szCs w:val="24"/>
        </w:rPr>
        <w:lastRenderedPageBreak/>
        <w:t xml:space="preserve">procedure described in </w:t>
      </w:r>
      <w:r w:rsidRPr="005958AD">
        <w:rPr>
          <w:rFonts w:ascii="Palatino Linotype" w:hAnsi="Palatino Linotype" w:cs="Tahoma"/>
          <w:b/>
          <w:sz w:val="24"/>
          <w:szCs w:val="24"/>
        </w:rPr>
        <w:t>Attachment 2 “Complaint Procedure”</w:t>
      </w:r>
      <w:r w:rsidRPr="005958AD">
        <w:rPr>
          <w:rFonts w:ascii="Palatino Linotype" w:hAnsi="Palatino Linotype" w:cs="Tahoma"/>
          <w:sz w:val="24"/>
          <w:szCs w:val="24"/>
        </w:rPr>
        <w:t xml:space="preserve"> to these Guidelines for Applicants.</w:t>
      </w:r>
    </w:p>
    <w:p w14:paraId="2CEF0C31" w14:textId="325038C7" w:rsidR="00086E28" w:rsidRPr="005958AD" w:rsidRDefault="00086E28" w:rsidP="005958AD">
      <w:pPr>
        <w:pStyle w:val="StyleHeading1LatinTahomaBottomNoborder"/>
        <w:keepNext w:val="0"/>
        <w:numPr>
          <w:ilvl w:val="0"/>
          <w:numId w:val="65"/>
        </w:numPr>
        <w:shd w:val="clear" w:color="auto" w:fill="538135" w:themeFill="accent6" w:themeFillShade="BF"/>
        <w:ind w:left="432" w:hanging="432"/>
        <w:rPr>
          <w:rFonts w:ascii="Palatino Linotype" w:hAnsi="Palatino Linotype" w:cs="Tahoma"/>
          <w:sz w:val="36"/>
          <w:szCs w:val="36"/>
          <w:lang w:val="en-US"/>
        </w:rPr>
      </w:pPr>
      <w:bookmarkStart w:id="63" w:name="_Toc107569383"/>
      <w:bookmarkStart w:id="64" w:name="_Toc123655948"/>
      <w:r w:rsidRPr="005958AD">
        <w:rPr>
          <w:rFonts w:ascii="Palatino Linotype" w:hAnsi="Palatino Linotype" w:cs="Tahoma"/>
          <w:sz w:val="36"/>
          <w:szCs w:val="36"/>
          <w:lang w:val="en-US"/>
        </w:rPr>
        <w:t>Contracting</w:t>
      </w:r>
      <w:bookmarkEnd w:id="63"/>
      <w:bookmarkEnd w:id="64"/>
    </w:p>
    <w:p w14:paraId="2AA975D5" w14:textId="63341E3F" w:rsidR="00E22584" w:rsidRDefault="00B325D9" w:rsidP="005958AD">
      <w:pPr>
        <w:autoSpaceDE w:val="0"/>
        <w:autoSpaceDN w:val="0"/>
        <w:spacing w:after="0" w:line="240" w:lineRule="auto"/>
        <w:jc w:val="both"/>
        <w:rPr>
          <w:rFonts w:ascii="Palatino Linotype" w:hAnsi="Palatino Linotype" w:cs="Tahoma"/>
          <w:color w:val="000000"/>
          <w:sz w:val="24"/>
          <w:szCs w:val="24"/>
          <w:lang w:eastAsia="bg-BG"/>
        </w:rPr>
      </w:pPr>
      <w:r w:rsidRPr="005958AD">
        <w:rPr>
          <w:rFonts w:ascii="Palatino Linotype" w:hAnsi="Palatino Linotype" w:cs="Tahoma"/>
          <w:color w:val="000000"/>
          <w:sz w:val="24"/>
          <w:szCs w:val="24"/>
          <w:lang w:eastAsia="bg-BG"/>
        </w:rPr>
        <w:t>Contracting is the procedure carried out in order to conclude a Subsidy contract between the Lead Partner and the MA for the implementation of a project, approved for financing by decision of the MC. This means that the Lead partner is responsible for implementation of the whole project.</w:t>
      </w:r>
    </w:p>
    <w:p w14:paraId="35350FEB" w14:textId="77777777" w:rsidR="00061C88" w:rsidRPr="005958AD" w:rsidRDefault="00061C88" w:rsidP="005958AD">
      <w:pPr>
        <w:autoSpaceDE w:val="0"/>
        <w:autoSpaceDN w:val="0"/>
        <w:spacing w:after="0" w:line="240" w:lineRule="auto"/>
        <w:jc w:val="both"/>
        <w:rPr>
          <w:rFonts w:ascii="Palatino Linotype" w:hAnsi="Palatino Linotype" w:cs="Tahoma"/>
          <w:color w:val="000000"/>
          <w:sz w:val="24"/>
          <w:szCs w:val="24"/>
          <w:lang w:eastAsia="bg-BG"/>
        </w:rPr>
      </w:pPr>
    </w:p>
    <w:p w14:paraId="01586A00" w14:textId="77777777" w:rsidR="00B325D9" w:rsidRPr="005958AD" w:rsidRDefault="00B325D9" w:rsidP="005958AD">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jc w:val="both"/>
        <w:rPr>
          <w:rFonts w:ascii="Palatino Linotype" w:hAnsi="Palatino Linotype" w:cs="Tahoma"/>
          <w:b/>
          <w:color w:val="000000"/>
          <w:sz w:val="24"/>
          <w:szCs w:val="24"/>
          <w:lang w:eastAsia="bg-BG"/>
        </w:rPr>
      </w:pPr>
      <w:r w:rsidRPr="005958AD">
        <w:rPr>
          <w:rFonts w:ascii="Palatino Linotype" w:hAnsi="Palatino Linotype" w:cs="Tahoma"/>
          <w:color w:val="000000"/>
          <w:sz w:val="24"/>
          <w:szCs w:val="24"/>
          <w:lang w:eastAsia="bg-BG"/>
        </w:rPr>
        <w:sym w:font="Wingdings" w:char="F047"/>
      </w:r>
      <w:r w:rsidRPr="005958AD">
        <w:rPr>
          <w:rFonts w:ascii="Palatino Linotype" w:hAnsi="Palatino Linotype" w:cs="Tahoma"/>
          <w:color w:val="000000"/>
          <w:sz w:val="24"/>
          <w:szCs w:val="24"/>
          <w:lang w:eastAsia="bg-BG"/>
        </w:rPr>
        <w:t xml:space="preserve"> </w:t>
      </w:r>
      <w:r w:rsidRPr="005958AD">
        <w:rPr>
          <w:rFonts w:ascii="Palatino Linotype" w:hAnsi="Palatino Linotype" w:cs="Tahoma"/>
          <w:b/>
          <w:color w:val="000000"/>
          <w:sz w:val="24"/>
          <w:szCs w:val="24"/>
          <w:lang w:eastAsia="bg-BG"/>
        </w:rPr>
        <w:t xml:space="preserve">IMPORTANT </w:t>
      </w:r>
    </w:p>
    <w:p w14:paraId="33A69910" w14:textId="138F796F" w:rsidR="006B3CBE" w:rsidRDefault="00B325D9" w:rsidP="00061C88">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jc w:val="both"/>
        <w:rPr>
          <w:rFonts w:ascii="Palatino Linotype" w:hAnsi="Palatino Linotype" w:cs="Tahoma"/>
          <w:color w:val="000000"/>
          <w:sz w:val="24"/>
          <w:szCs w:val="24"/>
          <w:lang w:eastAsia="bg-BG"/>
        </w:rPr>
      </w:pPr>
      <w:r w:rsidRPr="005958AD">
        <w:rPr>
          <w:rFonts w:ascii="Palatino Linotype" w:hAnsi="Palatino Linotype" w:cs="Tahoma"/>
          <w:b/>
          <w:color w:val="000000"/>
          <w:sz w:val="24"/>
          <w:szCs w:val="24"/>
          <w:lang w:eastAsia="bg-BG"/>
        </w:rPr>
        <w:t>The Lead partner shall sign a Subsidy contract for the whole amount of the approved budget (including the total IPA funds) with the Managing Authority.</w:t>
      </w:r>
    </w:p>
    <w:p w14:paraId="19262846" w14:textId="30427C88" w:rsidR="00B325D9" w:rsidRPr="005958AD" w:rsidRDefault="00B325D9" w:rsidP="005958AD">
      <w:pPr>
        <w:autoSpaceDE w:val="0"/>
        <w:autoSpaceDN w:val="0"/>
        <w:spacing w:after="0"/>
        <w:jc w:val="both"/>
        <w:rPr>
          <w:rFonts w:ascii="Palatino Linotype" w:hAnsi="Palatino Linotype" w:cs="Tahoma"/>
          <w:color w:val="000000"/>
          <w:sz w:val="24"/>
          <w:szCs w:val="24"/>
          <w:lang w:eastAsia="bg-BG"/>
        </w:rPr>
      </w:pPr>
      <w:r w:rsidRPr="005958AD">
        <w:rPr>
          <w:rFonts w:ascii="Palatino Linotype" w:hAnsi="Palatino Linotype" w:cs="Tahoma"/>
          <w:color w:val="000000"/>
          <w:sz w:val="24"/>
          <w:szCs w:val="24"/>
          <w:lang w:eastAsia="bg-BG"/>
        </w:rPr>
        <w:t xml:space="preserve">The implementation of the project may start only after the Subsidy contract is signed by both the MA and the Lead partner and is registered in the Registry system of the MA. </w:t>
      </w:r>
    </w:p>
    <w:p w14:paraId="433B9904" w14:textId="63CB901B" w:rsidR="007C2F56" w:rsidRDefault="00B325D9" w:rsidP="005958AD">
      <w:pPr>
        <w:autoSpaceDE w:val="0"/>
        <w:autoSpaceDN w:val="0"/>
        <w:spacing w:after="0"/>
        <w:jc w:val="both"/>
        <w:rPr>
          <w:rFonts w:ascii="Palatino Linotype" w:hAnsi="Palatino Linotype" w:cs="Tahoma"/>
          <w:color w:val="000000"/>
          <w:sz w:val="24"/>
          <w:szCs w:val="24"/>
          <w:lang w:eastAsia="bg-BG"/>
        </w:rPr>
      </w:pPr>
      <w:r w:rsidRPr="005958AD">
        <w:rPr>
          <w:rFonts w:ascii="Palatino Linotype" w:hAnsi="Palatino Linotype" w:cs="Tahoma"/>
          <w:color w:val="000000"/>
          <w:sz w:val="24"/>
          <w:szCs w:val="24"/>
          <w:lang w:eastAsia="bg-BG"/>
        </w:rPr>
        <w:t>Draft Subsidy contract is presented in Annex C to these Guidelines for Applicants.</w:t>
      </w:r>
    </w:p>
    <w:p w14:paraId="0F255796" w14:textId="1817FBC4" w:rsidR="00D5418F" w:rsidRPr="005958AD" w:rsidRDefault="00D5418F" w:rsidP="005958AD">
      <w:pPr>
        <w:autoSpaceDE w:val="0"/>
        <w:autoSpaceDN w:val="0"/>
        <w:spacing w:after="0"/>
        <w:jc w:val="both"/>
        <w:rPr>
          <w:rFonts w:ascii="Palatino Linotype" w:hAnsi="Palatino Linotype" w:cs="Tahoma"/>
          <w:color w:val="000000"/>
          <w:sz w:val="24"/>
          <w:szCs w:val="24"/>
          <w:lang w:eastAsia="bg-BG"/>
        </w:rPr>
      </w:pPr>
    </w:p>
    <w:tbl>
      <w:tblPr>
        <w:tblW w:w="10065"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5805"/>
      </w:tblGrid>
      <w:tr w:rsidR="00B325D9" w:rsidRPr="00B325D9" w14:paraId="157BE9E0" w14:textId="77777777" w:rsidTr="00B56510">
        <w:tc>
          <w:tcPr>
            <w:tcW w:w="10065" w:type="dxa"/>
            <w:gridSpan w:val="2"/>
            <w:tcBorders>
              <w:top w:val="single" w:sz="12" w:space="0" w:color="A5A5A5"/>
              <w:left w:val="single" w:sz="12" w:space="0" w:color="A5A5A5"/>
              <w:bottom w:val="single" w:sz="12" w:space="0" w:color="A5A5A5"/>
              <w:right w:val="single" w:sz="12" w:space="0" w:color="A5A5A5"/>
            </w:tcBorders>
            <w:shd w:val="clear" w:color="auto" w:fill="E2EFD9" w:themeFill="accent6" w:themeFillTint="33"/>
          </w:tcPr>
          <w:p w14:paraId="64EDE520" w14:textId="0C2C90F2" w:rsidR="00B325D9" w:rsidRPr="005958AD" w:rsidRDefault="00B325D9" w:rsidP="00B325D9">
            <w:pPr>
              <w:autoSpaceDE w:val="0"/>
              <w:autoSpaceDN w:val="0"/>
              <w:jc w:val="both"/>
              <w:rPr>
                <w:rFonts w:ascii="Palatino Linotype" w:hAnsi="Palatino Linotype" w:cs="Tahoma"/>
                <w:b/>
                <w:color w:val="000000"/>
                <w:sz w:val="20"/>
                <w:szCs w:val="20"/>
                <w:lang w:eastAsia="bg-BG"/>
              </w:rPr>
            </w:pPr>
            <w:r w:rsidRPr="005958AD">
              <w:rPr>
                <w:rFonts w:ascii="Palatino Linotype" w:hAnsi="Palatino Linotype" w:cs="Tahoma"/>
                <w:b/>
                <w:color w:val="000000"/>
                <w:sz w:val="20"/>
                <w:szCs w:val="20"/>
                <w:lang w:eastAsia="bg-BG"/>
              </w:rPr>
              <w:t>INDICATIVE SCHEDULE FOR SELECTION AND CONTRACTING OF THE PROJECT PROPOSALS</w:t>
            </w:r>
          </w:p>
        </w:tc>
      </w:tr>
      <w:tr w:rsidR="00B325D9" w:rsidRPr="00B325D9" w14:paraId="2F6F8871" w14:textId="77777777" w:rsidTr="00B56510">
        <w:tc>
          <w:tcPr>
            <w:tcW w:w="4260" w:type="dxa"/>
            <w:tcBorders>
              <w:top w:val="single" w:sz="12" w:space="0" w:color="A5A5A5"/>
              <w:left w:val="single" w:sz="12" w:space="0" w:color="A5A5A5"/>
              <w:bottom w:val="single" w:sz="12" w:space="0" w:color="A5A5A5"/>
              <w:right w:val="single" w:sz="12" w:space="0" w:color="A5A5A5"/>
            </w:tcBorders>
            <w:shd w:val="clear" w:color="auto" w:fill="E2EFD9" w:themeFill="accent6" w:themeFillTint="33"/>
          </w:tcPr>
          <w:p w14:paraId="4DC7E368" w14:textId="77777777" w:rsidR="00B325D9" w:rsidRPr="005958AD" w:rsidRDefault="00B325D9" w:rsidP="00B325D9">
            <w:pPr>
              <w:autoSpaceDE w:val="0"/>
              <w:autoSpaceDN w:val="0"/>
              <w:jc w:val="both"/>
              <w:rPr>
                <w:rFonts w:ascii="Palatino Linotype" w:hAnsi="Palatino Linotype" w:cs="Tahoma"/>
                <w:b/>
                <w:color w:val="000000"/>
                <w:sz w:val="24"/>
                <w:szCs w:val="24"/>
                <w:lang w:val="en-GB" w:eastAsia="bg-BG"/>
              </w:rPr>
            </w:pPr>
            <w:r w:rsidRPr="005958AD">
              <w:rPr>
                <w:rFonts w:ascii="Palatino Linotype" w:hAnsi="Palatino Linotype" w:cs="Tahoma"/>
                <w:b/>
                <w:color w:val="000000"/>
                <w:sz w:val="24"/>
                <w:szCs w:val="24"/>
                <w:lang w:eastAsia="bg-BG"/>
              </w:rPr>
              <w:t>Type of procedure</w:t>
            </w:r>
          </w:p>
        </w:tc>
        <w:tc>
          <w:tcPr>
            <w:tcW w:w="5805" w:type="dxa"/>
            <w:tcBorders>
              <w:top w:val="single" w:sz="12" w:space="0" w:color="A5A5A5"/>
              <w:left w:val="single" w:sz="12" w:space="0" w:color="A5A5A5"/>
              <w:bottom w:val="single" w:sz="12" w:space="0" w:color="A5A5A5"/>
              <w:right w:val="single" w:sz="12" w:space="0" w:color="A5A5A5"/>
            </w:tcBorders>
            <w:shd w:val="clear" w:color="auto" w:fill="E2EFD9" w:themeFill="accent6" w:themeFillTint="33"/>
          </w:tcPr>
          <w:p w14:paraId="086BECFE" w14:textId="77777777" w:rsidR="00B325D9" w:rsidRPr="005958AD" w:rsidRDefault="00B325D9" w:rsidP="00B325D9">
            <w:pPr>
              <w:autoSpaceDE w:val="0"/>
              <w:autoSpaceDN w:val="0"/>
              <w:jc w:val="both"/>
              <w:rPr>
                <w:rFonts w:ascii="Palatino Linotype" w:hAnsi="Palatino Linotype" w:cs="Tahoma"/>
                <w:b/>
                <w:color w:val="000000"/>
                <w:sz w:val="24"/>
                <w:szCs w:val="24"/>
                <w:lang w:val="en-GB" w:eastAsia="bg-BG"/>
              </w:rPr>
            </w:pPr>
            <w:r w:rsidRPr="005958AD">
              <w:rPr>
                <w:rFonts w:ascii="Palatino Linotype" w:hAnsi="Palatino Linotype" w:cs="Tahoma"/>
                <w:b/>
                <w:color w:val="000000"/>
                <w:sz w:val="24"/>
                <w:szCs w:val="24"/>
                <w:lang w:eastAsia="bg-BG"/>
              </w:rPr>
              <w:t>Term for implementation*</w:t>
            </w:r>
          </w:p>
        </w:tc>
      </w:tr>
      <w:tr w:rsidR="00B325D9" w:rsidRPr="00B325D9" w14:paraId="28FD11DF" w14:textId="77777777" w:rsidTr="00B56510">
        <w:tc>
          <w:tcPr>
            <w:tcW w:w="4260" w:type="dxa"/>
            <w:tcBorders>
              <w:top w:val="single" w:sz="12" w:space="0" w:color="A5A5A5"/>
              <w:left w:val="single" w:sz="12" w:space="0" w:color="A5A5A5"/>
              <w:bottom w:val="single" w:sz="12" w:space="0" w:color="A5A5A5"/>
              <w:right w:val="single" w:sz="12" w:space="0" w:color="A5A5A5"/>
            </w:tcBorders>
            <w:shd w:val="clear" w:color="auto" w:fill="auto"/>
          </w:tcPr>
          <w:p w14:paraId="64D22B6B" w14:textId="77777777" w:rsidR="00B325D9" w:rsidRPr="005958AD" w:rsidRDefault="00B325D9" w:rsidP="00B325D9">
            <w:pPr>
              <w:autoSpaceDE w:val="0"/>
              <w:autoSpaceDN w:val="0"/>
              <w:jc w:val="both"/>
              <w:rPr>
                <w:rFonts w:ascii="Palatino Linotype" w:hAnsi="Palatino Linotype" w:cs="Tahoma"/>
                <w:color w:val="000000"/>
                <w:sz w:val="24"/>
                <w:szCs w:val="24"/>
                <w:lang w:eastAsia="bg-BG"/>
              </w:rPr>
            </w:pPr>
            <w:r w:rsidRPr="005958AD">
              <w:rPr>
                <w:rFonts w:ascii="Palatino Linotype" w:hAnsi="Palatino Linotype" w:cs="Tahoma"/>
                <w:color w:val="000000"/>
                <w:sz w:val="24"/>
                <w:szCs w:val="24"/>
                <w:lang w:val="en-GB" w:eastAsia="bg-BG"/>
              </w:rPr>
              <w:t>Administrative compliance and eligibility check</w:t>
            </w:r>
          </w:p>
        </w:tc>
        <w:tc>
          <w:tcPr>
            <w:tcW w:w="5805" w:type="dxa"/>
            <w:tcBorders>
              <w:top w:val="single" w:sz="12" w:space="0" w:color="A5A5A5"/>
              <w:left w:val="single" w:sz="12" w:space="0" w:color="A5A5A5"/>
              <w:bottom w:val="single" w:sz="12" w:space="0" w:color="A5A5A5"/>
              <w:right w:val="single" w:sz="12" w:space="0" w:color="A5A5A5"/>
            </w:tcBorders>
            <w:shd w:val="clear" w:color="auto" w:fill="auto"/>
          </w:tcPr>
          <w:p w14:paraId="6DD895F0" w14:textId="6C080FD9" w:rsidR="00B325D9" w:rsidRPr="005958AD" w:rsidRDefault="00B325D9" w:rsidP="007F390C">
            <w:pPr>
              <w:autoSpaceDE w:val="0"/>
              <w:autoSpaceDN w:val="0"/>
              <w:spacing w:after="0" w:line="240" w:lineRule="auto"/>
              <w:jc w:val="both"/>
              <w:rPr>
                <w:rFonts w:ascii="Palatino Linotype" w:hAnsi="Palatino Linotype" w:cs="Tahoma"/>
                <w:color w:val="000000"/>
                <w:sz w:val="24"/>
                <w:szCs w:val="24"/>
                <w:lang w:eastAsia="bg-BG"/>
              </w:rPr>
            </w:pPr>
            <w:r w:rsidRPr="005958AD">
              <w:rPr>
                <w:rFonts w:ascii="Palatino Linotype" w:hAnsi="Palatino Linotype" w:cs="Tahoma"/>
                <w:color w:val="000000"/>
                <w:sz w:val="24"/>
                <w:szCs w:val="24"/>
                <w:lang w:val="en-GB" w:eastAsia="bg-BG"/>
              </w:rPr>
              <w:t>Up to 1 months after the deadline for submission of project proposals</w:t>
            </w:r>
          </w:p>
        </w:tc>
      </w:tr>
      <w:tr w:rsidR="00B325D9" w:rsidRPr="00B325D9" w14:paraId="09A993EB" w14:textId="77777777" w:rsidTr="00B56510">
        <w:tc>
          <w:tcPr>
            <w:tcW w:w="4260" w:type="dxa"/>
            <w:tcBorders>
              <w:top w:val="single" w:sz="12" w:space="0" w:color="A5A5A5"/>
              <w:left w:val="single" w:sz="12" w:space="0" w:color="A5A5A5"/>
              <w:bottom w:val="single" w:sz="12" w:space="0" w:color="A5A5A5"/>
              <w:right w:val="single" w:sz="12" w:space="0" w:color="A5A5A5"/>
            </w:tcBorders>
            <w:shd w:val="clear" w:color="auto" w:fill="auto"/>
          </w:tcPr>
          <w:p w14:paraId="0FA37141" w14:textId="60F26725" w:rsidR="00B325D9" w:rsidRPr="005958AD" w:rsidRDefault="00B325D9" w:rsidP="00090202">
            <w:pPr>
              <w:autoSpaceDE w:val="0"/>
              <w:autoSpaceDN w:val="0"/>
              <w:jc w:val="both"/>
              <w:rPr>
                <w:rFonts w:ascii="Palatino Linotype" w:hAnsi="Palatino Linotype" w:cs="Tahoma"/>
                <w:color w:val="000000"/>
                <w:sz w:val="24"/>
                <w:szCs w:val="24"/>
                <w:lang w:eastAsia="bg-BG"/>
              </w:rPr>
            </w:pPr>
            <w:r w:rsidRPr="005958AD">
              <w:rPr>
                <w:rFonts w:ascii="Palatino Linotype" w:hAnsi="Palatino Linotype" w:cs="Tahoma"/>
                <w:color w:val="000000"/>
                <w:sz w:val="24"/>
                <w:szCs w:val="24"/>
                <w:lang w:val="en-GB" w:eastAsia="bg-BG"/>
              </w:rPr>
              <w:t xml:space="preserve">Technical and Quality assessment of project proposals </w:t>
            </w:r>
          </w:p>
        </w:tc>
        <w:tc>
          <w:tcPr>
            <w:tcW w:w="5805" w:type="dxa"/>
            <w:tcBorders>
              <w:top w:val="single" w:sz="12" w:space="0" w:color="A5A5A5"/>
              <w:left w:val="single" w:sz="12" w:space="0" w:color="A5A5A5"/>
              <w:bottom w:val="single" w:sz="12" w:space="0" w:color="A5A5A5"/>
              <w:right w:val="single" w:sz="12" w:space="0" w:color="A5A5A5"/>
            </w:tcBorders>
            <w:shd w:val="clear" w:color="auto" w:fill="auto"/>
          </w:tcPr>
          <w:p w14:paraId="0C3C8AE8" w14:textId="75BF4D70" w:rsidR="00B325D9" w:rsidRPr="005958AD" w:rsidRDefault="00B325D9" w:rsidP="007F390C">
            <w:pPr>
              <w:autoSpaceDE w:val="0"/>
              <w:autoSpaceDN w:val="0"/>
              <w:spacing w:after="0" w:line="240" w:lineRule="auto"/>
              <w:jc w:val="both"/>
              <w:rPr>
                <w:rFonts w:ascii="Palatino Linotype" w:hAnsi="Palatino Linotype" w:cs="Tahoma"/>
                <w:color w:val="000000"/>
                <w:sz w:val="24"/>
                <w:szCs w:val="24"/>
                <w:lang w:eastAsia="bg-BG"/>
              </w:rPr>
            </w:pPr>
            <w:r w:rsidRPr="005958AD">
              <w:rPr>
                <w:rFonts w:ascii="Palatino Linotype" w:hAnsi="Palatino Linotype" w:cs="Tahoma"/>
                <w:color w:val="000000"/>
                <w:sz w:val="24"/>
                <w:szCs w:val="24"/>
                <w:lang w:val="en-GB" w:eastAsia="bg-BG"/>
              </w:rPr>
              <w:t>Up to 2 months publication of the results from  Administrative compliance and eligibility check</w:t>
            </w:r>
          </w:p>
        </w:tc>
      </w:tr>
      <w:tr w:rsidR="004930FB" w:rsidRPr="00B325D9" w14:paraId="317F7B00" w14:textId="77777777" w:rsidTr="00B56510">
        <w:tc>
          <w:tcPr>
            <w:tcW w:w="4260" w:type="dxa"/>
            <w:tcBorders>
              <w:top w:val="single" w:sz="12" w:space="0" w:color="A5A5A5"/>
              <w:left w:val="single" w:sz="12" w:space="0" w:color="A5A5A5"/>
              <w:bottom w:val="single" w:sz="12" w:space="0" w:color="A5A5A5"/>
              <w:right w:val="single" w:sz="12" w:space="0" w:color="A5A5A5"/>
            </w:tcBorders>
            <w:shd w:val="clear" w:color="auto" w:fill="auto"/>
          </w:tcPr>
          <w:p w14:paraId="319EFBBE" w14:textId="2D3C9094" w:rsidR="004930FB" w:rsidRPr="007F390C" w:rsidRDefault="004930FB" w:rsidP="00090202">
            <w:pPr>
              <w:autoSpaceDE w:val="0"/>
              <w:autoSpaceDN w:val="0"/>
              <w:jc w:val="both"/>
              <w:rPr>
                <w:rFonts w:ascii="Palatino Linotype" w:hAnsi="Palatino Linotype" w:cs="Tahoma"/>
                <w:color w:val="000000"/>
                <w:sz w:val="24"/>
                <w:szCs w:val="24"/>
                <w:lang w:eastAsia="bg-BG"/>
              </w:rPr>
            </w:pPr>
            <w:r>
              <w:rPr>
                <w:rFonts w:ascii="Palatino Linotype" w:hAnsi="Palatino Linotype" w:cs="Tahoma"/>
                <w:color w:val="000000"/>
                <w:sz w:val="24"/>
                <w:szCs w:val="24"/>
                <w:lang w:eastAsia="bg-BG"/>
              </w:rPr>
              <w:t>Pre</w:t>
            </w:r>
            <w:r w:rsidR="00F94ABB">
              <w:rPr>
                <w:rFonts w:ascii="Palatino Linotype" w:hAnsi="Palatino Linotype" w:cs="Tahoma"/>
                <w:color w:val="000000"/>
                <w:sz w:val="24"/>
                <w:szCs w:val="24"/>
                <w:lang w:eastAsia="bg-BG"/>
              </w:rPr>
              <w:t>-</w:t>
            </w:r>
            <w:r>
              <w:rPr>
                <w:rFonts w:ascii="Palatino Linotype" w:hAnsi="Palatino Linotype" w:cs="Tahoma"/>
                <w:color w:val="000000"/>
                <w:sz w:val="24"/>
                <w:szCs w:val="24"/>
                <w:lang w:eastAsia="bg-BG"/>
              </w:rPr>
              <w:t>contracting</w:t>
            </w:r>
            <w:r w:rsidR="00F94ABB">
              <w:rPr>
                <w:rFonts w:ascii="Palatino Linotype" w:hAnsi="Palatino Linotype" w:cs="Tahoma"/>
                <w:color w:val="000000"/>
                <w:sz w:val="24"/>
                <w:szCs w:val="24"/>
                <w:lang w:eastAsia="bg-BG"/>
              </w:rPr>
              <w:t xml:space="preserve"> procedures</w:t>
            </w:r>
          </w:p>
        </w:tc>
        <w:tc>
          <w:tcPr>
            <w:tcW w:w="5805" w:type="dxa"/>
            <w:tcBorders>
              <w:top w:val="single" w:sz="12" w:space="0" w:color="A5A5A5"/>
              <w:left w:val="single" w:sz="12" w:space="0" w:color="A5A5A5"/>
              <w:bottom w:val="single" w:sz="12" w:space="0" w:color="A5A5A5"/>
              <w:right w:val="single" w:sz="12" w:space="0" w:color="A5A5A5"/>
            </w:tcBorders>
            <w:shd w:val="clear" w:color="auto" w:fill="auto"/>
          </w:tcPr>
          <w:p w14:paraId="3B2C6730" w14:textId="32B0C44D" w:rsidR="004930FB" w:rsidRPr="005958AD" w:rsidRDefault="00F94ABB" w:rsidP="007F390C">
            <w:pPr>
              <w:autoSpaceDE w:val="0"/>
              <w:autoSpaceDN w:val="0"/>
              <w:spacing w:after="0" w:line="240" w:lineRule="auto"/>
              <w:jc w:val="both"/>
              <w:rPr>
                <w:rFonts w:ascii="Palatino Linotype" w:hAnsi="Palatino Linotype" w:cs="Tahoma"/>
                <w:color w:val="000000"/>
                <w:sz w:val="24"/>
                <w:szCs w:val="24"/>
                <w:lang w:val="en-GB" w:eastAsia="bg-BG"/>
              </w:rPr>
            </w:pPr>
            <w:r>
              <w:rPr>
                <w:rFonts w:ascii="Palatino Linotype" w:hAnsi="Palatino Linotype" w:cs="Tahoma"/>
                <w:color w:val="000000"/>
                <w:sz w:val="24"/>
                <w:szCs w:val="24"/>
                <w:lang w:val="en-GB" w:eastAsia="bg-BG"/>
              </w:rPr>
              <w:t xml:space="preserve">Documentary check of presence/lack of double financing, check for compliance with state-aid rules and </w:t>
            </w:r>
            <w:r w:rsidRPr="00F94ABB">
              <w:rPr>
                <w:rFonts w:ascii="Palatino Linotype" w:hAnsi="Palatino Linotype" w:cs="Tahoma"/>
                <w:color w:val="000000"/>
                <w:sz w:val="24"/>
                <w:szCs w:val="24"/>
                <w:lang w:val="en-GB" w:eastAsia="bg-BG"/>
              </w:rPr>
              <w:t>p</w:t>
            </w:r>
            <w:r w:rsidRPr="007F390C">
              <w:rPr>
                <w:rFonts w:ascii="Palatino Linotype" w:hAnsi="Palatino Linotype" w:cs="Tahoma"/>
                <w:color w:val="000000"/>
                <w:sz w:val="24"/>
                <w:szCs w:val="24"/>
                <w:lang w:val="en-GB" w:eastAsia="bg-BG"/>
              </w:rPr>
              <w:t xml:space="preserve">erformance of on-the-spot visits </w:t>
            </w:r>
            <w:r>
              <w:rPr>
                <w:rFonts w:ascii="Palatino Linotype" w:hAnsi="Palatino Linotype" w:cs="Tahoma"/>
                <w:color w:val="000000"/>
                <w:sz w:val="24"/>
                <w:szCs w:val="24"/>
                <w:lang w:val="en-GB" w:eastAsia="bg-BG"/>
              </w:rPr>
              <w:t>on</w:t>
            </w:r>
            <w:r w:rsidRPr="007F390C">
              <w:rPr>
                <w:rFonts w:ascii="Palatino Linotype" w:hAnsi="Palatino Linotype" w:cs="Tahoma"/>
                <w:color w:val="000000"/>
                <w:sz w:val="24"/>
                <w:szCs w:val="24"/>
                <w:lang w:val="en-GB" w:eastAsia="bg-BG"/>
              </w:rPr>
              <w:t xml:space="preserve"> the investment projects</w:t>
            </w:r>
            <w:r>
              <w:rPr>
                <w:rFonts w:ascii="Palatino Linotype" w:hAnsi="Palatino Linotype" w:cs="Tahoma"/>
                <w:color w:val="000000"/>
                <w:sz w:val="24"/>
                <w:szCs w:val="24"/>
                <w:lang w:val="en-GB" w:eastAsia="bg-BG"/>
              </w:rPr>
              <w:t xml:space="preserve"> preliminary approved for funding by MC.</w:t>
            </w:r>
          </w:p>
        </w:tc>
      </w:tr>
      <w:tr w:rsidR="00B325D9" w:rsidRPr="00B325D9" w14:paraId="58425C92" w14:textId="77777777" w:rsidTr="00B56510">
        <w:tc>
          <w:tcPr>
            <w:tcW w:w="4260" w:type="dxa"/>
            <w:tcBorders>
              <w:top w:val="single" w:sz="12" w:space="0" w:color="A5A5A5"/>
              <w:left w:val="single" w:sz="12" w:space="0" w:color="A5A5A5"/>
              <w:bottom w:val="single" w:sz="12" w:space="0" w:color="A5A5A5"/>
              <w:right w:val="single" w:sz="12" w:space="0" w:color="A5A5A5"/>
            </w:tcBorders>
            <w:shd w:val="clear" w:color="auto" w:fill="auto"/>
          </w:tcPr>
          <w:p w14:paraId="499C433C" w14:textId="77777777" w:rsidR="00B325D9" w:rsidRPr="005958AD" w:rsidRDefault="00B325D9" w:rsidP="00B325D9">
            <w:pPr>
              <w:autoSpaceDE w:val="0"/>
              <w:autoSpaceDN w:val="0"/>
              <w:jc w:val="both"/>
              <w:rPr>
                <w:rFonts w:ascii="Palatino Linotype" w:hAnsi="Palatino Linotype" w:cs="Tahoma"/>
                <w:color w:val="000000"/>
                <w:sz w:val="24"/>
                <w:szCs w:val="24"/>
                <w:lang w:val="en-GB" w:eastAsia="bg-BG"/>
              </w:rPr>
            </w:pPr>
            <w:r w:rsidRPr="005958AD">
              <w:rPr>
                <w:rFonts w:ascii="Palatino Linotype" w:hAnsi="Palatino Linotype" w:cs="Tahoma"/>
                <w:color w:val="000000"/>
                <w:sz w:val="24"/>
                <w:szCs w:val="24"/>
                <w:lang w:val="en-GB" w:eastAsia="bg-BG"/>
              </w:rPr>
              <w:t>Contracting</w:t>
            </w:r>
          </w:p>
        </w:tc>
        <w:tc>
          <w:tcPr>
            <w:tcW w:w="5805" w:type="dxa"/>
            <w:tcBorders>
              <w:top w:val="single" w:sz="12" w:space="0" w:color="A5A5A5"/>
              <w:left w:val="single" w:sz="12" w:space="0" w:color="A5A5A5"/>
              <w:bottom w:val="single" w:sz="12" w:space="0" w:color="A5A5A5"/>
              <w:right w:val="single" w:sz="12" w:space="0" w:color="A5A5A5"/>
            </w:tcBorders>
            <w:shd w:val="clear" w:color="auto" w:fill="auto"/>
          </w:tcPr>
          <w:p w14:paraId="0ACC3CBA" w14:textId="43EB5E82" w:rsidR="00F15C73" w:rsidRPr="005958AD" w:rsidRDefault="00B325D9" w:rsidP="00375E1C">
            <w:pPr>
              <w:autoSpaceDE w:val="0"/>
              <w:autoSpaceDN w:val="0"/>
              <w:spacing w:after="0" w:line="240" w:lineRule="auto"/>
              <w:jc w:val="both"/>
              <w:rPr>
                <w:rFonts w:ascii="Palatino Linotype" w:hAnsi="Palatino Linotype" w:cs="Tahoma"/>
                <w:color w:val="000000"/>
                <w:sz w:val="24"/>
                <w:szCs w:val="24"/>
                <w:lang w:eastAsia="bg-BG"/>
              </w:rPr>
            </w:pPr>
            <w:r w:rsidRPr="005958AD">
              <w:rPr>
                <w:rFonts w:ascii="Palatino Linotype" w:hAnsi="Palatino Linotype" w:cs="Tahoma"/>
                <w:color w:val="000000"/>
                <w:sz w:val="24"/>
                <w:szCs w:val="24"/>
                <w:lang w:val="en-GB" w:eastAsia="bg-BG"/>
              </w:rPr>
              <w:t xml:space="preserve">Up to </w:t>
            </w:r>
            <w:r w:rsidR="00D5418F">
              <w:rPr>
                <w:rFonts w:ascii="Palatino Linotype" w:hAnsi="Palatino Linotype" w:cs="Tahoma"/>
                <w:color w:val="000000"/>
                <w:sz w:val="24"/>
                <w:szCs w:val="24"/>
                <w:lang w:val="bg-BG" w:eastAsia="bg-BG"/>
              </w:rPr>
              <w:t>1</w:t>
            </w:r>
            <w:r w:rsidRPr="005958AD">
              <w:rPr>
                <w:rFonts w:ascii="Palatino Linotype" w:hAnsi="Palatino Linotype" w:cs="Tahoma"/>
                <w:color w:val="000000"/>
                <w:sz w:val="24"/>
                <w:szCs w:val="24"/>
                <w:lang w:val="en-GB" w:eastAsia="bg-BG"/>
              </w:rPr>
              <w:t xml:space="preserve"> month after approval of the project proposal</w:t>
            </w:r>
            <w:r w:rsidR="007C2F56">
              <w:rPr>
                <w:rFonts w:ascii="Palatino Linotype" w:hAnsi="Palatino Linotype" w:cs="Tahoma"/>
                <w:color w:val="000000"/>
                <w:sz w:val="24"/>
                <w:szCs w:val="24"/>
                <w:lang w:val="en-GB" w:eastAsia="bg-BG"/>
              </w:rPr>
              <w:t>s</w:t>
            </w:r>
            <w:r w:rsidR="00F94ABB">
              <w:rPr>
                <w:rFonts w:ascii="Palatino Linotype" w:hAnsi="Palatino Linotype" w:cs="Tahoma"/>
                <w:color w:val="000000"/>
                <w:sz w:val="24"/>
                <w:szCs w:val="24"/>
                <w:lang w:val="en-GB" w:eastAsia="bg-BG"/>
              </w:rPr>
              <w:t>/Pre-contracting report</w:t>
            </w:r>
            <w:r w:rsidRPr="005958AD">
              <w:rPr>
                <w:rFonts w:ascii="Palatino Linotype" w:hAnsi="Palatino Linotype" w:cs="Tahoma"/>
                <w:color w:val="000000"/>
                <w:sz w:val="24"/>
                <w:szCs w:val="24"/>
                <w:lang w:val="en-GB" w:eastAsia="bg-BG"/>
              </w:rPr>
              <w:t xml:space="preserve"> by the MC </w:t>
            </w:r>
          </w:p>
        </w:tc>
      </w:tr>
    </w:tbl>
    <w:p w14:paraId="04E6454E" w14:textId="77777777" w:rsidR="00B325D9" w:rsidRPr="005958AD" w:rsidRDefault="00B325D9" w:rsidP="00B325D9">
      <w:pPr>
        <w:autoSpaceDE w:val="0"/>
        <w:autoSpaceDN w:val="0"/>
        <w:jc w:val="both"/>
        <w:rPr>
          <w:rFonts w:ascii="Palatino Linotype" w:hAnsi="Palatino Linotype" w:cs="Tahoma"/>
          <w:i/>
          <w:color w:val="000000"/>
          <w:sz w:val="24"/>
          <w:szCs w:val="24"/>
          <w:lang w:val="bg-BG" w:eastAsia="bg-BG"/>
        </w:rPr>
      </w:pPr>
      <w:r w:rsidRPr="005958AD">
        <w:rPr>
          <w:rFonts w:ascii="Palatino Linotype" w:hAnsi="Palatino Linotype" w:cs="Tahoma"/>
          <w:b/>
          <w:color w:val="000000"/>
          <w:sz w:val="24"/>
          <w:szCs w:val="24"/>
          <w:lang w:val="en-GB" w:eastAsia="bg-BG"/>
        </w:rPr>
        <w:t>*</w:t>
      </w:r>
      <w:r w:rsidRPr="005958AD">
        <w:rPr>
          <w:rFonts w:ascii="Palatino Linotype" w:hAnsi="Palatino Linotype" w:cs="Tahoma"/>
          <w:i/>
          <w:color w:val="000000"/>
          <w:sz w:val="24"/>
          <w:szCs w:val="24"/>
          <w:lang w:val="en-GB" w:eastAsia="bg-BG"/>
        </w:rPr>
        <w:t>Please note that the term for implementation of the respective procedure is indicative.</w:t>
      </w:r>
    </w:p>
    <w:p w14:paraId="1ECEB7C7" w14:textId="6629FAAE" w:rsidR="00086E28" w:rsidRPr="00E8441D" w:rsidRDefault="00086E28" w:rsidP="00086E28"/>
    <w:sectPr w:rsidR="00086E28" w:rsidRPr="00E8441D" w:rsidSect="007B7215">
      <w:pgSz w:w="12240" w:h="15840"/>
      <w:pgMar w:top="1417" w:right="900"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2B485" w14:textId="77777777" w:rsidR="0089301C" w:rsidRDefault="0089301C" w:rsidP="00D340C4">
      <w:pPr>
        <w:spacing w:after="0" w:line="240" w:lineRule="auto"/>
      </w:pPr>
      <w:r>
        <w:separator/>
      </w:r>
    </w:p>
  </w:endnote>
  <w:endnote w:type="continuationSeparator" w:id="0">
    <w:p w14:paraId="0ACBFCE4" w14:textId="77777777" w:rsidR="0089301C" w:rsidRDefault="0089301C" w:rsidP="00D340C4">
      <w:pPr>
        <w:spacing w:after="0" w:line="240" w:lineRule="auto"/>
      </w:pPr>
      <w:r>
        <w:continuationSeparator/>
      </w:r>
    </w:p>
  </w:endnote>
  <w:endnote w:type="continuationNotice" w:id="1">
    <w:p w14:paraId="0664EE3A" w14:textId="77777777" w:rsidR="0089301C" w:rsidRDefault="008930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ontserrat">
    <w:altName w:val="Arial"/>
    <w:charset w:val="00"/>
    <w:family w:val="auto"/>
    <w:pitch w:val="variable"/>
    <w:sig w:usb0="2000020F" w:usb1="00000003" w:usb2="00000000" w:usb3="00000000" w:csb0="00000197" w:csb1="00000000"/>
  </w:font>
  <w:font w:name="EUAlbertina-Regu">
    <w:altName w:val="Times New Roman"/>
    <w:panose1 w:val="00000000000000000000"/>
    <w:charset w:val="00"/>
    <w:family w:val="auto"/>
    <w:notTrueType/>
    <w:pitch w:val="default"/>
    <w:sig w:usb0="00000003" w:usb1="00000000" w:usb2="00000000" w:usb3="00000000" w:csb0="00000001"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1123847"/>
      <w:docPartObj>
        <w:docPartGallery w:val="Page Numbers (Bottom of Page)"/>
        <w:docPartUnique/>
      </w:docPartObj>
    </w:sdtPr>
    <w:sdtEndPr>
      <w:rPr>
        <w:color w:val="7F7F7F" w:themeColor="background1" w:themeShade="7F"/>
        <w:spacing w:val="60"/>
      </w:rPr>
    </w:sdtEndPr>
    <w:sdtContent>
      <w:p w14:paraId="0D512CE1" w14:textId="0407D218" w:rsidR="0089301C" w:rsidRDefault="0089301C">
        <w:pPr>
          <w:pStyle w:val="Footer"/>
          <w:pBdr>
            <w:top w:val="single" w:sz="4" w:space="1" w:color="D9D9D9" w:themeColor="background1" w:themeShade="D9"/>
          </w:pBdr>
          <w:jc w:val="right"/>
        </w:pPr>
        <w:r>
          <w:fldChar w:fldCharType="begin"/>
        </w:r>
        <w:r>
          <w:instrText xml:space="preserve"> PAGE   \* MERGEFORMAT </w:instrText>
        </w:r>
        <w:r>
          <w:fldChar w:fldCharType="separate"/>
        </w:r>
        <w:r w:rsidR="004C57D4">
          <w:rPr>
            <w:noProof/>
          </w:rPr>
          <w:t>60</w:t>
        </w:r>
        <w:r>
          <w:rPr>
            <w:noProof/>
          </w:rPr>
          <w:fldChar w:fldCharType="end"/>
        </w:r>
        <w:r>
          <w:t xml:space="preserve"> | </w:t>
        </w:r>
        <w:r>
          <w:rPr>
            <w:color w:val="7F7F7F" w:themeColor="background1" w:themeShade="7F"/>
            <w:spacing w:val="60"/>
          </w:rPr>
          <w:t>Page</w:t>
        </w:r>
      </w:p>
    </w:sdtContent>
  </w:sdt>
  <w:p w14:paraId="0B1B3EE0" w14:textId="77777777" w:rsidR="0089301C" w:rsidRDefault="00893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E9977" w14:textId="77777777" w:rsidR="0089301C" w:rsidRDefault="0089301C" w:rsidP="00D340C4">
      <w:pPr>
        <w:spacing w:after="0" w:line="240" w:lineRule="auto"/>
      </w:pPr>
      <w:r>
        <w:separator/>
      </w:r>
    </w:p>
  </w:footnote>
  <w:footnote w:type="continuationSeparator" w:id="0">
    <w:p w14:paraId="383B4C13" w14:textId="77777777" w:rsidR="0089301C" w:rsidRDefault="0089301C" w:rsidP="00D340C4">
      <w:pPr>
        <w:spacing w:after="0" w:line="240" w:lineRule="auto"/>
      </w:pPr>
      <w:r>
        <w:continuationSeparator/>
      </w:r>
    </w:p>
  </w:footnote>
  <w:footnote w:type="continuationNotice" w:id="1">
    <w:p w14:paraId="66CB36FE" w14:textId="77777777" w:rsidR="0089301C" w:rsidRDefault="0089301C">
      <w:pPr>
        <w:spacing w:after="0" w:line="240" w:lineRule="auto"/>
      </w:pPr>
    </w:p>
  </w:footnote>
  <w:footnote w:id="2">
    <w:p w14:paraId="6A750C49" w14:textId="05E0C6F5" w:rsidR="0089301C" w:rsidRPr="00F243B6" w:rsidRDefault="0089301C" w:rsidP="00DC0804">
      <w:pPr>
        <w:pStyle w:val="FootnoteText"/>
        <w:jc w:val="both"/>
        <w:rPr>
          <w:rFonts w:ascii="Palatino Linotype" w:hAnsi="Palatino Linotype"/>
          <w:sz w:val="18"/>
          <w:szCs w:val="18"/>
          <w:lang w:val="en-US"/>
        </w:rPr>
      </w:pPr>
      <w:r w:rsidRPr="00F243B6">
        <w:rPr>
          <w:rStyle w:val="FootnoteReference"/>
          <w:rFonts w:ascii="Palatino Linotype" w:hAnsi="Palatino Linotype"/>
          <w:sz w:val="18"/>
          <w:szCs w:val="18"/>
        </w:rPr>
        <w:footnoteRef/>
      </w:r>
      <w:r w:rsidRPr="00F243B6">
        <w:rPr>
          <w:rFonts w:ascii="Palatino Linotype" w:hAnsi="Palatino Linotype"/>
          <w:sz w:val="18"/>
          <w:szCs w:val="18"/>
        </w:rPr>
        <w:t xml:space="preserve"> Horizontal </w:t>
      </w:r>
      <w:r>
        <w:rPr>
          <w:rFonts w:ascii="Palatino Linotype" w:hAnsi="Palatino Linotype"/>
          <w:sz w:val="18"/>
          <w:szCs w:val="18"/>
          <w:lang w:val="en-US"/>
        </w:rPr>
        <w:t>p</w:t>
      </w:r>
      <w:r w:rsidRPr="00F243B6">
        <w:rPr>
          <w:rFonts w:ascii="Palatino Linotype" w:hAnsi="Palatino Linotype"/>
          <w:sz w:val="18"/>
          <w:szCs w:val="18"/>
        </w:rPr>
        <w:t xml:space="preserve">rinciples as per Article 9 of the Regulation (EU) 2021/1060 </w:t>
      </w:r>
      <w:r>
        <w:rPr>
          <w:rFonts w:ascii="Palatino Linotype" w:hAnsi="Palatino Linotype"/>
          <w:sz w:val="18"/>
          <w:szCs w:val="18"/>
          <w:lang w:val="en-US"/>
        </w:rPr>
        <w:t>o</w:t>
      </w:r>
      <w:r w:rsidRPr="00F243B6">
        <w:rPr>
          <w:rFonts w:ascii="Palatino Linotype" w:hAnsi="Palatino Linotype"/>
          <w:sz w:val="18"/>
          <w:szCs w:val="18"/>
        </w:rPr>
        <w:t xml:space="preserve">f the European Parliament </w:t>
      </w:r>
      <w:r>
        <w:rPr>
          <w:rFonts w:ascii="Palatino Linotype" w:hAnsi="Palatino Linotype"/>
          <w:sz w:val="18"/>
          <w:szCs w:val="18"/>
          <w:lang w:val="en-US"/>
        </w:rPr>
        <w:t>and o</w:t>
      </w:r>
      <w:r w:rsidRPr="00F243B6">
        <w:rPr>
          <w:rFonts w:ascii="Palatino Linotype" w:hAnsi="Palatino Linotype"/>
          <w:sz w:val="18"/>
          <w:szCs w:val="18"/>
        </w:rPr>
        <w:t xml:space="preserve">f </w:t>
      </w:r>
      <w:r>
        <w:rPr>
          <w:rFonts w:ascii="Palatino Linotype" w:hAnsi="Palatino Linotype"/>
          <w:sz w:val="18"/>
          <w:szCs w:val="18"/>
          <w:lang w:val="en-US"/>
        </w:rPr>
        <w:t>the</w:t>
      </w:r>
      <w:r w:rsidRPr="00F243B6">
        <w:rPr>
          <w:rFonts w:ascii="Palatino Linotype" w:hAnsi="Palatino Linotype"/>
          <w:sz w:val="18"/>
          <w:szCs w:val="18"/>
        </w:rPr>
        <w:t xml:space="preserve"> Council of 24 June 2021</w:t>
      </w:r>
    </w:p>
  </w:footnote>
  <w:footnote w:id="3">
    <w:p w14:paraId="4CD436A9" w14:textId="77777777" w:rsidR="0089301C" w:rsidRPr="00CE53CA" w:rsidRDefault="0089301C" w:rsidP="004342C1">
      <w:pPr>
        <w:spacing w:after="0" w:line="276" w:lineRule="auto"/>
        <w:ind w:left="66"/>
        <w:jc w:val="both"/>
        <w:rPr>
          <w:rFonts w:ascii="Palatino Linotype" w:hAnsi="Palatino Linotype" w:cs="Tahoma"/>
          <w:color w:val="000000"/>
          <w:sz w:val="18"/>
          <w:szCs w:val="18"/>
        </w:rPr>
      </w:pPr>
      <w:r>
        <w:rPr>
          <w:rStyle w:val="FootnoteReference"/>
        </w:rPr>
        <w:footnoteRef/>
      </w:r>
      <w:r>
        <w:t xml:space="preserve"> </w:t>
      </w:r>
      <w:r w:rsidRPr="00CE53CA">
        <w:rPr>
          <w:rFonts w:ascii="Palatino Linotype" w:hAnsi="Palatino Linotype" w:cs="Tahoma"/>
          <w:color w:val="000000"/>
          <w:sz w:val="18"/>
          <w:szCs w:val="18"/>
        </w:rPr>
        <w:t>a process whereby public authorities seek to procure goods, services and works with a reduced environmental impact throughout their life cycle when compared to goods, services and works with the same primary function that would otherwise be procure</w:t>
      </w:r>
      <w:r>
        <w:rPr>
          <w:rFonts w:ascii="Palatino Linotype" w:hAnsi="Palatino Linotype" w:cs="Tahoma"/>
          <w:color w:val="000000"/>
          <w:sz w:val="18"/>
          <w:szCs w:val="18"/>
        </w:rPr>
        <w:t>d</w:t>
      </w:r>
    </w:p>
    <w:p w14:paraId="0441CB2A" w14:textId="77777777" w:rsidR="0089301C" w:rsidRPr="00CE53CA" w:rsidRDefault="0089301C" w:rsidP="004342C1">
      <w:pPr>
        <w:pStyle w:val="FootnoteText"/>
        <w:rPr>
          <w:lang w:val="en-US"/>
        </w:rPr>
      </w:pPr>
    </w:p>
  </w:footnote>
  <w:footnote w:id="4">
    <w:p w14:paraId="271D87B1" w14:textId="56D453D3" w:rsidR="0089301C" w:rsidRPr="00507410" w:rsidRDefault="0089301C" w:rsidP="00507410">
      <w:pPr>
        <w:pStyle w:val="FootnoteText"/>
        <w:rPr>
          <w:lang w:val="en-US"/>
        </w:rPr>
      </w:pPr>
      <w:r>
        <w:rPr>
          <w:rStyle w:val="FootnoteReference"/>
        </w:rPr>
        <w:footnoteRef/>
      </w:r>
      <w:r>
        <w:t xml:space="preserve"> </w:t>
      </w:r>
      <w:hyperlink r:id="rId1" w:history="1">
        <w:r w:rsidRPr="00540420">
          <w:rPr>
            <w:rStyle w:val="Hyperlink"/>
          </w:rPr>
          <w:t>https://inspire.ec.europa.eu/codelist/SupplementaryRegulationValue/7_1_4_4_UrbanArea</w:t>
        </w:r>
      </w:hyperlink>
      <w:r>
        <w:rPr>
          <w:lang w:val="en-US"/>
        </w:rPr>
        <w:t xml:space="preserve"> </w:t>
      </w:r>
    </w:p>
  </w:footnote>
  <w:footnote w:id="5">
    <w:p w14:paraId="27539662" w14:textId="153F9EE8" w:rsidR="0089301C" w:rsidRPr="00507410" w:rsidRDefault="0089301C">
      <w:pPr>
        <w:pStyle w:val="FootnoteText"/>
        <w:rPr>
          <w:lang w:val="en-US"/>
        </w:rPr>
      </w:pPr>
      <w:r>
        <w:rPr>
          <w:rStyle w:val="FootnoteReference"/>
        </w:rPr>
        <w:footnoteRef/>
      </w:r>
      <w:r>
        <w:t xml:space="preserve"> </w:t>
      </w:r>
      <w:hyperlink r:id="rId2" w:history="1">
        <w:r w:rsidRPr="00540420">
          <w:rPr>
            <w:rStyle w:val="Hyperlink"/>
          </w:rPr>
          <w:t>https://inspire.ec.europa.eu/codelist/SupplementaryRegulationValue/7_1_4_7_PeriUrbanAreas</w:t>
        </w:r>
      </w:hyperlink>
      <w:r>
        <w:rPr>
          <w:lang w:val="en-US"/>
        </w:rPr>
        <w:t xml:space="preserve"> </w:t>
      </w:r>
    </w:p>
  </w:footnote>
  <w:footnote w:id="6">
    <w:p w14:paraId="5E8268B0" w14:textId="77777777" w:rsidR="0089301C" w:rsidRPr="00B110A7" w:rsidRDefault="0089301C" w:rsidP="00A019C7">
      <w:pPr>
        <w:pStyle w:val="FootnoteText"/>
        <w:rPr>
          <w:lang w:val="en-US"/>
        </w:rPr>
      </w:pPr>
      <w:r>
        <w:rPr>
          <w:rStyle w:val="FootnoteReference"/>
        </w:rPr>
        <w:footnoteRef/>
      </w:r>
      <w:r>
        <w:t xml:space="preserve"> </w:t>
      </w:r>
      <w:r w:rsidRPr="00B110A7">
        <w:rPr>
          <w:rFonts w:ascii="Tahoma" w:hAnsi="Tahoma" w:cs="Tahoma"/>
          <w:sz w:val="18"/>
          <w:szCs w:val="18"/>
          <w:lang w:val="en-US"/>
        </w:rPr>
        <w:t>See in the part „Legal basis”</w:t>
      </w:r>
    </w:p>
  </w:footnote>
  <w:footnote w:id="7">
    <w:p w14:paraId="15EDB8D9" w14:textId="77777777" w:rsidR="0089301C" w:rsidRPr="00444C44" w:rsidRDefault="0089301C" w:rsidP="009D21A9">
      <w:pPr>
        <w:pStyle w:val="FootnoteText"/>
        <w:rPr>
          <w:lang w:val="en-US"/>
        </w:rPr>
      </w:pPr>
      <w:r>
        <w:rPr>
          <w:rStyle w:val="FootnoteReference"/>
        </w:rPr>
        <w:footnoteRef/>
      </w:r>
      <w:r>
        <w:t xml:space="preserve"> </w:t>
      </w:r>
      <w:hyperlink r:id="rId3" w:history="1">
        <w:r w:rsidRPr="004C4535">
          <w:rPr>
            <w:rStyle w:val="Hyperlink"/>
          </w:rPr>
          <w:t>https://environment.ec.europa.eu/topics/nature-and-biodiversity/green-infrastructure_en</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F9A96" w14:textId="0B43139D" w:rsidR="0089301C" w:rsidRDefault="0089301C" w:rsidP="009517E4">
    <w:pPr>
      <w:pStyle w:val="Header"/>
      <w:ind w:left="-142"/>
    </w:pPr>
    <w:r>
      <w:rPr>
        <w:noProof/>
      </w:rPr>
      <w:drawing>
        <wp:inline distT="0" distB="0" distL="0" distR="0" wp14:anchorId="27541932" wp14:editId="1535CCEF">
          <wp:extent cx="2706919"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nterreg IPA BG MK 2021 2027 - blue.gif"/>
                  <pic:cNvPicPr/>
                </pic:nvPicPr>
                <pic:blipFill>
                  <a:blip r:embed="rId1">
                    <a:extLst>
                      <a:ext uri="{28A0092B-C50C-407E-A947-70E740481C1C}">
                        <a14:useLocalDpi xmlns:a14="http://schemas.microsoft.com/office/drawing/2010/main" val="0"/>
                      </a:ext>
                    </a:extLst>
                  </a:blip>
                  <a:stretch>
                    <a:fillRect/>
                  </a:stretch>
                </pic:blipFill>
                <pic:spPr>
                  <a:xfrm>
                    <a:off x="0" y="0"/>
                    <a:ext cx="2718296" cy="6886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8pt;height:358.8pt" o:bullet="t">
        <v:imagedata r:id="rId1" o:title=""/>
      </v:shape>
    </w:pict>
  </w:numPicBullet>
  <w:abstractNum w:abstractNumId="0" w15:restartNumberingAfterBreak="0">
    <w:nsid w:val="000B48FF"/>
    <w:multiLevelType w:val="hybridMultilevel"/>
    <w:tmpl w:val="1F461AF6"/>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1" w15:restartNumberingAfterBreak="0">
    <w:nsid w:val="005457A2"/>
    <w:multiLevelType w:val="hybridMultilevel"/>
    <w:tmpl w:val="5E3C82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1E300E9"/>
    <w:multiLevelType w:val="hybridMultilevel"/>
    <w:tmpl w:val="0DC0E030"/>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021D34D9"/>
    <w:multiLevelType w:val="hybridMultilevel"/>
    <w:tmpl w:val="65FABD4A"/>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D1A43"/>
    <w:multiLevelType w:val="multilevel"/>
    <w:tmpl w:val="F8AC8B42"/>
    <w:lvl w:ilvl="0">
      <w:start w:val="2"/>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ascii="Tahoma" w:hAnsi="Tahoma" w:hint="default"/>
        <w:b/>
        <w:i w:val="0"/>
        <w:color w:val="0F243E"/>
        <w:sz w:val="24"/>
        <w:u w:color="FFFFFF" w:themeColor="background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6C7E7A"/>
    <w:multiLevelType w:val="hybridMultilevel"/>
    <w:tmpl w:val="A71671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8F714D0"/>
    <w:multiLevelType w:val="hybridMultilevel"/>
    <w:tmpl w:val="FE328B9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C012E78"/>
    <w:multiLevelType w:val="hybridMultilevel"/>
    <w:tmpl w:val="F0FC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C163F"/>
    <w:multiLevelType w:val="hybridMultilevel"/>
    <w:tmpl w:val="29DEB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4138CE"/>
    <w:multiLevelType w:val="hybridMultilevel"/>
    <w:tmpl w:val="E4D41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C3B73"/>
    <w:multiLevelType w:val="hybridMultilevel"/>
    <w:tmpl w:val="F0569AA6"/>
    <w:lvl w:ilvl="0" w:tplc="1564E4D6">
      <w:start w:val="1"/>
      <w:numFmt w:val="bullet"/>
      <w:lvlText w:val="-"/>
      <w:lvlJc w:val="left"/>
      <w:pPr>
        <w:ind w:left="720" w:hanging="360"/>
      </w:pPr>
      <w:rPr>
        <w:rFonts w:ascii="Trebuchet MS" w:eastAsia="Cambria"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7272B0"/>
    <w:multiLevelType w:val="hybridMultilevel"/>
    <w:tmpl w:val="0D329168"/>
    <w:lvl w:ilvl="0" w:tplc="DA685384">
      <w:numFmt w:val="bullet"/>
      <w:lvlText w:val="•"/>
      <w:lvlJc w:val="left"/>
      <w:pPr>
        <w:ind w:left="1080" w:hanging="72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F2A7E59"/>
    <w:multiLevelType w:val="hybridMultilevel"/>
    <w:tmpl w:val="C4A227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625994"/>
    <w:multiLevelType w:val="hybridMultilevel"/>
    <w:tmpl w:val="B082F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0B61D2"/>
    <w:multiLevelType w:val="hybridMultilevel"/>
    <w:tmpl w:val="EAA2F3AC"/>
    <w:lvl w:ilvl="0" w:tplc="26BC4452">
      <w:start w:val="1"/>
      <w:numFmt w:val="bullet"/>
      <w:lvlText w:val=""/>
      <w:lvlJc w:val="left"/>
      <w:pPr>
        <w:ind w:left="720" w:hanging="360"/>
      </w:pPr>
      <w:rPr>
        <w:rFonts w:ascii="Symbol" w:hAnsi="Symbol" w:hint="default"/>
        <w:color w:val="auto"/>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4751159"/>
    <w:multiLevelType w:val="hybridMultilevel"/>
    <w:tmpl w:val="0700F502"/>
    <w:lvl w:ilvl="0" w:tplc="DBDE791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5C13641"/>
    <w:multiLevelType w:val="hybridMultilevel"/>
    <w:tmpl w:val="30128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63B01"/>
    <w:multiLevelType w:val="multilevel"/>
    <w:tmpl w:val="CBE23F34"/>
    <w:lvl w:ilvl="0">
      <w:start w:val="1"/>
      <w:numFmt w:val="decimal"/>
      <w:lvlText w:val="%1."/>
      <w:lvlJc w:val="left"/>
      <w:pPr>
        <w:ind w:left="360" w:hanging="360"/>
      </w:pPr>
      <w:rPr>
        <w:i w:val="0"/>
      </w:rPr>
    </w:lvl>
    <w:lvl w:ilvl="1">
      <w:start w:val="1"/>
      <w:numFmt w:val="decimal"/>
      <w:lvlText w:val="%1.%2."/>
      <w:lvlJc w:val="left"/>
      <w:pPr>
        <w:ind w:left="858" w:hanging="432"/>
      </w:pPr>
      <w:rPr>
        <w:b/>
        <w:color w:val="auto"/>
        <w:sz w:val="28"/>
        <w:szCs w:val="28"/>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7292966"/>
    <w:multiLevelType w:val="hybridMultilevel"/>
    <w:tmpl w:val="F766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42657A"/>
    <w:multiLevelType w:val="hybridMultilevel"/>
    <w:tmpl w:val="8EBC490A"/>
    <w:lvl w:ilvl="0" w:tplc="0402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663EAA"/>
    <w:multiLevelType w:val="hybridMultilevel"/>
    <w:tmpl w:val="9398C0B2"/>
    <w:lvl w:ilvl="0" w:tplc="E7CAE468">
      <w:start w:val="1"/>
      <w:numFmt w:val="decimal"/>
      <w:lvlText w:val="2.%1"/>
      <w:lvlJc w:val="left"/>
      <w:pPr>
        <w:ind w:left="360" w:hanging="360"/>
      </w:pPr>
      <w:rPr>
        <w:rFonts w:ascii="Palatino Linotype" w:hAnsi="Palatino Linotype" w:hint="default"/>
        <w:b/>
        <w:i w:val="0"/>
        <w:color w:val="0F243E"/>
        <w:sz w:val="28"/>
        <w:szCs w:val="28"/>
        <w:u w:color="808080" w:themeColor="background1"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6D7FB3"/>
    <w:multiLevelType w:val="hybridMultilevel"/>
    <w:tmpl w:val="A3CA06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DA91385"/>
    <w:multiLevelType w:val="hybridMultilevel"/>
    <w:tmpl w:val="9D2C26BE"/>
    <w:lvl w:ilvl="0" w:tplc="8E20F7DE">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F291082"/>
    <w:multiLevelType w:val="hybridMultilevel"/>
    <w:tmpl w:val="B62A07FE"/>
    <w:lvl w:ilvl="0" w:tplc="0402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1FD5738E"/>
    <w:multiLevelType w:val="hybridMultilevel"/>
    <w:tmpl w:val="8856B2DE"/>
    <w:lvl w:ilvl="0" w:tplc="B2285BFE">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20522475"/>
    <w:multiLevelType w:val="hybridMultilevel"/>
    <w:tmpl w:val="9DFA1DAC"/>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26C359B"/>
    <w:multiLevelType w:val="hybridMultilevel"/>
    <w:tmpl w:val="F5C87BB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2321E9"/>
    <w:multiLevelType w:val="hybridMultilevel"/>
    <w:tmpl w:val="2506AAA4"/>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156601"/>
    <w:multiLevelType w:val="hybridMultilevel"/>
    <w:tmpl w:val="52CCD3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4AE54D6"/>
    <w:multiLevelType w:val="hybridMultilevel"/>
    <w:tmpl w:val="CEC2A89A"/>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257D6FD3"/>
    <w:multiLevelType w:val="hybridMultilevel"/>
    <w:tmpl w:val="9C5AA840"/>
    <w:lvl w:ilvl="0" w:tplc="04020001">
      <w:start w:val="1"/>
      <w:numFmt w:val="bullet"/>
      <w:lvlText w:val=""/>
      <w:lvlJc w:val="left"/>
      <w:pPr>
        <w:ind w:left="502" w:hanging="360"/>
      </w:pPr>
      <w:rPr>
        <w:rFonts w:ascii="Symbol" w:hAnsi="Symbol" w:hint="default"/>
      </w:rPr>
    </w:lvl>
    <w:lvl w:ilvl="1" w:tplc="04020003" w:tentative="1">
      <w:start w:val="1"/>
      <w:numFmt w:val="bullet"/>
      <w:lvlText w:val="o"/>
      <w:lvlJc w:val="left"/>
      <w:pPr>
        <w:ind w:left="1222" w:hanging="360"/>
      </w:pPr>
      <w:rPr>
        <w:rFonts w:ascii="Courier New" w:hAnsi="Courier New" w:cs="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cs="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cs="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31" w15:restartNumberingAfterBreak="0">
    <w:nsid w:val="26107C89"/>
    <w:multiLevelType w:val="hybridMultilevel"/>
    <w:tmpl w:val="9A08D3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E974E6"/>
    <w:multiLevelType w:val="hybridMultilevel"/>
    <w:tmpl w:val="DFFEC1DA"/>
    <w:lvl w:ilvl="0" w:tplc="B87277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8003B2"/>
    <w:multiLevelType w:val="hybridMultilevel"/>
    <w:tmpl w:val="9AB46560"/>
    <w:lvl w:ilvl="0" w:tplc="B09E552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8853741"/>
    <w:multiLevelType w:val="hybridMultilevel"/>
    <w:tmpl w:val="CDEC5506"/>
    <w:lvl w:ilvl="0" w:tplc="DEC828C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8CD0C73"/>
    <w:multiLevelType w:val="hybridMultilevel"/>
    <w:tmpl w:val="A9B8A046"/>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110F8F"/>
    <w:multiLevelType w:val="multilevel"/>
    <w:tmpl w:val="F8AC8B42"/>
    <w:lvl w:ilvl="0">
      <w:start w:val="2"/>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ascii="Tahoma" w:hAnsi="Tahoma" w:hint="default"/>
        <w:b/>
        <w:i w:val="0"/>
        <w:color w:val="0F243E"/>
        <w:sz w:val="24"/>
        <w:u w:color="FFFFFF" w:themeColor="background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B8665E3"/>
    <w:multiLevelType w:val="hybridMultilevel"/>
    <w:tmpl w:val="67A20784"/>
    <w:lvl w:ilvl="0" w:tplc="B69AB2C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C35283B"/>
    <w:multiLevelType w:val="hybridMultilevel"/>
    <w:tmpl w:val="41801B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2C980B7D"/>
    <w:multiLevelType w:val="hybridMultilevel"/>
    <w:tmpl w:val="B4861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6C3AB4"/>
    <w:multiLevelType w:val="hybridMultilevel"/>
    <w:tmpl w:val="7C4022A4"/>
    <w:lvl w:ilvl="0" w:tplc="B87277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B94371"/>
    <w:multiLevelType w:val="hybridMultilevel"/>
    <w:tmpl w:val="128288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2EA059E6"/>
    <w:multiLevelType w:val="hybridMultilevel"/>
    <w:tmpl w:val="3CEEDBFE"/>
    <w:lvl w:ilvl="0" w:tplc="1564E4D6">
      <w:start w:val="1"/>
      <w:numFmt w:val="bullet"/>
      <w:lvlText w:val="-"/>
      <w:lvlJc w:val="left"/>
      <w:pPr>
        <w:ind w:left="720" w:hanging="360"/>
      </w:pPr>
      <w:rPr>
        <w:rFonts w:ascii="Trebuchet MS" w:eastAsia="Cambria"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EC1900"/>
    <w:multiLevelType w:val="hybridMultilevel"/>
    <w:tmpl w:val="8A0ECDEC"/>
    <w:lvl w:ilvl="0" w:tplc="26BC4452">
      <w:start w:val="1"/>
      <w:numFmt w:val="bullet"/>
      <w:lvlText w:val=""/>
      <w:lvlJc w:val="left"/>
      <w:pPr>
        <w:ind w:left="360" w:hanging="360"/>
      </w:pPr>
      <w:rPr>
        <w:rFonts w:ascii="Symbol" w:hAnsi="Symbo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1124E08"/>
    <w:multiLevelType w:val="hybridMultilevel"/>
    <w:tmpl w:val="99C20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2701D86"/>
    <w:multiLevelType w:val="hybridMultilevel"/>
    <w:tmpl w:val="8974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FD6076"/>
    <w:multiLevelType w:val="hybridMultilevel"/>
    <w:tmpl w:val="AD866968"/>
    <w:lvl w:ilvl="0" w:tplc="8CD2FBCC">
      <w:numFmt w:val="bullet"/>
      <w:lvlText w:val="•"/>
      <w:lvlJc w:val="left"/>
      <w:pPr>
        <w:ind w:left="720" w:hanging="36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33161516"/>
    <w:multiLevelType w:val="hybridMultilevel"/>
    <w:tmpl w:val="5AEEF0FE"/>
    <w:lvl w:ilvl="0" w:tplc="DBDE791A">
      <w:start w:val="1"/>
      <w:numFmt w:val="bullet"/>
      <w:lvlText w:val="-"/>
      <w:lvlJc w:val="left"/>
      <w:pPr>
        <w:ind w:left="564" w:hanging="360"/>
      </w:pPr>
      <w:rPr>
        <w:rFonts w:ascii="Times New Roman" w:hAnsi="Times New Roman" w:cs="Times New Roman" w:hint="default"/>
      </w:rPr>
    </w:lvl>
    <w:lvl w:ilvl="1" w:tplc="04020003" w:tentative="1">
      <w:start w:val="1"/>
      <w:numFmt w:val="bullet"/>
      <w:lvlText w:val="o"/>
      <w:lvlJc w:val="left"/>
      <w:pPr>
        <w:ind w:left="1644" w:hanging="360"/>
      </w:pPr>
      <w:rPr>
        <w:rFonts w:ascii="Courier New" w:hAnsi="Courier New" w:cs="Courier New" w:hint="default"/>
      </w:rPr>
    </w:lvl>
    <w:lvl w:ilvl="2" w:tplc="04020005" w:tentative="1">
      <w:start w:val="1"/>
      <w:numFmt w:val="bullet"/>
      <w:lvlText w:val=""/>
      <w:lvlJc w:val="left"/>
      <w:pPr>
        <w:ind w:left="2364" w:hanging="360"/>
      </w:pPr>
      <w:rPr>
        <w:rFonts w:ascii="Wingdings" w:hAnsi="Wingdings" w:hint="default"/>
      </w:rPr>
    </w:lvl>
    <w:lvl w:ilvl="3" w:tplc="04020001" w:tentative="1">
      <w:start w:val="1"/>
      <w:numFmt w:val="bullet"/>
      <w:lvlText w:val=""/>
      <w:lvlJc w:val="left"/>
      <w:pPr>
        <w:ind w:left="3084" w:hanging="360"/>
      </w:pPr>
      <w:rPr>
        <w:rFonts w:ascii="Symbol" w:hAnsi="Symbol" w:hint="default"/>
      </w:rPr>
    </w:lvl>
    <w:lvl w:ilvl="4" w:tplc="04020003" w:tentative="1">
      <w:start w:val="1"/>
      <w:numFmt w:val="bullet"/>
      <w:lvlText w:val="o"/>
      <w:lvlJc w:val="left"/>
      <w:pPr>
        <w:ind w:left="3804" w:hanging="360"/>
      </w:pPr>
      <w:rPr>
        <w:rFonts w:ascii="Courier New" w:hAnsi="Courier New" w:cs="Courier New" w:hint="default"/>
      </w:rPr>
    </w:lvl>
    <w:lvl w:ilvl="5" w:tplc="04020005" w:tentative="1">
      <w:start w:val="1"/>
      <w:numFmt w:val="bullet"/>
      <w:lvlText w:val=""/>
      <w:lvlJc w:val="left"/>
      <w:pPr>
        <w:ind w:left="4524" w:hanging="360"/>
      </w:pPr>
      <w:rPr>
        <w:rFonts w:ascii="Wingdings" w:hAnsi="Wingdings" w:hint="default"/>
      </w:rPr>
    </w:lvl>
    <w:lvl w:ilvl="6" w:tplc="04020001" w:tentative="1">
      <w:start w:val="1"/>
      <w:numFmt w:val="bullet"/>
      <w:lvlText w:val=""/>
      <w:lvlJc w:val="left"/>
      <w:pPr>
        <w:ind w:left="5244" w:hanging="360"/>
      </w:pPr>
      <w:rPr>
        <w:rFonts w:ascii="Symbol" w:hAnsi="Symbol" w:hint="default"/>
      </w:rPr>
    </w:lvl>
    <w:lvl w:ilvl="7" w:tplc="04020003" w:tentative="1">
      <w:start w:val="1"/>
      <w:numFmt w:val="bullet"/>
      <w:lvlText w:val="o"/>
      <w:lvlJc w:val="left"/>
      <w:pPr>
        <w:ind w:left="5964" w:hanging="360"/>
      </w:pPr>
      <w:rPr>
        <w:rFonts w:ascii="Courier New" w:hAnsi="Courier New" w:cs="Courier New" w:hint="default"/>
      </w:rPr>
    </w:lvl>
    <w:lvl w:ilvl="8" w:tplc="04020005" w:tentative="1">
      <w:start w:val="1"/>
      <w:numFmt w:val="bullet"/>
      <w:lvlText w:val=""/>
      <w:lvlJc w:val="left"/>
      <w:pPr>
        <w:ind w:left="6684" w:hanging="360"/>
      </w:pPr>
      <w:rPr>
        <w:rFonts w:ascii="Wingdings" w:hAnsi="Wingdings" w:hint="default"/>
      </w:rPr>
    </w:lvl>
  </w:abstractNum>
  <w:abstractNum w:abstractNumId="48" w15:restartNumberingAfterBreak="0">
    <w:nsid w:val="360F2DF6"/>
    <w:multiLevelType w:val="hybridMultilevel"/>
    <w:tmpl w:val="541650EE"/>
    <w:lvl w:ilvl="0" w:tplc="8CD2FBCC">
      <w:numFmt w:val="bullet"/>
      <w:lvlText w:val="•"/>
      <w:lvlJc w:val="left"/>
      <w:pPr>
        <w:ind w:left="720" w:hanging="36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36183683"/>
    <w:multiLevelType w:val="hybridMultilevel"/>
    <w:tmpl w:val="9CCBCD32"/>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0" w15:restartNumberingAfterBreak="0">
    <w:nsid w:val="387929C1"/>
    <w:multiLevelType w:val="hybridMultilevel"/>
    <w:tmpl w:val="3D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9F3515E"/>
    <w:multiLevelType w:val="hybridMultilevel"/>
    <w:tmpl w:val="747C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F15C7A"/>
    <w:multiLevelType w:val="hybridMultilevel"/>
    <w:tmpl w:val="DF4AA076"/>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53" w15:restartNumberingAfterBreak="0">
    <w:nsid w:val="3C3210AE"/>
    <w:multiLevelType w:val="hybridMultilevel"/>
    <w:tmpl w:val="32401E0A"/>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D273E00"/>
    <w:multiLevelType w:val="hybridMultilevel"/>
    <w:tmpl w:val="9AA8CE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3E964AB3"/>
    <w:multiLevelType w:val="hybridMultilevel"/>
    <w:tmpl w:val="171C0DCC"/>
    <w:lvl w:ilvl="0" w:tplc="0402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3F85024E"/>
    <w:multiLevelType w:val="hybridMultilevel"/>
    <w:tmpl w:val="4F107FC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3FC07640"/>
    <w:multiLevelType w:val="hybridMultilevel"/>
    <w:tmpl w:val="A1D0465A"/>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0EC6CA2"/>
    <w:multiLevelType w:val="hybridMultilevel"/>
    <w:tmpl w:val="67A20784"/>
    <w:lvl w:ilvl="0" w:tplc="B69AB2C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3072D24"/>
    <w:multiLevelType w:val="hybridMultilevel"/>
    <w:tmpl w:val="028AA5A6"/>
    <w:lvl w:ilvl="0" w:tplc="04090017">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0" w15:restartNumberingAfterBreak="0">
    <w:nsid w:val="44984534"/>
    <w:multiLevelType w:val="hybridMultilevel"/>
    <w:tmpl w:val="48B6C95E"/>
    <w:lvl w:ilvl="0" w:tplc="D55A9304">
      <w:start w:val="1"/>
      <w:numFmt w:val="decimal"/>
      <w:lvlText w:val="3.%1"/>
      <w:lvlJc w:val="left"/>
      <w:pPr>
        <w:ind w:left="360" w:hanging="360"/>
      </w:pPr>
      <w:rPr>
        <w:rFonts w:ascii="Palatino Linotype" w:hAnsi="Palatino Linotype" w:hint="default"/>
        <w:b/>
        <w:i w:val="0"/>
        <w:color w:val="0F243E"/>
        <w:sz w:val="28"/>
        <w:szCs w:val="28"/>
        <w:u w:color="808080" w:themeColor="background1" w:themeShade="8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53D6D6B"/>
    <w:multiLevelType w:val="hybridMultilevel"/>
    <w:tmpl w:val="017428A8"/>
    <w:lvl w:ilvl="0" w:tplc="8CD2FBCC">
      <w:numFmt w:val="bullet"/>
      <w:lvlText w:val="•"/>
      <w:lvlJc w:val="left"/>
      <w:pPr>
        <w:ind w:left="720" w:hanging="36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45895C97"/>
    <w:multiLevelType w:val="hybridMultilevel"/>
    <w:tmpl w:val="BC78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421FBB"/>
    <w:multiLevelType w:val="hybridMultilevel"/>
    <w:tmpl w:val="1FC65C24"/>
    <w:lvl w:ilvl="0" w:tplc="0402000B">
      <w:start w:val="1"/>
      <w:numFmt w:val="bullet"/>
      <w:lvlText w:val=""/>
      <w:lvlJc w:val="left"/>
      <w:pPr>
        <w:ind w:left="1152" w:hanging="360"/>
      </w:pPr>
      <w:rPr>
        <w:rFonts w:ascii="Wingdings" w:hAnsi="Wingdings"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64" w15:restartNumberingAfterBreak="0">
    <w:nsid w:val="46AD15A6"/>
    <w:multiLevelType w:val="hybridMultilevel"/>
    <w:tmpl w:val="46F2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6E92A72"/>
    <w:multiLevelType w:val="hybridMultilevel"/>
    <w:tmpl w:val="1BA86852"/>
    <w:lvl w:ilvl="0" w:tplc="26BC4452">
      <w:start w:val="1"/>
      <w:numFmt w:val="bullet"/>
      <w:lvlText w:val=""/>
      <w:lvlJc w:val="left"/>
      <w:pPr>
        <w:ind w:left="360" w:hanging="360"/>
      </w:pPr>
      <w:rPr>
        <w:rFonts w:ascii="Symbol" w:hAnsi="Symbo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7647F71"/>
    <w:multiLevelType w:val="multilevel"/>
    <w:tmpl w:val="D242D5BE"/>
    <w:lvl w:ilvl="0">
      <w:start w:val="3"/>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477C310E"/>
    <w:multiLevelType w:val="hybridMultilevel"/>
    <w:tmpl w:val="49803D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48553719"/>
    <w:multiLevelType w:val="hybridMultilevel"/>
    <w:tmpl w:val="DB48D48E"/>
    <w:lvl w:ilvl="0" w:tplc="995CEB3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9428B1"/>
    <w:multiLevelType w:val="hybridMultilevel"/>
    <w:tmpl w:val="8B22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9576070"/>
    <w:multiLevelType w:val="hybridMultilevel"/>
    <w:tmpl w:val="D1C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755885"/>
    <w:multiLevelType w:val="hybridMultilevel"/>
    <w:tmpl w:val="A9221A7E"/>
    <w:lvl w:ilvl="0" w:tplc="BCFEF6E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497D14F0"/>
    <w:multiLevelType w:val="hybridMultilevel"/>
    <w:tmpl w:val="E18E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4E564E"/>
    <w:multiLevelType w:val="hybridMultilevel"/>
    <w:tmpl w:val="4FB8AB4E"/>
    <w:lvl w:ilvl="0" w:tplc="68D63798">
      <w:start w:val="1"/>
      <w:numFmt w:val="bullet"/>
      <w:lvlText w:val=""/>
      <w:lvlJc w:val="left"/>
      <w:pPr>
        <w:ind w:left="720" w:hanging="360"/>
      </w:pPr>
      <w:rPr>
        <w:rFonts w:ascii="Wingdings" w:hAnsi="Wingdings" w:hint="default"/>
        <w:sz w:val="22"/>
        <w:szCs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A556378"/>
    <w:multiLevelType w:val="hybridMultilevel"/>
    <w:tmpl w:val="6E401104"/>
    <w:lvl w:ilvl="0" w:tplc="DEC828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A880B36"/>
    <w:multiLevelType w:val="hybridMultilevel"/>
    <w:tmpl w:val="7D3CD0D2"/>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B827C20"/>
    <w:multiLevelType w:val="hybridMultilevel"/>
    <w:tmpl w:val="65F60A5E"/>
    <w:lvl w:ilvl="0" w:tplc="DEC828C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4C686932"/>
    <w:multiLevelType w:val="hybridMultilevel"/>
    <w:tmpl w:val="3F10D6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4D8B02CF"/>
    <w:multiLevelType w:val="multilevel"/>
    <w:tmpl w:val="F9A0009E"/>
    <w:lvl w:ilvl="0">
      <w:start w:val="2"/>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9" w15:restartNumberingAfterBreak="0">
    <w:nsid w:val="516607DD"/>
    <w:multiLevelType w:val="hybridMultilevel"/>
    <w:tmpl w:val="A3965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1D758C0"/>
    <w:multiLevelType w:val="multilevel"/>
    <w:tmpl w:val="A8CC12A8"/>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1" w15:restartNumberingAfterBreak="0">
    <w:nsid w:val="56AF5006"/>
    <w:multiLevelType w:val="hybridMultilevel"/>
    <w:tmpl w:val="930A6A4A"/>
    <w:lvl w:ilvl="0" w:tplc="DEC828C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57CD194E"/>
    <w:multiLevelType w:val="hybridMultilevel"/>
    <w:tmpl w:val="FBDC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8480E30"/>
    <w:multiLevelType w:val="hybridMultilevel"/>
    <w:tmpl w:val="124A066C"/>
    <w:lvl w:ilvl="0" w:tplc="0402000B">
      <w:start w:val="1"/>
      <w:numFmt w:val="bullet"/>
      <w:lvlText w:val=""/>
      <w:lvlJc w:val="left"/>
      <w:pPr>
        <w:ind w:left="927" w:hanging="360"/>
      </w:pPr>
      <w:rPr>
        <w:rFonts w:ascii="Wingdings" w:hAnsi="Wingdings"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84" w15:restartNumberingAfterBreak="0">
    <w:nsid w:val="588D5380"/>
    <w:multiLevelType w:val="hybridMultilevel"/>
    <w:tmpl w:val="520ADCFE"/>
    <w:lvl w:ilvl="0" w:tplc="1564E4D6">
      <w:start w:val="1"/>
      <w:numFmt w:val="bullet"/>
      <w:lvlText w:val="-"/>
      <w:lvlJc w:val="left"/>
      <w:pPr>
        <w:ind w:left="1440" w:hanging="360"/>
      </w:pPr>
      <w:rPr>
        <w:rFonts w:ascii="Trebuchet MS" w:eastAsia="Cambria" w:hAnsi="Trebuchet MS"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5" w15:restartNumberingAfterBreak="0">
    <w:nsid w:val="58BE3696"/>
    <w:multiLevelType w:val="hybridMultilevel"/>
    <w:tmpl w:val="B57A9338"/>
    <w:lvl w:ilvl="0" w:tplc="B87277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8FD21A9"/>
    <w:multiLevelType w:val="hybridMultilevel"/>
    <w:tmpl w:val="1E2037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590424EE"/>
    <w:multiLevelType w:val="hybridMultilevel"/>
    <w:tmpl w:val="ED86F072"/>
    <w:lvl w:ilvl="0" w:tplc="26BC4452">
      <w:start w:val="1"/>
      <w:numFmt w:val="bullet"/>
      <w:lvlText w:val=""/>
      <w:lvlJc w:val="left"/>
      <w:pPr>
        <w:ind w:left="360" w:hanging="360"/>
      </w:pPr>
      <w:rPr>
        <w:rFonts w:ascii="Symbol" w:hAnsi="Symbo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9277A31"/>
    <w:multiLevelType w:val="multilevel"/>
    <w:tmpl w:val="37DECCF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5682"/>
        </w:tabs>
        <w:ind w:left="5682" w:hanging="720"/>
      </w:pPr>
      <w:rPr>
        <w:rFonts w:ascii="Tahoma" w:hAnsi="Tahoma" w:cs="Tahoma"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5A6178AF"/>
    <w:multiLevelType w:val="hybridMultilevel"/>
    <w:tmpl w:val="5EFC867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0" w15:restartNumberingAfterBreak="0">
    <w:nsid w:val="5BBB4D2D"/>
    <w:multiLevelType w:val="multilevel"/>
    <w:tmpl w:val="040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1" w15:restartNumberingAfterBreak="0">
    <w:nsid w:val="5CED285A"/>
    <w:multiLevelType w:val="hybridMultilevel"/>
    <w:tmpl w:val="250477F8"/>
    <w:lvl w:ilvl="0" w:tplc="F2C64B38">
      <w:start w:val="1"/>
      <w:numFmt w:val="bullet"/>
      <w:lvlText w:val=""/>
      <w:lvlJc w:val="left"/>
      <w:pPr>
        <w:tabs>
          <w:tab w:val="num" w:pos="720"/>
        </w:tabs>
        <w:ind w:left="72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E5D4E17"/>
    <w:multiLevelType w:val="hybridMultilevel"/>
    <w:tmpl w:val="09DC8640"/>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3" w15:restartNumberingAfterBreak="0">
    <w:nsid w:val="5F504EE2"/>
    <w:multiLevelType w:val="hybridMultilevel"/>
    <w:tmpl w:val="D76860A8"/>
    <w:lvl w:ilvl="0" w:tplc="DBDE791A">
      <w:start w:val="1"/>
      <w:numFmt w:val="bullet"/>
      <w:lvlText w:val="-"/>
      <w:lvlJc w:val="left"/>
      <w:pPr>
        <w:ind w:left="36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4" w15:restartNumberingAfterBreak="0">
    <w:nsid w:val="5F760303"/>
    <w:multiLevelType w:val="hybridMultilevel"/>
    <w:tmpl w:val="851642DA"/>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5" w15:restartNumberingAfterBreak="0">
    <w:nsid w:val="60277C20"/>
    <w:multiLevelType w:val="hybridMultilevel"/>
    <w:tmpl w:val="E79E3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04D3E3B"/>
    <w:multiLevelType w:val="hybridMultilevel"/>
    <w:tmpl w:val="59847464"/>
    <w:lvl w:ilvl="0" w:tplc="DBDE791A">
      <w:start w:val="1"/>
      <w:numFmt w:val="bullet"/>
      <w:lvlText w:val="-"/>
      <w:lvlJc w:val="left"/>
      <w:pPr>
        <w:ind w:left="36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19442AE"/>
    <w:multiLevelType w:val="hybridMultilevel"/>
    <w:tmpl w:val="BD32D4F2"/>
    <w:lvl w:ilvl="0" w:tplc="0402000B">
      <w:start w:val="1"/>
      <w:numFmt w:val="bullet"/>
      <w:lvlText w:val=""/>
      <w:lvlJc w:val="left"/>
      <w:pPr>
        <w:ind w:left="1211" w:hanging="360"/>
      </w:pPr>
      <w:rPr>
        <w:rFonts w:ascii="Wingdings" w:hAnsi="Wingdings"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98" w15:restartNumberingAfterBreak="0">
    <w:nsid w:val="620A6DE3"/>
    <w:multiLevelType w:val="hybridMultilevel"/>
    <w:tmpl w:val="A11AE666"/>
    <w:lvl w:ilvl="0" w:tplc="FF307BE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4043D05"/>
    <w:multiLevelType w:val="hybridMultilevel"/>
    <w:tmpl w:val="4D6EC39E"/>
    <w:lvl w:ilvl="0" w:tplc="B87277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D96D91"/>
    <w:multiLevelType w:val="hybridMultilevel"/>
    <w:tmpl w:val="3DD6B744"/>
    <w:lvl w:ilvl="0" w:tplc="67744782">
      <w:start w:val="1"/>
      <w:numFmt w:val="bullet"/>
      <w:lvlText w:val="o"/>
      <w:lvlJc w:val="left"/>
      <w:pPr>
        <w:tabs>
          <w:tab w:val="num" w:pos="360"/>
        </w:tabs>
        <w:ind w:left="360" w:hanging="360"/>
      </w:pPr>
      <w:rPr>
        <w:rFonts w:ascii="Courier New" w:hAnsi="Courier New" w:hint="default"/>
      </w:rPr>
    </w:lvl>
    <w:lvl w:ilvl="1" w:tplc="04020003">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101" w15:restartNumberingAfterBreak="0">
    <w:nsid w:val="688C1064"/>
    <w:multiLevelType w:val="hybridMultilevel"/>
    <w:tmpl w:val="C0D4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9A37A6"/>
    <w:multiLevelType w:val="hybridMultilevel"/>
    <w:tmpl w:val="575CD042"/>
    <w:lvl w:ilvl="0" w:tplc="19E008C0">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15:restartNumberingAfterBreak="0">
    <w:nsid w:val="69623206"/>
    <w:multiLevelType w:val="hybridMultilevel"/>
    <w:tmpl w:val="77ECF32C"/>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A6D289A"/>
    <w:multiLevelType w:val="hybridMultilevel"/>
    <w:tmpl w:val="9BBE5EE2"/>
    <w:lvl w:ilvl="0" w:tplc="B872776E">
      <w:numFmt w:val="bullet"/>
      <w:lvlText w:val="•"/>
      <w:lvlJc w:val="left"/>
      <w:pPr>
        <w:tabs>
          <w:tab w:val="num" w:pos="720"/>
        </w:tabs>
        <w:ind w:left="720" w:hanging="360"/>
      </w:pPr>
      <w:rPr>
        <w:rFonts w:ascii="Calibri" w:eastAsiaTheme="minorHAnsi" w:hAnsi="Calibri" w:cs="Calibri"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AA344FB"/>
    <w:multiLevelType w:val="hybridMultilevel"/>
    <w:tmpl w:val="7DDC01AE"/>
    <w:lvl w:ilvl="0" w:tplc="1564E4D6">
      <w:start w:val="1"/>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C717131"/>
    <w:multiLevelType w:val="hybridMultilevel"/>
    <w:tmpl w:val="7578D9C8"/>
    <w:lvl w:ilvl="0" w:tplc="8CD2FBCC">
      <w:numFmt w:val="bullet"/>
      <w:lvlText w:val="•"/>
      <w:lvlJc w:val="left"/>
      <w:pPr>
        <w:ind w:left="720" w:hanging="36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7" w15:restartNumberingAfterBreak="0">
    <w:nsid w:val="6C886F70"/>
    <w:multiLevelType w:val="hybridMultilevel"/>
    <w:tmpl w:val="E2C0A312"/>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CFB198D"/>
    <w:multiLevelType w:val="hybridMultilevel"/>
    <w:tmpl w:val="DA2C8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D510FC0"/>
    <w:multiLevelType w:val="hybridMultilevel"/>
    <w:tmpl w:val="ED86CB78"/>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0" w15:restartNumberingAfterBreak="0">
    <w:nsid w:val="6F0317AA"/>
    <w:multiLevelType w:val="hybridMultilevel"/>
    <w:tmpl w:val="EEB889B0"/>
    <w:lvl w:ilvl="0" w:tplc="04090017">
      <w:start w:val="1"/>
      <w:numFmt w:val="lowerLetter"/>
      <w:lvlText w:val="%1)"/>
      <w:lvlJc w:val="left"/>
      <w:pPr>
        <w:ind w:left="1080" w:hanging="360"/>
      </w:pPr>
    </w:lvl>
    <w:lvl w:ilvl="1" w:tplc="04090017">
      <w:start w:val="1"/>
      <w:numFmt w:val="lowerLetter"/>
      <w:lvlText w:val="%2)"/>
      <w:lvlJc w:val="left"/>
      <w:pPr>
        <w:ind w:left="786"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6FEE3CD3"/>
    <w:multiLevelType w:val="multilevel"/>
    <w:tmpl w:val="F8AC8B42"/>
    <w:lvl w:ilvl="0">
      <w:start w:val="2"/>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ascii="Tahoma" w:hAnsi="Tahoma" w:hint="default"/>
        <w:b/>
        <w:i w:val="0"/>
        <w:color w:val="0F243E"/>
        <w:sz w:val="24"/>
        <w:u w:color="FFFFFF" w:themeColor="background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719413C1"/>
    <w:multiLevelType w:val="hybridMultilevel"/>
    <w:tmpl w:val="50E4A85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3" w15:restartNumberingAfterBreak="0">
    <w:nsid w:val="71CD2195"/>
    <w:multiLevelType w:val="multilevel"/>
    <w:tmpl w:val="14FC7AD0"/>
    <w:lvl w:ilvl="0">
      <w:start w:val="2"/>
      <w:numFmt w:val="decimal"/>
      <w:lvlText w:val="%1."/>
      <w:lvlJc w:val="left"/>
      <w:pPr>
        <w:ind w:left="684" w:hanging="684"/>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14" w15:restartNumberingAfterBreak="0">
    <w:nsid w:val="72E35156"/>
    <w:multiLevelType w:val="hybridMultilevel"/>
    <w:tmpl w:val="4A12F9D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5" w15:restartNumberingAfterBreak="0">
    <w:nsid w:val="73BB2B03"/>
    <w:multiLevelType w:val="hybridMultilevel"/>
    <w:tmpl w:val="900A730A"/>
    <w:lvl w:ilvl="0" w:tplc="B872776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4AC3F84"/>
    <w:multiLevelType w:val="hybridMultilevel"/>
    <w:tmpl w:val="B36EF4BA"/>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7" w15:restartNumberingAfterBreak="0">
    <w:nsid w:val="75633081"/>
    <w:multiLevelType w:val="hybridMultilevel"/>
    <w:tmpl w:val="EBFCE84E"/>
    <w:lvl w:ilvl="0" w:tplc="04020001">
      <w:start w:val="1"/>
      <w:numFmt w:val="bullet"/>
      <w:lvlText w:val=""/>
      <w:lvlJc w:val="left"/>
      <w:pPr>
        <w:tabs>
          <w:tab w:val="num" w:pos="360"/>
        </w:tabs>
        <w:ind w:left="360" w:hanging="360"/>
      </w:pPr>
      <w:rPr>
        <w:rFonts w:ascii="Symbol" w:hAnsi="Symbol" w:hint="default"/>
      </w:rPr>
    </w:lvl>
    <w:lvl w:ilvl="1" w:tplc="4008EBF2" w:tentative="1">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759943D0"/>
    <w:multiLevelType w:val="hybridMultilevel"/>
    <w:tmpl w:val="63064548"/>
    <w:lvl w:ilvl="0" w:tplc="26BC4452">
      <w:start w:val="1"/>
      <w:numFmt w:val="bullet"/>
      <w:lvlText w:val=""/>
      <w:lvlJc w:val="left"/>
      <w:pPr>
        <w:ind w:left="36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5C267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75C60EF0"/>
    <w:multiLevelType w:val="hybridMultilevel"/>
    <w:tmpl w:val="0C6621A6"/>
    <w:lvl w:ilvl="0" w:tplc="04020001">
      <w:start w:val="1"/>
      <w:numFmt w:val="bullet"/>
      <w:lvlText w:val=""/>
      <w:lvlJc w:val="left"/>
      <w:pPr>
        <w:ind w:left="768" w:hanging="360"/>
      </w:pPr>
      <w:rPr>
        <w:rFonts w:ascii="Symbol" w:hAnsi="Symbol" w:hint="default"/>
      </w:rPr>
    </w:lvl>
    <w:lvl w:ilvl="1" w:tplc="04020003" w:tentative="1">
      <w:start w:val="1"/>
      <w:numFmt w:val="bullet"/>
      <w:lvlText w:val="o"/>
      <w:lvlJc w:val="left"/>
      <w:pPr>
        <w:ind w:left="1488" w:hanging="360"/>
      </w:pPr>
      <w:rPr>
        <w:rFonts w:ascii="Courier New" w:hAnsi="Courier New" w:cs="Courier New" w:hint="default"/>
      </w:rPr>
    </w:lvl>
    <w:lvl w:ilvl="2" w:tplc="04020005" w:tentative="1">
      <w:start w:val="1"/>
      <w:numFmt w:val="bullet"/>
      <w:lvlText w:val=""/>
      <w:lvlJc w:val="left"/>
      <w:pPr>
        <w:ind w:left="2208" w:hanging="360"/>
      </w:pPr>
      <w:rPr>
        <w:rFonts w:ascii="Wingdings" w:hAnsi="Wingdings" w:hint="default"/>
      </w:rPr>
    </w:lvl>
    <w:lvl w:ilvl="3" w:tplc="04020001" w:tentative="1">
      <w:start w:val="1"/>
      <w:numFmt w:val="bullet"/>
      <w:lvlText w:val=""/>
      <w:lvlJc w:val="left"/>
      <w:pPr>
        <w:ind w:left="2928" w:hanging="360"/>
      </w:pPr>
      <w:rPr>
        <w:rFonts w:ascii="Symbol" w:hAnsi="Symbol" w:hint="default"/>
      </w:rPr>
    </w:lvl>
    <w:lvl w:ilvl="4" w:tplc="04020003" w:tentative="1">
      <w:start w:val="1"/>
      <w:numFmt w:val="bullet"/>
      <w:lvlText w:val="o"/>
      <w:lvlJc w:val="left"/>
      <w:pPr>
        <w:ind w:left="3648" w:hanging="360"/>
      </w:pPr>
      <w:rPr>
        <w:rFonts w:ascii="Courier New" w:hAnsi="Courier New" w:cs="Courier New" w:hint="default"/>
      </w:rPr>
    </w:lvl>
    <w:lvl w:ilvl="5" w:tplc="04020005" w:tentative="1">
      <w:start w:val="1"/>
      <w:numFmt w:val="bullet"/>
      <w:lvlText w:val=""/>
      <w:lvlJc w:val="left"/>
      <w:pPr>
        <w:ind w:left="4368" w:hanging="360"/>
      </w:pPr>
      <w:rPr>
        <w:rFonts w:ascii="Wingdings" w:hAnsi="Wingdings" w:hint="default"/>
      </w:rPr>
    </w:lvl>
    <w:lvl w:ilvl="6" w:tplc="04020001" w:tentative="1">
      <w:start w:val="1"/>
      <w:numFmt w:val="bullet"/>
      <w:lvlText w:val=""/>
      <w:lvlJc w:val="left"/>
      <w:pPr>
        <w:ind w:left="5088" w:hanging="360"/>
      </w:pPr>
      <w:rPr>
        <w:rFonts w:ascii="Symbol" w:hAnsi="Symbol" w:hint="default"/>
      </w:rPr>
    </w:lvl>
    <w:lvl w:ilvl="7" w:tplc="04020003" w:tentative="1">
      <w:start w:val="1"/>
      <w:numFmt w:val="bullet"/>
      <w:lvlText w:val="o"/>
      <w:lvlJc w:val="left"/>
      <w:pPr>
        <w:ind w:left="5808" w:hanging="360"/>
      </w:pPr>
      <w:rPr>
        <w:rFonts w:ascii="Courier New" w:hAnsi="Courier New" w:cs="Courier New" w:hint="default"/>
      </w:rPr>
    </w:lvl>
    <w:lvl w:ilvl="8" w:tplc="04020005" w:tentative="1">
      <w:start w:val="1"/>
      <w:numFmt w:val="bullet"/>
      <w:lvlText w:val=""/>
      <w:lvlJc w:val="left"/>
      <w:pPr>
        <w:ind w:left="6528" w:hanging="360"/>
      </w:pPr>
      <w:rPr>
        <w:rFonts w:ascii="Wingdings" w:hAnsi="Wingdings" w:hint="default"/>
      </w:rPr>
    </w:lvl>
  </w:abstractNum>
  <w:abstractNum w:abstractNumId="121" w15:restartNumberingAfterBreak="0">
    <w:nsid w:val="7BB4749E"/>
    <w:multiLevelType w:val="hybridMultilevel"/>
    <w:tmpl w:val="3702B2D6"/>
    <w:lvl w:ilvl="0" w:tplc="0409000D">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2" w15:restartNumberingAfterBreak="0">
    <w:nsid w:val="7D73038F"/>
    <w:multiLevelType w:val="hybridMultilevel"/>
    <w:tmpl w:val="8D126C32"/>
    <w:lvl w:ilvl="0" w:tplc="0402000B">
      <w:start w:val="1"/>
      <w:numFmt w:val="bullet"/>
      <w:lvlText w:val=""/>
      <w:lvlJc w:val="left"/>
      <w:pPr>
        <w:ind w:left="1211" w:hanging="360"/>
      </w:pPr>
      <w:rPr>
        <w:rFonts w:ascii="Wingdings" w:hAnsi="Wingdings" w:hint="default"/>
      </w:rPr>
    </w:lvl>
    <w:lvl w:ilvl="1" w:tplc="04020003" w:tentative="1">
      <w:start w:val="1"/>
      <w:numFmt w:val="bullet"/>
      <w:lvlText w:val="o"/>
      <w:lvlJc w:val="left"/>
      <w:pPr>
        <w:ind w:left="1931" w:hanging="360"/>
      </w:pPr>
      <w:rPr>
        <w:rFonts w:ascii="Courier New" w:hAnsi="Courier New" w:cs="Courier New" w:hint="default"/>
      </w:rPr>
    </w:lvl>
    <w:lvl w:ilvl="2" w:tplc="04020005">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123" w15:restartNumberingAfterBreak="0">
    <w:nsid w:val="7EC1101D"/>
    <w:multiLevelType w:val="multilevel"/>
    <w:tmpl w:val="DA42C1E0"/>
    <w:lvl w:ilvl="0">
      <w:start w:val="2"/>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8"/>
  </w:num>
  <w:num w:numId="2">
    <w:abstractNumId w:val="88"/>
  </w:num>
  <w:num w:numId="3">
    <w:abstractNumId w:val="98"/>
  </w:num>
  <w:num w:numId="4">
    <w:abstractNumId w:val="88"/>
  </w:num>
  <w:num w:numId="5">
    <w:abstractNumId w:val="80"/>
  </w:num>
  <w:num w:numId="6">
    <w:abstractNumId w:val="88"/>
  </w:num>
  <w:num w:numId="7">
    <w:abstractNumId w:val="92"/>
  </w:num>
  <w:num w:numId="8">
    <w:abstractNumId w:val="5"/>
  </w:num>
  <w:num w:numId="9">
    <w:abstractNumId w:val="55"/>
  </w:num>
  <w:num w:numId="10">
    <w:abstractNumId w:val="116"/>
  </w:num>
  <w:num w:numId="11">
    <w:abstractNumId w:val="68"/>
  </w:num>
  <w:num w:numId="12">
    <w:abstractNumId w:val="50"/>
  </w:num>
  <w:num w:numId="13">
    <w:abstractNumId w:val="115"/>
  </w:num>
  <w:num w:numId="14">
    <w:abstractNumId w:val="3"/>
  </w:num>
  <w:num w:numId="15">
    <w:abstractNumId w:val="99"/>
  </w:num>
  <w:num w:numId="16">
    <w:abstractNumId w:val="23"/>
  </w:num>
  <w:num w:numId="17">
    <w:abstractNumId w:val="100"/>
  </w:num>
  <w:num w:numId="18">
    <w:abstractNumId w:val="29"/>
  </w:num>
  <w:num w:numId="19">
    <w:abstractNumId w:val="85"/>
  </w:num>
  <w:num w:numId="20">
    <w:abstractNumId w:val="42"/>
  </w:num>
  <w:num w:numId="21">
    <w:abstractNumId w:val="117"/>
  </w:num>
  <w:num w:numId="22">
    <w:abstractNumId w:val="107"/>
  </w:num>
  <w:num w:numId="23">
    <w:abstractNumId w:val="102"/>
  </w:num>
  <w:num w:numId="24">
    <w:abstractNumId w:val="22"/>
  </w:num>
  <w:num w:numId="25">
    <w:abstractNumId w:val="35"/>
  </w:num>
  <w:num w:numId="26">
    <w:abstractNumId w:val="75"/>
  </w:num>
  <w:num w:numId="27">
    <w:abstractNumId w:val="73"/>
  </w:num>
  <w:num w:numId="28">
    <w:abstractNumId w:val="32"/>
  </w:num>
  <w:num w:numId="29">
    <w:abstractNumId w:val="40"/>
  </w:num>
  <w:num w:numId="30">
    <w:abstractNumId w:val="12"/>
  </w:num>
  <w:num w:numId="31">
    <w:abstractNumId w:val="91"/>
  </w:num>
  <w:num w:numId="32">
    <w:abstractNumId w:val="27"/>
  </w:num>
  <w:num w:numId="33">
    <w:abstractNumId w:val="38"/>
  </w:num>
  <w:num w:numId="34">
    <w:abstractNumId w:val="123"/>
  </w:num>
  <w:num w:numId="35">
    <w:abstractNumId w:val="120"/>
  </w:num>
  <w:num w:numId="36">
    <w:abstractNumId w:val="71"/>
  </w:num>
  <w:num w:numId="37">
    <w:abstractNumId w:val="49"/>
  </w:num>
  <w:num w:numId="38">
    <w:abstractNumId w:val="86"/>
  </w:num>
  <w:num w:numId="39">
    <w:abstractNumId w:val="114"/>
  </w:num>
  <w:num w:numId="40">
    <w:abstractNumId w:val="56"/>
  </w:num>
  <w:num w:numId="41">
    <w:abstractNumId w:val="67"/>
  </w:num>
  <w:num w:numId="42">
    <w:abstractNumId w:val="41"/>
  </w:num>
  <w:num w:numId="43">
    <w:abstractNumId w:val="6"/>
  </w:num>
  <w:num w:numId="44">
    <w:abstractNumId w:val="90"/>
  </w:num>
  <w:num w:numId="45">
    <w:abstractNumId w:val="1"/>
  </w:num>
  <w:num w:numId="46">
    <w:abstractNumId w:val="48"/>
  </w:num>
  <w:num w:numId="47">
    <w:abstractNumId w:val="21"/>
  </w:num>
  <w:num w:numId="48">
    <w:abstractNumId w:val="46"/>
  </w:num>
  <w:num w:numId="49">
    <w:abstractNumId w:val="61"/>
  </w:num>
  <w:num w:numId="50">
    <w:abstractNumId w:val="106"/>
  </w:num>
  <w:num w:numId="51">
    <w:abstractNumId w:val="76"/>
  </w:num>
  <w:num w:numId="52">
    <w:abstractNumId w:val="74"/>
  </w:num>
  <w:num w:numId="53">
    <w:abstractNumId w:val="105"/>
  </w:num>
  <w:num w:numId="54">
    <w:abstractNumId w:val="31"/>
  </w:num>
  <w:num w:numId="55">
    <w:abstractNumId w:val="39"/>
  </w:num>
  <w:num w:numId="56">
    <w:abstractNumId w:val="101"/>
  </w:num>
  <w:num w:numId="57">
    <w:abstractNumId w:val="10"/>
  </w:num>
  <w:num w:numId="58">
    <w:abstractNumId w:val="17"/>
  </w:num>
  <w:num w:numId="59">
    <w:abstractNumId w:val="20"/>
  </w:num>
  <w:num w:numId="60">
    <w:abstractNumId w:val="25"/>
  </w:num>
  <w:num w:numId="61">
    <w:abstractNumId w:val="109"/>
  </w:num>
  <w:num w:numId="62">
    <w:abstractNumId w:val="121"/>
  </w:num>
  <w:num w:numId="63">
    <w:abstractNumId w:val="94"/>
  </w:num>
  <w:num w:numId="64">
    <w:abstractNumId w:val="4"/>
  </w:num>
  <w:num w:numId="65">
    <w:abstractNumId w:val="78"/>
  </w:num>
  <w:num w:numId="66">
    <w:abstractNumId w:val="119"/>
  </w:num>
  <w:num w:numId="67">
    <w:abstractNumId w:val="111"/>
  </w:num>
  <w:num w:numId="68">
    <w:abstractNumId w:val="36"/>
  </w:num>
  <w:num w:numId="69">
    <w:abstractNumId w:val="89"/>
  </w:num>
  <w:num w:numId="70">
    <w:abstractNumId w:val="34"/>
  </w:num>
  <w:num w:numId="71">
    <w:abstractNumId w:val="81"/>
  </w:num>
  <w:num w:numId="72">
    <w:abstractNumId w:val="66"/>
  </w:num>
  <w:num w:numId="73">
    <w:abstractNumId w:val="60"/>
  </w:num>
  <w:num w:numId="74">
    <w:abstractNumId w:val="8"/>
  </w:num>
  <w:num w:numId="75">
    <w:abstractNumId w:val="9"/>
  </w:num>
  <w:num w:numId="76">
    <w:abstractNumId w:val="7"/>
  </w:num>
  <w:num w:numId="77">
    <w:abstractNumId w:val="82"/>
  </w:num>
  <w:num w:numId="78">
    <w:abstractNumId w:val="44"/>
  </w:num>
  <w:num w:numId="79">
    <w:abstractNumId w:val="51"/>
  </w:num>
  <w:num w:numId="80">
    <w:abstractNumId w:val="62"/>
  </w:num>
  <w:num w:numId="81">
    <w:abstractNumId w:val="70"/>
  </w:num>
  <w:num w:numId="82">
    <w:abstractNumId w:val="79"/>
  </w:num>
  <w:num w:numId="83">
    <w:abstractNumId w:val="108"/>
  </w:num>
  <w:num w:numId="84">
    <w:abstractNumId w:val="26"/>
  </w:num>
  <w:num w:numId="85">
    <w:abstractNumId w:val="69"/>
  </w:num>
  <w:num w:numId="86">
    <w:abstractNumId w:val="54"/>
  </w:num>
  <w:num w:numId="87">
    <w:abstractNumId w:val="45"/>
  </w:num>
  <w:num w:numId="88">
    <w:abstractNumId w:val="16"/>
  </w:num>
  <w:num w:numId="89">
    <w:abstractNumId w:val="64"/>
  </w:num>
  <w:num w:numId="90">
    <w:abstractNumId w:val="11"/>
  </w:num>
  <w:num w:numId="91">
    <w:abstractNumId w:val="95"/>
  </w:num>
  <w:num w:numId="92">
    <w:abstractNumId w:val="83"/>
  </w:num>
  <w:num w:numId="93">
    <w:abstractNumId w:val="2"/>
  </w:num>
  <w:num w:numId="94">
    <w:abstractNumId w:val="15"/>
  </w:num>
  <w:num w:numId="95">
    <w:abstractNumId w:val="122"/>
  </w:num>
  <w:num w:numId="96">
    <w:abstractNumId w:val="97"/>
  </w:num>
  <w:num w:numId="97">
    <w:abstractNumId w:val="0"/>
  </w:num>
  <w:num w:numId="98">
    <w:abstractNumId w:val="110"/>
  </w:num>
  <w:num w:numId="99">
    <w:abstractNumId w:val="59"/>
  </w:num>
  <w:num w:numId="100">
    <w:abstractNumId w:val="118"/>
  </w:num>
  <w:num w:numId="101">
    <w:abstractNumId w:val="96"/>
  </w:num>
  <w:num w:numId="102">
    <w:abstractNumId w:val="47"/>
  </w:num>
  <w:num w:numId="103">
    <w:abstractNumId w:val="52"/>
  </w:num>
  <w:num w:numId="104">
    <w:abstractNumId w:val="93"/>
  </w:num>
  <w:num w:numId="105">
    <w:abstractNumId w:val="28"/>
  </w:num>
  <w:num w:numId="106">
    <w:abstractNumId w:val="112"/>
  </w:num>
  <w:num w:numId="107">
    <w:abstractNumId w:val="19"/>
  </w:num>
  <w:num w:numId="108">
    <w:abstractNumId w:val="104"/>
  </w:num>
  <w:num w:numId="109">
    <w:abstractNumId w:val="72"/>
  </w:num>
  <w:num w:numId="110">
    <w:abstractNumId w:val="18"/>
  </w:num>
  <w:num w:numId="111">
    <w:abstractNumId w:val="63"/>
  </w:num>
  <w:num w:numId="112">
    <w:abstractNumId w:val="30"/>
  </w:num>
  <w:num w:numId="113">
    <w:abstractNumId w:val="87"/>
  </w:num>
  <w:num w:numId="114">
    <w:abstractNumId w:val="14"/>
  </w:num>
  <w:num w:numId="115">
    <w:abstractNumId w:val="43"/>
  </w:num>
  <w:num w:numId="116">
    <w:abstractNumId w:val="65"/>
  </w:num>
  <w:num w:numId="117">
    <w:abstractNumId w:val="113"/>
  </w:num>
  <w:num w:numId="118">
    <w:abstractNumId w:val="24"/>
  </w:num>
  <w:num w:numId="119">
    <w:abstractNumId w:val="13"/>
  </w:num>
  <w:num w:numId="120">
    <w:abstractNumId w:val="77"/>
  </w:num>
  <w:num w:numId="121">
    <w:abstractNumId w:val="84"/>
  </w:num>
  <w:num w:numId="122">
    <w:abstractNumId w:val="57"/>
  </w:num>
  <w:num w:numId="123">
    <w:abstractNumId w:val="103"/>
  </w:num>
  <w:num w:numId="124">
    <w:abstractNumId w:val="53"/>
  </w:num>
  <w:num w:numId="125">
    <w:abstractNumId w:val="37"/>
  </w:num>
  <w:num w:numId="126">
    <w:abstractNumId w:val="33"/>
  </w:num>
  <w:num w:numId="127">
    <w:abstractNumId w:val="58"/>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68E"/>
    <w:rsid w:val="00003F3D"/>
    <w:rsid w:val="0000642D"/>
    <w:rsid w:val="00007DC7"/>
    <w:rsid w:val="00010645"/>
    <w:rsid w:val="00010EFD"/>
    <w:rsid w:val="00017275"/>
    <w:rsid w:val="000176B7"/>
    <w:rsid w:val="0002233A"/>
    <w:rsid w:val="00022443"/>
    <w:rsid w:val="0002547B"/>
    <w:rsid w:val="00026A53"/>
    <w:rsid w:val="00030682"/>
    <w:rsid w:val="00031B98"/>
    <w:rsid w:val="00031F20"/>
    <w:rsid w:val="0003263F"/>
    <w:rsid w:val="000361F0"/>
    <w:rsid w:val="000373FB"/>
    <w:rsid w:val="00037941"/>
    <w:rsid w:val="00040997"/>
    <w:rsid w:val="00040F81"/>
    <w:rsid w:val="000436BD"/>
    <w:rsid w:val="000443B8"/>
    <w:rsid w:val="000443D6"/>
    <w:rsid w:val="000447CC"/>
    <w:rsid w:val="00044F84"/>
    <w:rsid w:val="00047D8A"/>
    <w:rsid w:val="0005012F"/>
    <w:rsid w:val="00050643"/>
    <w:rsid w:val="00050D99"/>
    <w:rsid w:val="000524A9"/>
    <w:rsid w:val="00055C89"/>
    <w:rsid w:val="00061B0B"/>
    <w:rsid w:val="00061C4C"/>
    <w:rsid w:val="00061C88"/>
    <w:rsid w:val="00074DA2"/>
    <w:rsid w:val="0008386A"/>
    <w:rsid w:val="00086E28"/>
    <w:rsid w:val="00090202"/>
    <w:rsid w:val="00092D72"/>
    <w:rsid w:val="00096F00"/>
    <w:rsid w:val="000A079F"/>
    <w:rsid w:val="000A087D"/>
    <w:rsid w:val="000A0E20"/>
    <w:rsid w:val="000A1808"/>
    <w:rsid w:val="000A544C"/>
    <w:rsid w:val="000B0028"/>
    <w:rsid w:val="000B125C"/>
    <w:rsid w:val="000B1746"/>
    <w:rsid w:val="000B3450"/>
    <w:rsid w:val="000B37F7"/>
    <w:rsid w:val="000B3E74"/>
    <w:rsid w:val="000B685F"/>
    <w:rsid w:val="000C0526"/>
    <w:rsid w:val="000C6B69"/>
    <w:rsid w:val="000C7345"/>
    <w:rsid w:val="000D06EF"/>
    <w:rsid w:val="000D210D"/>
    <w:rsid w:val="000D3A2E"/>
    <w:rsid w:val="000D6D8E"/>
    <w:rsid w:val="000E1EE2"/>
    <w:rsid w:val="000E21E1"/>
    <w:rsid w:val="000E281B"/>
    <w:rsid w:val="000E6D77"/>
    <w:rsid w:val="000E734F"/>
    <w:rsid w:val="000F1E7F"/>
    <w:rsid w:val="000F3C9A"/>
    <w:rsid w:val="000F734A"/>
    <w:rsid w:val="000F77A7"/>
    <w:rsid w:val="000F7F5F"/>
    <w:rsid w:val="00101113"/>
    <w:rsid w:val="00102B55"/>
    <w:rsid w:val="001033DE"/>
    <w:rsid w:val="0010361E"/>
    <w:rsid w:val="00104281"/>
    <w:rsid w:val="00105F4D"/>
    <w:rsid w:val="00107D01"/>
    <w:rsid w:val="00115A9B"/>
    <w:rsid w:val="00116B47"/>
    <w:rsid w:val="00122BB5"/>
    <w:rsid w:val="00125668"/>
    <w:rsid w:val="001301EA"/>
    <w:rsid w:val="0013244E"/>
    <w:rsid w:val="00134923"/>
    <w:rsid w:val="00141368"/>
    <w:rsid w:val="00144647"/>
    <w:rsid w:val="001537E6"/>
    <w:rsid w:val="001551A2"/>
    <w:rsid w:val="001554BD"/>
    <w:rsid w:val="00155BD5"/>
    <w:rsid w:val="00157F86"/>
    <w:rsid w:val="00160D2E"/>
    <w:rsid w:val="001653E3"/>
    <w:rsid w:val="001674EE"/>
    <w:rsid w:val="00167D21"/>
    <w:rsid w:val="00170868"/>
    <w:rsid w:val="00170BF7"/>
    <w:rsid w:val="0017449A"/>
    <w:rsid w:val="00175D38"/>
    <w:rsid w:val="00176756"/>
    <w:rsid w:val="001776A0"/>
    <w:rsid w:val="00180590"/>
    <w:rsid w:val="0018076C"/>
    <w:rsid w:val="001833C1"/>
    <w:rsid w:val="00183BC1"/>
    <w:rsid w:val="00184726"/>
    <w:rsid w:val="0018481F"/>
    <w:rsid w:val="001853A0"/>
    <w:rsid w:val="00196197"/>
    <w:rsid w:val="001973CC"/>
    <w:rsid w:val="001A0426"/>
    <w:rsid w:val="001A327E"/>
    <w:rsid w:val="001A6B55"/>
    <w:rsid w:val="001A73A9"/>
    <w:rsid w:val="001A7930"/>
    <w:rsid w:val="001B0E43"/>
    <w:rsid w:val="001C0FA9"/>
    <w:rsid w:val="001C1F1D"/>
    <w:rsid w:val="001C29B6"/>
    <w:rsid w:val="001C4E26"/>
    <w:rsid w:val="001C5E70"/>
    <w:rsid w:val="001C7322"/>
    <w:rsid w:val="001D0490"/>
    <w:rsid w:val="001D0522"/>
    <w:rsid w:val="001D16A6"/>
    <w:rsid w:val="001D1B48"/>
    <w:rsid w:val="001D42DE"/>
    <w:rsid w:val="001D7B0A"/>
    <w:rsid w:val="001E00E4"/>
    <w:rsid w:val="001E04D5"/>
    <w:rsid w:val="001E2512"/>
    <w:rsid w:val="001E545E"/>
    <w:rsid w:val="001E79FE"/>
    <w:rsid w:val="001F0B13"/>
    <w:rsid w:val="001F2717"/>
    <w:rsid w:val="001F2DCB"/>
    <w:rsid w:val="001F3CF9"/>
    <w:rsid w:val="00203A28"/>
    <w:rsid w:val="00204E23"/>
    <w:rsid w:val="0020695B"/>
    <w:rsid w:val="00207ABB"/>
    <w:rsid w:val="00207DD8"/>
    <w:rsid w:val="00210A1D"/>
    <w:rsid w:val="002158AC"/>
    <w:rsid w:val="00216CB2"/>
    <w:rsid w:val="00225F49"/>
    <w:rsid w:val="00226023"/>
    <w:rsid w:val="002262C0"/>
    <w:rsid w:val="00226A51"/>
    <w:rsid w:val="00226CA4"/>
    <w:rsid w:val="00227342"/>
    <w:rsid w:val="0023027B"/>
    <w:rsid w:val="002312DB"/>
    <w:rsid w:val="0023516D"/>
    <w:rsid w:val="0023641D"/>
    <w:rsid w:val="002376B3"/>
    <w:rsid w:val="00237A05"/>
    <w:rsid w:val="002406DC"/>
    <w:rsid w:val="00244051"/>
    <w:rsid w:val="00245929"/>
    <w:rsid w:val="00246B02"/>
    <w:rsid w:val="00246E7A"/>
    <w:rsid w:val="00250D72"/>
    <w:rsid w:val="00260568"/>
    <w:rsid w:val="0026133B"/>
    <w:rsid w:val="00264564"/>
    <w:rsid w:val="002667D2"/>
    <w:rsid w:val="00276883"/>
    <w:rsid w:val="00277663"/>
    <w:rsid w:val="00281E36"/>
    <w:rsid w:val="00283463"/>
    <w:rsid w:val="00286944"/>
    <w:rsid w:val="00293DD1"/>
    <w:rsid w:val="00295EDE"/>
    <w:rsid w:val="002A3F93"/>
    <w:rsid w:val="002A4E5D"/>
    <w:rsid w:val="002A4EBA"/>
    <w:rsid w:val="002A71EA"/>
    <w:rsid w:val="002B2C7E"/>
    <w:rsid w:val="002B3E23"/>
    <w:rsid w:val="002B4AAE"/>
    <w:rsid w:val="002C2798"/>
    <w:rsid w:val="002C6201"/>
    <w:rsid w:val="002D1796"/>
    <w:rsid w:val="002D5410"/>
    <w:rsid w:val="002D579C"/>
    <w:rsid w:val="002D67F6"/>
    <w:rsid w:val="002D7217"/>
    <w:rsid w:val="002E28D5"/>
    <w:rsid w:val="002E332C"/>
    <w:rsid w:val="002E368E"/>
    <w:rsid w:val="002E5625"/>
    <w:rsid w:val="002E5655"/>
    <w:rsid w:val="002E6003"/>
    <w:rsid w:val="002E6C6D"/>
    <w:rsid w:val="002F0835"/>
    <w:rsid w:val="002F0B5E"/>
    <w:rsid w:val="002F21BE"/>
    <w:rsid w:val="002F40C9"/>
    <w:rsid w:val="002F4C8C"/>
    <w:rsid w:val="002F5EC2"/>
    <w:rsid w:val="00300055"/>
    <w:rsid w:val="0030761C"/>
    <w:rsid w:val="00312E32"/>
    <w:rsid w:val="00313855"/>
    <w:rsid w:val="003158FE"/>
    <w:rsid w:val="00316C39"/>
    <w:rsid w:val="00317E02"/>
    <w:rsid w:val="00321FFC"/>
    <w:rsid w:val="00324434"/>
    <w:rsid w:val="00324BB9"/>
    <w:rsid w:val="00325E59"/>
    <w:rsid w:val="00326954"/>
    <w:rsid w:val="00331044"/>
    <w:rsid w:val="00331236"/>
    <w:rsid w:val="003343E5"/>
    <w:rsid w:val="00335A10"/>
    <w:rsid w:val="00341D9C"/>
    <w:rsid w:val="0034201D"/>
    <w:rsid w:val="0034289E"/>
    <w:rsid w:val="0034373A"/>
    <w:rsid w:val="00344E4F"/>
    <w:rsid w:val="00345E9A"/>
    <w:rsid w:val="00347A8D"/>
    <w:rsid w:val="00350497"/>
    <w:rsid w:val="00351571"/>
    <w:rsid w:val="00354B5A"/>
    <w:rsid w:val="00354BCB"/>
    <w:rsid w:val="00356A65"/>
    <w:rsid w:val="003575DF"/>
    <w:rsid w:val="00363C4C"/>
    <w:rsid w:val="00364517"/>
    <w:rsid w:val="00367A99"/>
    <w:rsid w:val="00371601"/>
    <w:rsid w:val="00371606"/>
    <w:rsid w:val="003735B2"/>
    <w:rsid w:val="00375E1C"/>
    <w:rsid w:val="00380F7B"/>
    <w:rsid w:val="00386A36"/>
    <w:rsid w:val="003871F8"/>
    <w:rsid w:val="00390428"/>
    <w:rsid w:val="00392AD5"/>
    <w:rsid w:val="00392CE7"/>
    <w:rsid w:val="00396473"/>
    <w:rsid w:val="003A0105"/>
    <w:rsid w:val="003A13CE"/>
    <w:rsid w:val="003A171C"/>
    <w:rsid w:val="003A3135"/>
    <w:rsid w:val="003A7827"/>
    <w:rsid w:val="003B00D9"/>
    <w:rsid w:val="003B0729"/>
    <w:rsid w:val="003B5410"/>
    <w:rsid w:val="003B63B6"/>
    <w:rsid w:val="003B7756"/>
    <w:rsid w:val="003B78CA"/>
    <w:rsid w:val="003C0398"/>
    <w:rsid w:val="003C0B88"/>
    <w:rsid w:val="003C3651"/>
    <w:rsid w:val="003C4D4A"/>
    <w:rsid w:val="003C5D5B"/>
    <w:rsid w:val="003C7DDF"/>
    <w:rsid w:val="003D121B"/>
    <w:rsid w:val="003D464D"/>
    <w:rsid w:val="003D52AC"/>
    <w:rsid w:val="003D562C"/>
    <w:rsid w:val="003D5F82"/>
    <w:rsid w:val="003D702F"/>
    <w:rsid w:val="003E31C4"/>
    <w:rsid w:val="003E3A38"/>
    <w:rsid w:val="003E3B9C"/>
    <w:rsid w:val="003E4969"/>
    <w:rsid w:val="003E4D7B"/>
    <w:rsid w:val="003E5174"/>
    <w:rsid w:val="003E553B"/>
    <w:rsid w:val="003F1B2E"/>
    <w:rsid w:val="003F486D"/>
    <w:rsid w:val="003F57CB"/>
    <w:rsid w:val="003F6B09"/>
    <w:rsid w:val="003F79E1"/>
    <w:rsid w:val="0040018D"/>
    <w:rsid w:val="00401DC0"/>
    <w:rsid w:val="00404EA0"/>
    <w:rsid w:val="00405D01"/>
    <w:rsid w:val="00405F3C"/>
    <w:rsid w:val="00407076"/>
    <w:rsid w:val="004076ED"/>
    <w:rsid w:val="0041071B"/>
    <w:rsid w:val="00413C43"/>
    <w:rsid w:val="00414911"/>
    <w:rsid w:val="00415F11"/>
    <w:rsid w:val="004165F2"/>
    <w:rsid w:val="004233C8"/>
    <w:rsid w:val="0042351B"/>
    <w:rsid w:val="00424A70"/>
    <w:rsid w:val="004330A5"/>
    <w:rsid w:val="004342C1"/>
    <w:rsid w:val="00435D0A"/>
    <w:rsid w:val="0043745A"/>
    <w:rsid w:val="00442B91"/>
    <w:rsid w:val="00447359"/>
    <w:rsid w:val="00447D46"/>
    <w:rsid w:val="004522ED"/>
    <w:rsid w:val="00452E7B"/>
    <w:rsid w:val="0045598B"/>
    <w:rsid w:val="00462930"/>
    <w:rsid w:val="00463780"/>
    <w:rsid w:val="00464601"/>
    <w:rsid w:val="0046561C"/>
    <w:rsid w:val="004706F3"/>
    <w:rsid w:val="00471D66"/>
    <w:rsid w:val="00471F47"/>
    <w:rsid w:val="004723C6"/>
    <w:rsid w:val="00473115"/>
    <w:rsid w:val="00475EE4"/>
    <w:rsid w:val="0047679F"/>
    <w:rsid w:val="00477B07"/>
    <w:rsid w:val="004805F0"/>
    <w:rsid w:val="004813E7"/>
    <w:rsid w:val="00481CC6"/>
    <w:rsid w:val="004834D5"/>
    <w:rsid w:val="0048388A"/>
    <w:rsid w:val="004838EF"/>
    <w:rsid w:val="00484812"/>
    <w:rsid w:val="00485EC4"/>
    <w:rsid w:val="00490221"/>
    <w:rsid w:val="004922EC"/>
    <w:rsid w:val="00492E84"/>
    <w:rsid w:val="004930FB"/>
    <w:rsid w:val="0049346F"/>
    <w:rsid w:val="0049528B"/>
    <w:rsid w:val="004A4E6D"/>
    <w:rsid w:val="004A5A6B"/>
    <w:rsid w:val="004A6F77"/>
    <w:rsid w:val="004A79C5"/>
    <w:rsid w:val="004B11A1"/>
    <w:rsid w:val="004B1EC8"/>
    <w:rsid w:val="004B2244"/>
    <w:rsid w:val="004B2C75"/>
    <w:rsid w:val="004B3EEC"/>
    <w:rsid w:val="004B6296"/>
    <w:rsid w:val="004C0E8A"/>
    <w:rsid w:val="004C150F"/>
    <w:rsid w:val="004C1EAC"/>
    <w:rsid w:val="004C4CAE"/>
    <w:rsid w:val="004C57D4"/>
    <w:rsid w:val="004E0424"/>
    <w:rsid w:val="004E0F8C"/>
    <w:rsid w:val="004E1490"/>
    <w:rsid w:val="004E17A5"/>
    <w:rsid w:val="004E22E7"/>
    <w:rsid w:val="004E307E"/>
    <w:rsid w:val="004E6650"/>
    <w:rsid w:val="004F05F5"/>
    <w:rsid w:val="004F20FF"/>
    <w:rsid w:val="004F355A"/>
    <w:rsid w:val="004F35F9"/>
    <w:rsid w:val="004F4C5E"/>
    <w:rsid w:val="004F5DE4"/>
    <w:rsid w:val="00502296"/>
    <w:rsid w:val="005046EA"/>
    <w:rsid w:val="00505A57"/>
    <w:rsid w:val="005070F1"/>
    <w:rsid w:val="00507410"/>
    <w:rsid w:val="00510079"/>
    <w:rsid w:val="005108C3"/>
    <w:rsid w:val="00511413"/>
    <w:rsid w:val="00511F08"/>
    <w:rsid w:val="005141D9"/>
    <w:rsid w:val="00514960"/>
    <w:rsid w:val="00525DBD"/>
    <w:rsid w:val="0053117F"/>
    <w:rsid w:val="0053209F"/>
    <w:rsid w:val="0053637C"/>
    <w:rsid w:val="005402E8"/>
    <w:rsid w:val="00540972"/>
    <w:rsid w:val="00542A80"/>
    <w:rsid w:val="00544874"/>
    <w:rsid w:val="00545084"/>
    <w:rsid w:val="00545D4B"/>
    <w:rsid w:val="00545F92"/>
    <w:rsid w:val="0054709D"/>
    <w:rsid w:val="005502B6"/>
    <w:rsid w:val="005506AF"/>
    <w:rsid w:val="00550CD2"/>
    <w:rsid w:val="005534E7"/>
    <w:rsid w:val="00553606"/>
    <w:rsid w:val="005610E1"/>
    <w:rsid w:val="00562050"/>
    <w:rsid w:val="00562A02"/>
    <w:rsid w:val="00562ED4"/>
    <w:rsid w:val="0056754B"/>
    <w:rsid w:val="00570924"/>
    <w:rsid w:val="00571FF9"/>
    <w:rsid w:val="00572BB8"/>
    <w:rsid w:val="00572FB0"/>
    <w:rsid w:val="00573259"/>
    <w:rsid w:val="00573CE2"/>
    <w:rsid w:val="00574D31"/>
    <w:rsid w:val="00576ADA"/>
    <w:rsid w:val="0057787C"/>
    <w:rsid w:val="00580629"/>
    <w:rsid w:val="00582670"/>
    <w:rsid w:val="005852C9"/>
    <w:rsid w:val="005863FF"/>
    <w:rsid w:val="00592465"/>
    <w:rsid w:val="005938E0"/>
    <w:rsid w:val="00593C0D"/>
    <w:rsid w:val="005958AD"/>
    <w:rsid w:val="00596694"/>
    <w:rsid w:val="00597D99"/>
    <w:rsid w:val="005A1910"/>
    <w:rsid w:val="005A2C62"/>
    <w:rsid w:val="005A6757"/>
    <w:rsid w:val="005A74D2"/>
    <w:rsid w:val="005A7D34"/>
    <w:rsid w:val="005B0397"/>
    <w:rsid w:val="005B175F"/>
    <w:rsid w:val="005B2247"/>
    <w:rsid w:val="005B28D4"/>
    <w:rsid w:val="005B2CEA"/>
    <w:rsid w:val="005B38E5"/>
    <w:rsid w:val="005B4409"/>
    <w:rsid w:val="005B4D0C"/>
    <w:rsid w:val="005B75A8"/>
    <w:rsid w:val="005C0402"/>
    <w:rsid w:val="005C4B55"/>
    <w:rsid w:val="005D37EA"/>
    <w:rsid w:val="005D5542"/>
    <w:rsid w:val="005D59B6"/>
    <w:rsid w:val="005E2401"/>
    <w:rsid w:val="005E36F4"/>
    <w:rsid w:val="005F0160"/>
    <w:rsid w:val="005F27FB"/>
    <w:rsid w:val="005F363F"/>
    <w:rsid w:val="005F3EFC"/>
    <w:rsid w:val="005F4378"/>
    <w:rsid w:val="005F6561"/>
    <w:rsid w:val="005F7498"/>
    <w:rsid w:val="006158E1"/>
    <w:rsid w:val="00620494"/>
    <w:rsid w:val="00621EA2"/>
    <w:rsid w:val="006243D7"/>
    <w:rsid w:val="006268B7"/>
    <w:rsid w:val="00630304"/>
    <w:rsid w:val="0063129E"/>
    <w:rsid w:val="00631503"/>
    <w:rsid w:val="0063648A"/>
    <w:rsid w:val="00636E2E"/>
    <w:rsid w:val="006408CB"/>
    <w:rsid w:val="00641688"/>
    <w:rsid w:val="006428B2"/>
    <w:rsid w:val="006526D5"/>
    <w:rsid w:val="006561D1"/>
    <w:rsid w:val="006570E4"/>
    <w:rsid w:val="00660A32"/>
    <w:rsid w:val="00661BDB"/>
    <w:rsid w:val="006636EE"/>
    <w:rsid w:val="0066382A"/>
    <w:rsid w:val="00664A7F"/>
    <w:rsid w:val="006662A1"/>
    <w:rsid w:val="006667F6"/>
    <w:rsid w:val="00666B18"/>
    <w:rsid w:val="00670092"/>
    <w:rsid w:val="00670A48"/>
    <w:rsid w:val="00672457"/>
    <w:rsid w:val="00673B34"/>
    <w:rsid w:val="006772F5"/>
    <w:rsid w:val="006820FA"/>
    <w:rsid w:val="00682CD4"/>
    <w:rsid w:val="006840A1"/>
    <w:rsid w:val="00684D08"/>
    <w:rsid w:val="00684D43"/>
    <w:rsid w:val="00687DB3"/>
    <w:rsid w:val="00692551"/>
    <w:rsid w:val="00693D37"/>
    <w:rsid w:val="006A5495"/>
    <w:rsid w:val="006B14D9"/>
    <w:rsid w:val="006B28D6"/>
    <w:rsid w:val="006B3CBE"/>
    <w:rsid w:val="006B79FD"/>
    <w:rsid w:val="006C2817"/>
    <w:rsid w:val="006C436F"/>
    <w:rsid w:val="006C4F26"/>
    <w:rsid w:val="006C6360"/>
    <w:rsid w:val="006D2495"/>
    <w:rsid w:val="006D3552"/>
    <w:rsid w:val="006D52EF"/>
    <w:rsid w:val="006D593B"/>
    <w:rsid w:val="006D6673"/>
    <w:rsid w:val="006D7935"/>
    <w:rsid w:val="006E01F1"/>
    <w:rsid w:val="006E13EB"/>
    <w:rsid w:val="006E3578"/>
    <w:rsid w:val="006E663A"/>
    <w:rsid w:val="006F0D70"/>
    <w:rsid w:val="006F1DFB"/>
    <w:rsid w:val="006F22CA"/>
    <w:rsid w:val="006F2FEA"/>
    <w:rsid w:val="006F4581"/>
    <w:rsid w:val="006F4FB8"/>
    <w:rsid w:val="006F661A"/>
    <w:rsid w:val="006F7A69"/>
    <w:rsid w:val="00700317"/>
    <w:rsid w:val="00700DB5"/>
    <w:rsid w:val="0070496D"/>
    <w:rsid w:val="00706A81"/>
    <w:rsid w:val="00715BD7"/>
    <w:rsid w:val="00716FA9"/>
    <w:rsid w:val="00717754"/>
    <w:rsid w:val="00722CA1"/>
    <w:rsid w:val="00732C90"/>
    <w:rsid w:val="007330DF"/>
    <w:rsid w:val="0073313A"/>
    <w:rsid w:val="0073368F"/>
    <w:rsid w:val="007367D0"/>
    <w:rsid w:val="00741A38"/>
    <w:rsid w:val="007453F0"/>
    <w:rsid w:val="007460C5"/>
    <w:rsid w:val="00746DB5"/>
    <w:rsid w:val="00751F64"/>
    <w:rsid w:val="00752EAB"/>
    <w:rsid w:val="00753AC3"/>
    <w:rsid w:val="00753DC7"/>
    <w:rsid w:val="00753E67"/>
    <w:rsid w:val="00756FE8"/>
    <w:rsid w:val="00757AE2"/>
    <w:rsid w:val="00762C1B"/>
    <w:rsid w:val="00762E6C"/>
    <w:rsid w:val="00763EA1"/>
    <w:rsid w:val="007652F0"/>
    <w:rsid w:val="0077188F"/>
    <w:rsid w:val="00777DFF"/>
    <w:rsid w:val="007802C4"/>
    <w:rsid w:val="0078276B"/>
    <w:rsid w:val="00784A49"/>
    <w:rsid w:val="007856BD"/>
    <w:rsid w:val="00785D87"/>
    <w:rsid w:val="007868F8"/>
    <w:rsid w:val="00787A1D"/>
    <w:rsid w:val="007905F4"/>
    <w:rsid w:val="00795E33"/>
    <w:rsid w:val="00795F29"/>
    <w:rsid w:val="007975E9"/>
    <w:rsid w:val="007A1465"/>
    <w:rsid w:val="007A372F"/>
    <w:rsid w:val="007A4C92"/>
    <w:rsid w:val="007A4F67"/>
    <w:rsid w:val="007A55A9"/>
    <w:rsid w:val="007A5668"/>
    <w:rsid w:val="007A7090"/>
    <w:rsid w:val="007B008A"/>
    <w:rsid w:val="007B27D1"/>
    <w:rsid w:val="007B33FF"/>
    <w:rsid w:val="007B3B79"/>
    <w:rsid w:val="007B488E"/>
    <w:rsid w:val="007B5FF9"/>
    <w:rsid w:val="007B7215"/>
    <w:rsid w:val="007B75B5"/>
    <w:rsid w:val="007C28D3"/>
    <w:rsid w:val="007C2D5D"/>
    <w:rsid w:val="007C2E18"/>
    <w:rsid w:val="007C2F56"/>
    <w:rsid w:val="007D0CFD"/>
    <w:rsid w:val="007D11D8"/>
    <w:rsid w:val="007D286D"/>
    <w:rsid w:val="007D6114"/>
    <w:rsid w:val="007D7831"/>
    <w:rsid w:val="007E3058"/>
    <w:rsid w:val="007E5380"/>
    <w:rsid w:val="007E585C"/>
    <w:rsid w:val="007E6BD7"/>
    <w:rsid w:val="007E75A3"/>
    <w:rsid w:val="007F390C"/>
    <w:rsid w:val="007F579D"/>
    <w:rsid w:val="008009E4"/>
    <w:rsid w:val="008028D7"/>
    <w:rsid w:val="00805A06"/>
    <w:rsid w:val="00807935"/>
    <w:rsid w:val="00810E91"/>
    <w:rsid w:val="00814DE4"/>
    <w:rsid w:val="0081541A"/>
    <w:rsid w:val="00815655"/>
    <w:rsid w:val="008177D0"/>
    <w:rsid w:val="00822223"/>
    <w:rsid w:val="00823A0C"/>
    <w:rsid w:val="00823E3D"/>
    <w:rsid w:val="00824FA2"/>
    <w:rsid w:val="00827BBD"/>
    <w:rsid w:val="008312A5"/>
    <w:rsid w:val="008320DC"/>
    <w:rsid w:val="00834FA0"/>
    <w:rsid w:val="0083633B"/>
    <w:rsid w:val="00836BCD"/>
    <w:rsid w:val="00837C92"/>
    <w:rsid w:val="00841BE4"/>
    <w:rsid w:val="00843370"/>
    <w:rsid w:val="008443EF"/>
    <w:rsid w:val="008462AB"/>
    <w:rsid w:val="00846C23"/>
    <w:rsid w:val="00847D31"/>
    <w:rsid w:val="00853585"/>
    <w:rsid w:val="00853682"/>
    <w:rsid w:val="00853E30"/>
    <w:rsid w:val="00854E03"/>
    <w:rsid w:val="00860467"/>
    <w:rsid w:val="00860F01"/>
    <w:rsid w:val="00861E09"/>
    <w:rsid w:val="00866FB7"/>
    <w:rsid w:val="008677C5"/>
    <w:rsid w:val="00867825"/>
    <w:rsid w:val="00873B71"/>
    <w:rsid w:val="00881915"/>
    <w:rsid w:val="008838ED"/>
    <w:rsid w:val="0088524A"/>
    <w:rsid w:val="00885C14"/>
    <w:rsid w:val="00887A0C"/>
    <w:rsid w:val="00891EF5"/>
    <w:rsid w:val="00891FAE"/>
    <w:rsid w:val="0089301C"/>
    <w:rsid w:val="0089655E"/>
    <w:rsid w:val="00896CD8"/>
    <w:rsid w:val="008A3B1D"/>
    <w:rsid w:val="008A5FF9"/>
    <w:rsid w:val="008A73F3"/>
    <w:rsid w:val="008A76C9"/>
    <w:rsid w:val="008B0CBE"/>
    <w:rsid w:val="008B1D1A"/>
    <w:rsid w:val="008B3E8E"/>
    <w:rsid w:val="008B4694"/>
    <w:rsid w:val="008B506D"/>
    <w:rsid w:val="008B7C3C"/>
    <w:rsid w:val="008C479E"/>
    <w:rsid w:val="008C5EDC"/>
    <w:rsid w:val="008D20A9"/>
    <w:rsid w:val="008D3549"/>
    <w:rsid w:val="008D41EE"/>
    <w:rsid w:val="008D4B12"/>
    <w:rsid w:val="008D75E6"/>
    <w:rsid w:val="008D7FBE"/>
    <w:rsid w:val="008E6676"/>
    <w:rsid w:val="008F07A5"/>
    <w:rsid w:val="008F1FE7"/>
    <w:rsid w:val="008F5671"/>
    <w:rsid w:val="008F6CE2"/>
    <w:rsid w:val="00901727"/>
    <w:rsid w:val="00901ECD"/>
    <w:rsid w:val="00906661"/>
    <w:rsid w:val="00911F5E"/>
    <w:rsid w:val="00913894"/>
    <w:rsid w:val="009154DB"/>
    <w:rsid w:val="00915A55"/>
    <w:rsid w:val="009164F7"/>
    <w:rsid w:val="009168D2"/>
    <w:rsid w:val="00917306"/>
    <w:rsid w:val="009176FA"/>
    <w:rsid w:val="00920EF5"/>
    <w:rsid w:val="0092208D"/>
    <w:rsid w:val="00925FCE"/>
    <w:rsid w:val="00927125"/>
    <w:rsid w:val="00927A90"/>
    <w:rsid w:val="00930433"/>
    <w:rsid w:val="0093108C"/>
    <w:rsid w:val="00931DF6"/>
    <w:rsid w:val="00937C53"/>
    <w:rsid w:val="00940C96"/>
    <w:rsid w:val="009415AD"/>
    <w:rsid w:val="00941688"/>
    <w:rsid w:val="00942150"/>
    <w:rsid w:val="0094480D"/>
    <w:rsid w:val="00944FF8"/>
    <w:rsid w:val="00947472"/>
    <w:rsid w:val="009517E4"/>
    <w:rsid w:val="00952007"/>
    <w:rsid w:val="00953A52"/>
    <w:rsid w:val="00953C55"/>
    <w:rsid w:val="00955582"/>
    <w:rsid w:val="00962A59"/>
    <w:rsid w:val="00962EBE"/>
    <w:rsid w:val="00963BDF"/>
    <w:rsid w:val="009652B5"/>
    <w:rsid w:val="00965B75"/>
    <w:rsid w:val="009664B2"/>
    <w:rsid w:val="00967818"/>
    <w:rsid w:val="009722AD"/>
    <w:rsid w:val="00972E89"/>
    <w:rsid w:val="00980B44"/>
    <w:rsid w:val="00981687"/>
    <w:rsid w:val="00981BFF"/>
    <w:rsid w:val="0098435D"/>
    <w:rsid w:val="009849D5"/>
    <w:rsid w:val="009852AC"/>
    <w:rsid w:val="00986FBF"/>
    <w:rsid w:val="00987F5E"/>
    <w:rsid w:val="00992F9E"/>
    <w:rsid w:val="00993BD4"/>
    <w:rsid w:val="009A0016"/>
    <w:rsid w:val="009A52FE"/>
    <w:rsid w:val="009A5D0E"/>
    <w:rsid w:val="009B14A1"/>
    <w:rsid w:val="009B32B5"/>
    <w:rsid w:val="009B337A"/>
    <w:rsid w:val="009B3410"/>
    <w:rsid w:val="009B3DD0"/>
    <w:rsid w:val="009B4942"/>
    <w:rsid w:val="009C0962"/>
    <w:rsid w:val="009C1F02"/>
    <w:rsid w:val="009C2F6E"/>
    <w:rsid w:val="009C4FF6"/>
    <w:rsid w:val="009C58C2"/>
    <w:rsid w:val="009C68D4"/>
    <w:rsid w:val="009D1442"/>
    <w:rsid w:val="009D1A53"/>
    <w:rsid w:val="009D21A9"/>
    <w:rsid w:val="009D278A"/>
    <w:rsid w:val="009D3C91"/>
    <w:rsid w:val="009D447B"/>
    <w:rsid w:val="009D61C1"/>
    <w:rsid w:val="009D68CB"/>
    <w:rsid w:val="009E2A17"/>
    <w:rsid w:val="009E44A8"/>
    <w:rsid w:val="009E5F0C"/>
    <w:rsid w:val="009F008D"/>
    <w:rsid w:val="009F0113"/>
    <w:rsid w:val="009F34CE"/>
    <w:rsid w:val="009F3F63"/>
    <w:rsid w:val="009F753C"/>
    <w:rsid w:val="00A019C7"/>
    <w:rsid w:val="00A02A31"/>
    <w:rsid w:val="00A02C93"/>
    <w:rsid w:val="00A03606"/>
    <w:rsid w:val="00A06793"/>
    <w:rsid w:val="00A07973"/>
    <w:rsid w:val="00A14F46"/>
    <w:rsid w:val="00A16232"/>
    <w:rsid w:val="00A21D65"/>
    <w:rsid w:val="00A23086"/>
    <w:rsid w:val="00A2413A"/>
    <w:rsid w:val="00A261E5"/>
    <w:rsid w:val="00A275CC"/>
    <w:rsid w:val="00A3102B"/>
    <w:rsid w:val="00A342B5"/>
    <w:rsid w:val="00A367F0"/>
    <w:rsid w:val="00A4032B"/>
    <w:rsid w:val="00A4269C"/>
    <w:rsid w:val="00A453D6"/>
    <w:rsid w:val="00A45545"/>
    <w:rsid w:val="00A47EF9"/>
    <w:rsid w:val="00A51ED6"/>
    <w:rsid w:val="00A577DA"/>
    <w:rsid w:val="00A57D91"/>
    <w:rsid w:val="00A57F3C"/>
    <w:rsid w:val="00A603DA"/>
    <w:rsid w:val="00A605C5"/>
    <w:rsid w:val="00A6085E"/>
    <w:rsid w:val="00A60BDB"/>
    <w:rsid w:val="00A62C60"/>
    <w:rsid w:val="00A63208"/>
    <w:rsid w:val="00A63AD3"/>
    <w:rsid w:val="00A65880"/>
    <w:rsid w:val="00A67023"/>
    <w:rsid w:val="00A72623"/>
    <w:rsid w:val="00A7516D"/>
    <w:rsid w:val="00A762E9"/>
    <w:rsid w:val="00A76455"/>
    <w:rsid w:val="00A82F65"/>
    <w:rsid w:val="00A833EC"/>
    <w:rsid w:val="00A86399"/>
    <w:rsid w:val="00A87CE6"/>
    <w:rsid w:val="00A87D75"/>
    <w:rsid w:val="00A933D4"/>
    <w:rsid w:val="00A93F05"/>
    <w:rsid w:val="00A94BAE"/>
    <w:rsid w:val="00A94EDD"/>
    <w:rsid w:val="00A94F9A"/>
    <w:rsid w:val="00A96E33"/>
    <w:rsid w:val="00AA381B"/>
    <w:rsid w:val="00AA5017"/>
    <w:rsid w:val="00AA75E0"/>
    <w:rsid w:val="00AB20B1"/>
    <w:rsid w:val="00AB401B"/>
    <w:rsid w:val="00AB4E71"/>
    <w:rsid w:val="00AB6046"/>
    <w:rsid w:val="00AC222C"/>
    <w:rsid w:val="00AC2505"/>
    <w:rsid w:val="00AC38FE"/>
    <w:rsid w:val="00AC443C"/>
    <w:rsid w:val="00AC6096"/>
    <w:rsid w:val="00AC6AFE"/>
    <w:rsid w:val="00AD0045"/>
    <w:rsid w:val="00AD15E4"/>
    <w:rsid w:val="00AD1C33"/>
    <w:rsid w:val="00AD3468"/>
    <w:rsid w:val="00AD39EB"/>
    <w:rsid w:val="00AE319C"/>
    <w:rsid w:val="00AE5AF5"/>
    <w:rsid w:val="00AE7B5B"/>
    <w:rsid w:val="00AF0DDE"/>
    <w:rsid w:val="00AF2022"/>
    <w:rsid w:val="00AF40FE"/>
    <w:rsid w:val="00AF6654"/>
    <w:rsid w:val="00AF6693"/>
    <w:rsid w:val="00B00236"/>
    <w:rsid w:val="00B010F4"/>
    <w:rsid w:val="00B021D9"/>
    <w:rsid w:val="00B0466E"/>
    <w:rsid w:val="00B077EF"/>
    <w:rsid w:val="00B14DED"/>
    <w:rsid w:val="00B161C5"/>
    <w:rsid w:val="00B2210A"/>
    <w:rsid w:val="00B22A01"/>
    <w:rsid w:val="00B2418E"/>
    <w:rsid w:val="00B247A6"/>
    <w:rsid w:val="00B30AC8"/>
    <w:rsid w:val="00B3259F"/>
    <w:rsid w:val="00B325D9"/>
    <w:rsid w:val="00B325F2"/>
    <w:rsid w:val="00B347C8"/>
    <w:rsid w:val="00B34D6B"/>
    <w:rsid w:val="00B35F6A"/>
    <w:rsid w:val="00B434D2"/>
    <w:rsid w:val="00B44CA2"/>
    <w:rsid w:val="00B463D9"/>
    <w:rsid w:val="00B470CD"/>
    <w:rsid w:val="00B477DA"/>
    <w:rsid w:val="00B56510"/>
    <w:rsid w:val="00B5724E"/>
    <w:rsid w:val="00B60A3A"/>
    <w:rsid w:val="00B60CF5"/>
    <w:rsid w:val="00B60D2D"/>
    <w:rsid w:val="00B62682"/>
    <w:rsid w:val="00B6482B"/>
    <w:rsid w:val="00B71629"/>
    <w:rsid w:val="00B71D33"/>
    <w:rsid w:val="00B73DCF"/>
    <w:rsid w:val="00B74A66"/>
    <w:rsid w:val="00B75306"/>
    <w:rsid w:val="00B80315"/>
    <w:rsid w:val="00B83EB5"/>
    <w:rsid w:val="00B85897"/>
    <w:rsid w:val="00B8633D"/>
    <w:rsid w:val="00B8665C"/>
    <w:rsid w:val="00B91291"/>
    <w:rsid w:val="00B928BA"/>
    <w:rsid w:val="00B92D22"/>
    <w:rsid w:val="00B975D0"/>
    <w:rsid w:val="00B977EB"/>
    <w:rsid w:val="00B97D31"/>
    <w:rsid w:val="00BA28C3"/>
    <w:rsid w:val="00BA32DE"/>
    <w:rsid w:val="00BA4F26"/>
    <w:rsid w:val="00BA6D86"/>
    <w:rsid w:val="00BB426B"/>
    <w:rsid w:val="00BB5A24"/>
    <w:rsid w:val="00BC3537"/>
    <w:rsid w:val="00BC3AFD"/>
    <w:rsid w:val="00BC4905"/>
    <w:rsid w:val="00BC6511"/>
    <w:rsid w:val="00BC6B65"/>
    <w:rsid w:val="00BC7656"/>
    <w:rsid w:val="00BD085B"/>
    <w:rsid w:val="00BD23DC"/>
    <w:rsid w:val="00BD6A82"/>
    <w:rsid w:val="00BD7ACD"/>
    <w:rsid w:val="00BE0199"/>
    <w:rsid w:val="00BE0568"/>
    <w:rsid w:val="00BE0AF3"/>
    <w:rsid w:val="00BE2EC3"/>
    <w:rsid w:val="00BE3E28"/>
    <w:rsid w:val="00BF200C"/>
    <w:rsid w:val="00BF43F9"/>
    <w:rsid w:val="00BF4590"/>
    <w:rsid w:val="00BF5920"/>
    <w:rsid w:val="00BF7A8C"/>
    <w:rsid w:val="00C00AE3"/>
    <w:rsid w:val="00C00DA9"/>
    <w:rsid w:val="00C00FED"/>
    <w:rsid w:val="00C0111E"/>
    <w:rsid w:val="00C05CB3"/>
    <w:rsid w:val="00C061D6"/>
    <w:rsid w:val="00C067F6"/>
    <w:rsid w:val="00C10E97"/>
    <w:rsid w:val="00C11C51"/>
    <w:rsid w:val="00C11F25"/>
    <w:rsid w:val="00C14E67"/>
    <w:rsid w:val="00C15C0B"/>
    <w:rsid w:val="00C17E9D"/>
    <w:rsid w:val="00C205DB"/>
    <w:rsid w:val="00C21840"/>
    <w:rsid w:val="00C22B6B"/>
    <w:rsid w:val="00C25443"/>
    <w:rsid w:val="00C2762E"/>
    <w:rsid w:val="00C30120"/>
    <w:rsid w:val="00C306C6"/>
    <w:rsid w:val="00C3080F"/>
    <w:rsid w:val="00C3472C"/>
    <w:rsid w:val="00C37DB5"/>
    <w:rsid w:val="00C4049E"/>
    <w:rsid w:val="00C40E15"/>
    <w:rsid w:val="00C41012"/>
    <w:rsid w:val="00C5200E"/>
    <w:rsid w:val="00C52E87"/>
    <w:rsid w:val="00C56942"/>
    <w:rsid w:val="00C57562"/>
    <w:rsid w:val="00C577DE"/>
    <w:rsid w:val="00C63C86"/>
    <w:rsid w:val="00C65F6D"/>
    <w:rsid w:val="00C662B0"/>
    <w:rsid w:val="00C67A7C"/>
    <w:rsid w:val="00C7090D"/>
    <w:rsid w:val="00C70DC2"/>
    <w:rsid w:val="00C74A19"/>
    <w:rsid w:val="00C75431"/>
    <w:rsid w:val="00C7610A"/>
    <w:rsid w:val="00C77333"/>
    <w:rsid w:val="00C81779"/>
    <w:rsid w:val="00C8547D"/>
    <w:rsid w:val="00C855FB"/>
    <w:rsid w:val="00C8612E"/>
    <w:rsid w:val="00C86FBF"/>
    <w:rsid w:val="00C8776C"/>
    <w:rsid w:val="00CA21F0"/>
    <w:rsid w:val="00CA2AC5"/>
    <w:rsid w:val="00CA3BEE"/>
    <w:rsid w:val="00CA58A1"/>
    <w:rsid w:val="00CB09DA"/>
    <w:rsid w:val="00CB36A8"/>
    <w:rsid w:val="00CB3F65"/>
    <w:rsid w:val="00CB5E58"/>
    <w:rsid w:val="00CB6C59"/>
    <w:rsid w:val="00CB759F"/>
    <w:rsid w:val="00CB7823"/>
    <w:rsid w:val="00CC0CDC"/>
    <w:rsid w:val="00CC143B"/>
    <w:rsid w:val="00CC2DDB"/>
    <w:rsid w:val="00CC3C84"/>
    <w:rsid w:val="00CC438B"/>
    <w:rsid w:val="00CC4786"/>
    <w:rsid w:val="00CD3DD6"/>
    <w:rsid w:val="00CD5693"/>
    <w:rsid w:val="00CD5783"/>
    <w:rsid w:val="00CE0EF9"/>
    <w:rsid w:val="00CE2046"/>
    <w:rsid w:val="00CE53CA"/>
    <w:rsid w:val="00CE550C"/>
    <w:rsid w:val="00CF0792"/>
    <w:rsid w:val="00CF34EB"/>
    <w:rsid w:val="00CF3844"/>
    <w:rsid w:val="00CF3B7A"/>
    <w:rsid w:val="00CF56E4"/>
    <w:rsid w:val="00CF5D41"/>
    <w:rsid w:val="00D01046"/>
    <w:rsid w:val="00D0210E"/>
    <w:rsid w:val="00D05226"/>
    <w:rsid w:val="00D06BC4"/>
    <w:rsid w:val="00D11AB2"/>
    <w:rsid w:val="00D144B7"/>
    <w:rsid w:val="00D149A5"/>
    <w:rsid w:val="00D14CB1"/>
    <w:rsid w:val="00D17BEB"/>
    <w:rsid w:val="00D2047C"/>
    <w:rsid w:val="00D217B2"/>
    <w:rsid w:val="00D27718"/>
    <w:rsid w:val="00D3036C"/>
    <w:rsid w:val="00D3296B"/>
    <w:rsid w:val="00D33E87"/>
    <w:rsid w:val="00D340C4"/>
    <w:rsid w:val="00D34858"/>
    <w:rsid w:val="00D35E82"/>
    <w:rsid w:val="00D37219"/>
    <w:rsid w:val="00D37FBA"/>
    <w:rsid w:val="00D41135"/>
    <w:rsid w:val="00D41175"/>
    <w:rsid w:val="00D422DA"/>
    <w:rsid w:val="00D42375"/>
    <w:rsid w:val="00D52042"/>
    <w:rsid w:val="00D5418F"/>
    <w:rsid w:val="00D554E2"/>
    <w:rsid w:val="00D5578F"/>
    <w:rsid w:val="00D57310"/>
    <w:rsid w:val="00D62786"/>
    <w:rsid w:val="00D654F0"/>
    <w:rsid w:val="00D7045D"/>
    <w:rsid w:val="00D74765"/>
    <w:rsid w:val="00D757AC"/>
    <w:rsid w:val="00D76D2A"/>
    <w:rsid w:val="00D77FC2"/>
    <w:rsid w:val="00D80BA6"/>
    <w:rsid w:val="00D81B56"/>
    <w:rsid w:val="00D83E87"/>
    <w:rsid w:val="00D86545"/>
    <w:rsid w:val="00D86CFF"/>
    <w:rsid w:val="00D8742F"/>
    <w:rsid w:val="00D9039C"/>
    <w:rsid w:val="00D96064"/>
    <w:rsid w:val="00D96CBA"/>
    <w:rsid w:val="00DA3021"/>
    <w:rsid w:val="00DA3890"/>
    <w:rsid w:val="00DA67E6"/>
    <w:rsid w:val="00DB22FC"/>
    <w:rsid w:val="00DB505A"/>
    <w:rsid w:val="00DC0804"/>
    <w:rsid w:val="00DC0FF1"/>
    <w:rsid w:val="00DC179F"/>
    <w:rsid w:val="00DC27E4"/>
    <w:rsid w:val="00DC3070"/>
    <w:rsid w:val="00DC3DA4"/>
    <w:rsid w:val="00DC4306"/>
    <w:rsid w:val="00DC4D48"/>
    <w:rsid w:val="00DC5A64"/>
    <w:rsid w:val="00DC69FD"/>
    <w:rsid w:val="00DC7A17"/>
    <w:rsid w:val="00DD108A"/>
    <w:rsid w:val="00DD3B7F"/>
    <w:rsid w:val="00DD5541"/>
    <w:rsid w:val="00DD5C39"/>
    <w:rsid w:val="00DD6F16"/>
    <w:rsid w:val="00DE0699"/>
    <w:rsid w:val="00DE14E7"/>
    <w:rsid w:val="00DE1659"/>
    <w:rsid w:val="00DE3B0E"/>
    <w:rsid w:val="00DE40DB"/>
    <w:rsid w:val="00DE4E46"/>
    <w:rsid w:val="00DE7D84"/>
    <w:rsid w:val="00DF07DD"/>
    <w:rsid w:val="00DF27F9"/>
    <w:rsid w:val="00DF2EF5"/>
    <w:rsid w:val="00DF4F9A"/>
    <w:rsid w:val="00DF5949"/>
    <w:rsid w:val="00DF6575"/>
    <w:rsid w:val="00DF6DD4"/>
    <w:rsid w:val="00DF7033"/>
    <w:rsid w:val="00DF7B36"/>
    <w:rsid w:val="00E02162"/>
    <w:rsid w:val="00E04129"/>
    <w:rsid w:val="00E1291E"/>
    <w:rsid w:val="00E143E8"/>
    <w:rsid w:val="00E20620"/>
    <w:rsid w:val="00E22584"/>
    <w:rsid w:val="00E22A3F"/>
    <w:rsid w:val="00E22C88"/>
    <w:rsid w:val="00E27CB0"/>
    <w:rsid w:val="00E30979"/>
    <w:rsid w:val="00E30A60"/>
    <w:rsid w:val="00E32150"/>
    <w:rsid w:val="00E33252"/>
    <w:rsid w:val="00E33AC0"/>
    <w:rsid w:val="00E355F7"/>
    <w:rsid w:val="00E36369"/>
    <w:rsid w:val="00E4010A"/>
    <w:rsid w:val="00E40BA1"/>
    <w:rsid w:val="00E41278"/>
    <w:rsid w:val="00E41A2F"/>
    <w:rsid w:val="00E41A90"/>
    <w:rsid w:val="00E446A4"/>
    <w:rsid w:val="00E458D1"/>
    <w:rsid w:val="00E45B0C"/>
    <w:rsid w:val="00E47AAE"/>
    <w:rsid w:val="00E55992"/>
    <w:rsid w:val="00E559D6"/>
    <w:rsid w:val="00E6072D"/>
    <w:rsid w:val="00E61396"/>
    <w:rsid w:val="00E62E6B"/>
    <w:rsid w:val="00E645F7"/>
    <w:rsid w:val="00E70B6C"/>
    <w:rsid w:val="00E73CF4"/>
    <w:rsid w:val="00E73FC5"/>
    <w:rsid w:val="00E83BE4"/>
    <w:rsid w:val="00E841A5"/>
    <w:rsid w:val="00E8441D"/>
    <w:rsid w:val="00E852F3"/>
    <w:rsid w:val="00E85A2B"/>
    <w:rsid w:val="00E90EE5"/>
    <w:rsid w:val="00E9103D"/>
    <w:rsid w:val="00E948EC"/>
    <w:rsid w:val="00E957C0"/>
    <w:rsid w:val="00E9694C"/>
    <w:rsid w:val="00EA1031"/>
    <w:rsid w:val="00EA4A1B"/>
    <w:rsid w:val="00EA4DAB"/>
    <w:rsid w:val="00EA6E27"/>
    <w:rsid w:val="00EB35E7"/>
    <w:rsid w:val="00EB3E8A"/>
    <w:rsid w:val="00EB4255"/>
    <w:rsid w:val="00EB4723"/>
    <w:rsid w:val="00EB67B1"/>
    <w:rsid w:val="00EC01C2"/>
    <w:rsid w:val="00EC1EA0"/>
    <w:rsid w:val="00EC2350"/>
    <w:rsid w:val="00ED171E"/>
    <w:rsid w:val="00ED5385"/>
    <w:rsid w:val="00ED5F89"/>
    <w:rsid w:val="00ED7847"/>
    <w:rsid w:val="00EE0712"/>
    <w:rsid w:val="00EE0BB2"/>
    <w:rsid w:val="00EE0CE8"/>
    <w:rsid w:val="00EE2711"/>
    <w:rsid w:val="00EE2EF1"/>
    <w:rsid w:val="00EE3A19"/>
    <w:rsid w:val="00EE4DC1"/>
    <w:rsid w:val="00EE6200"/>
    <w:rsid w:val="00F01365"/>
    <w:rsid w:val="00F01FEF"/>
    <w:rsid w:val="00F0426F"/>
    <w:rsid w:val="00F04712"/>
    <w:rsid w:val="00F054A8"/>
    <w:rsid w:val="00F056BD"/>
    <w:rsid w:val="00F155C9"/>
    <w:rsid w:val="00F1581C"/>
    <w:rsid w:val="00F15C73"/>
    <w:rsid w:val="00F21826"/>
    <w:rsid w:val="00F224B8"/>
    <w:rsid w:val="00F243B6"/>
    <w:rsid w:val="00F25F7D"/>
    <w:rsid w:val="00F2644E"/>
    <w:rsid w:val="00F2774E"/>
    <w:rsid w:val="00F308E2"/>
    <w:rsid w:val="00F32334"/>
    <w:rsid w:val="00F32E30"/>
    <w:rsid w:val="00F339F4"/>
    <w:rsid w:val="00F33D7E"/>
    <w:rsid w:val="00F347D9"/>
    <w:rsid w:val="00F3561B"/>
    <w:rsid w:val="00F35DDE"/>
    <w:rsid w:val="00F401E0"/>
    <w:rsid w:val="00F42265"/>
    <w:rsid w:val="00F42433"/>
    <w:rsid w:val="00F42794"/>
    <w:rsid w:val="00F47FA7"/>
    <w:rsid w:val="00F506D1"/>
    <w:rsid w:val="00F523CE"/>
    <w:rsid w:val="00F528A8"/>
    <w:rsid w:val="00F531B9"/>
    <w:rsid w:val="00F55001"/>
    <w:rsid w:val="00F56F62"/>
    <w:rsid w:val="00F6306A"/>
    <w:rsid w:val="00F64A79"/>
    <w:rsid w:val="00F65AA5"/>
    <w:rsid w:val="00F71A9C"/>
    <w:rsid w:val="00F73EE7"/>
    <w:rsid w:val="00F76706"/>
    <w:rsid w:val="00F77E16"/>
    <w:rsid w:val="00F805D8"/>
    <w:rsid w:val="00F80727"/>
    <w:rsid w:val="00F81E6F"/>
    <w:rsid w:val="00F838C7"/>
    <w:rsid w:val="00F83953"/>
    <w:rsid w:val="00F864FE"/>
    <w:rsid w:val="00F90B9F"/>
    <w:rsid w:val="00F91D6E"/>
    <w:rsid w:val="00F92A77"/>
    <w:rsid w:val="00F93455"/>
    <w:rsid w:val="00F942BD"/>
    <w:rsid w:val="00F94ABB"/>
    <w:rsid w:val="00F954B5"/>
    <w:rsid w:val="00F95D8C"/>
    <w:rsid w:val="00F96DA4"/>
    <w:rsid w:val="00FA0A16"/>
    <w:rsid w:val="00FA0B3F"/>
    <w:rsid w:val="00FA1329"/>
    <w:rsid w:val="00FA14F3"/>
    <w:rsid w:val="00FA2BF3"/>
    <w:rsid w:val="00FA2CA8"/>
    <w:rsid w:val="00FA3197"/>
    <w:rsid w:val="00FA470B"/>
    <w:rsid w:val="00FA4B80"/>
    <w:rsid w:val="00FA5537"/>
    <w:rsid w:val="00FA76FE"/>
    <w:rsid w:val="00FB151D"/>
    <w:rsid w:val="00FB1EF8"/>
    <w:rsid w:val="00FB319D"/>
    <w:rsid w:val="00FB688B"/>
    <w:rsid w:val="00FB728B"/>
    <w:rsid w:val="00FC028A"/>
    <w:rsid w:val="00FC31D6"/>
    <w:rsid w:val="00FC4189"/>
    <w:rsid w:val="00FC6C79"/>
    <w:rsid w:val="00FD044D"/>
    <w:rsid w:val="00FD10EB"/>
    <w:rsid w:val="00FD3CDA"/>
    <w:rsid w:val="00FD62C1"/>
    <w:rsid w:val="00FE006E"/>
    <w:rsid w:val="00FE1002"/>
    <w:rsid w:val="00FE1405"/>
    <w:rsid w:val="00FE14F9"/>
    <w:rsid w:val="00FE474B"/>
    <w:rsid w:val="00FE7678"/>
    <w:rsid w:val="00FE76F4"/>
    <w:rsid w:val="00FF0802"/>
    <w:rsid w:val="00FF0D81"/>
    <w:rsid w:val="00FF2643"/>
    <w:rsid w:val="00FF4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1A723"/>
  <w15:chartTrackingRefBased/>
  <w15:docId w15:val="{7BA1731C-2154-4510-BA9F-3924126F8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01C"/>
  </w:style>
  <w:style w:type="paragraph" w:styleId="Heading1">
    <w:name w:val="heading 1"/>
    <w:basedOn w:val="Normal"/>
    <w:next w:val="Normal"/>
    <w:link w:val="Heading1Char"/>
    <w:uiPriority w:val="9"/>
    <w:qFormat/>
    <w:rsid w:val="000306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Numbered - 2,Sub Heading,ignorer2,1,ch1,Nadpis_2,AB,Heading 2 Char1,Heading 2 Char Char"/>
    <w:basedOn w:val="Normal"/>
    <w:next w:val="Normal"/>
    <w:link w:val="Heading2Char"/>
    <w:qFormat/>
    <w:rsid w:val="00030682"/>
    <w:pPr>
      <w:keepNext/>
      <w:pBdr>
        <w:bottom w:val="single" w:sz="18" w:space="1" w:color="999999"/>
      </w:pBdr>
      <w:spacing w:after="0" w:line="360" w:lineRule="auto"/>
      <w:jc w:val="both"/>
      <w:outlineLvl w:val="1"/>
    </w:pPr>
    <w:rPr>
      <w:rFonts w:ascii="Tahoma" w:eastAsia="Times New Roman" w:hAnsi="Tahoma" w:cs="Times New Roman"/>
      <w:b/>
      <w:color w:val="FF0000"/>
      <w:sz w:val="28"/>
      <w:szCs w:val="28"/>
      <w:lang w:val="en-GB"/>
    </w:rPr>
  </w:style>
  <w:style w:type="paragraph" w:styleId="Heading3">
    <w:name w:val="heading 3"/>
    <w:aliases w:val="Podpodkapitola,adpis 3,KopCat. 3,Numbered - 3,2,ch2"/>
    <w:basedOn w:val="Normal"/>
    <w:next w:val="Normal"/>
    <w:link w:val="Heading3Char"/>
    <w:qFormat/>
    <w:rsid w:val="00030682"/>
    <w:pPr>
      <w:keepNext/>
      <w:spacing w:after="240" w:line="240" w:lineRule="auto"/>
      <w:jc w:val="both"/>
      <w:outlineLvl w:val="2"/>
    </w:pPr>
    <w:rPr>
      <w:rFonts w:ascii="Verdana" w:eastAsia="Times New Roman" w:hAnsi="Verdana" w:cs="Times New Roman"/>
      <w:b/>
      <w:i/>
      <w:color w:val="FF0000"/>
      <w:sz w:val="24"/>
      <w:szCs w:val="24"/>
      <w:lang w:val="en-IE"/>
    </w:rPr>
  </w:style>
  <w:style w:type="paragraph" w:styleId="Heading4">
    <w:name w:val="heading 4"/>
    <w:basedOn w:val="Normal"/>
    <w:next w:val="Normal"/>
    <w:link w:val="Heading4Char"/>
    <w:qFormat/>
    <w:rsid w:val="00030682"/>
    <w:pPr>
      <w:keepNext/>
      <w:spacing w:before="120" w:after="0" w:line="240" w:lineRule="auto"/>
      <w:jc w:val="both"/>
      <w:outlineLvl w:val="3"/>
    </w:pPr>
    <w:rPr>
      <w:rFonts w:ascii="Verdana" w:eastAsia="Times New Roman" w:hAnsi="Verdana" w:cs="Times New Roman"/>
      <w:b/>
      <w:bCs/>
      <w:sz w:val="28"/>
      <w:szCs w:val="18"/>
      <w:lang w:val="en-GB"/>
    </w:rPr>
  </w:style>
  <w:style w:type="paragraph" w:styleId="Heading5">
    <w:name w:val="heading 5"/>
    <w:basedOn w:val="Normal"/>
    <w:next w:val="Normal"/>
    <w:link w:val="Heading5Char"/>
    <w:qFormat/>
    <w:rsid w:val="00030682"/>
    <w:pPr>
      <w:keepNext/>
      <w:spacing w:before="120" w:after="0" w:line="240" w:lineRule="auto"/>
      <w:jc w:val="both"/>
      <w:outlineLvl w:val="4"/>
    </w:pPr>
    <w:rPr>
      <w:rFonts w:ascii="Verdana" w:eastAsia="Times New Roman" w:hAnsi="Verdana" w:cs="Times New Roman"/>
      <w:b/>
      <w:bCs/>
      <w:sz w:val="24"/>
      <w:szCs w:val="24"/>
      <w:lang w:val="en-GB"/>
    </w:rPr>
  </w:style>
  <w:style w:type="paragraph" w:styleId="Heading6">
    <w:name w:val="heading 6"/>
    <w:aliases w:val="Numbered - 6"/>
    <w:basedOn w:val="Normal"/>
    <w:next w:val="Normal"/>
    <w:link w:val="Heading6Char"/>
    <w:qFormat/>
    <w:rsid w:val="00030682"/>
    <w:pPr>
      <w:keepNext/>
      <w:spacing w:after="0" w:line="240" w:lineRule="auto"/>
      <w:jc w:val="both"/>
      <w:outlineLvl w:val="5"/>
    </w:pPr>
    <w:rPr>
      <w:rFonts w:ascii="Verdana" w:eastAsia="Times New Roman" w:hAnsi="Verdana" w:cs="Times New Roman"/>
      <w:i/>
      <w:iCs/>
      <w:sz w:val="24"/>
      <w:szCs w:val="24"/>
      <w:lang w:val="en-GB"/>
    </w:rPr>
  </w:style>
  <w:style w:type="paragraph" w:styleId="Heading7">
    <w:name w:val="heading 7"/>
    <w:basedOn w:val="Normal"/>
    <w:next w:val="Normal"/>
    <w:link w:val="Heading7Char"/>
    <w:qFormat/>
    <w:rsid w:val="00030682"/>
    <w:pPr>
      <w:keepNext/>
      <w:spacing w:after="0" w:line="240" w:lineRule="auto"/>
      <w:jc w:val="both"/>
      <w:outlineLvl w:val="6"/>
    </w:pPr>
    <w:rPr>
      <w:rFonts w:ascii="Verdana" w:eastAsia="Times New Roman" w:hAnsi="Verdana" w:cs="Times New Roman"/>
      <w:b/>
      <w:bCs/>
      <w:sz w:val="24"/>
      <w:szCs w:val="24"/>
      <w:lang w:val="en-GB"/>
    </w:rPr>
  </w:style>
  <w:style w:type="paragraph" w:styleId="Heading8">
    <w:name w:val="heading 8"/>
    <w:basedOn w:val="Normal"/>
    <w:next w:val="Normal"/>
    <w:link w:val="Heading8Char"/>
    <w:qFormat/>
    <w:rsid w:val="00030682"/>
    <w:pPr>
      <w:keepNext/>
      <w:spacing w:after="0" w:line="240" w:lineRule="auto"/>
      <w:jc w:val="right"/>
      <w:outlineLvl w:val="7"/>
    </w:pPr>
    <w:rPr>
      <w:rFonts w:ascii="Verdana" w:eastAsia="Times New Roman" w:hAnsi="Verdana" w:cs="Times New Roman"/>
      <w:i/>
      <w:iCs/>
      <w:sz w:val="24"/>
      <w:szCs w:val="24"/>
      <w:lang w:val="en-GB"/>
    </w:rPr>
  </w:style>
  <w:style w:type="paragraph" w:styleId="Heading9">
    <w:name w:val="heading 9"/>
    <w:basedOn w:val="Normal"/>
    <w:next w:val="Normal"/>
    <w:link w:val="Heading9Char"/>
    <w:qFormat/>
    <w:rsid w:val="00030682"/>
    <w:pPr>
      <w:keepNext/>
      <w:spacing w:before="120" w:after="0" w:line="240" w:lineRule="auto"/>
      <w:jc w:val="center"/>
      <w:outlineLvl w:val="8"/>
    </w:pPr>
    <w:rPr>
      <w:rFonts w:ascii="Verdana" w:eastAsia="Times New Roman" w:hAnsi="Verdana"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umbered - 2 Char,Sub Heading Char,ignorer2 Char,1 Char,ch1 Char,Nadpis_2 Char,AB Char,Heading 2 Char1 Char,Heading 2 Char Char Char"/>
    <w:basedOn w:val="DefaultParagraphFont"/>
    <w:link w:val="Heading2"/>
    <w:rsid w:val="00030682"/>
    <w:rPr>
      <w:rFonts w:ascii="Tahoma" w:eastAsia="Times New Roman" w:hAnsi="Tahoma" w:cs="Times New Roman"/>
      <w:b/>
      <w:color w:val="FF0000"/>
      <w:sz w:val="28"/>
      <w:szCs w:val="28"/>
      <w:lang w:val="en-GB"/>
    </w:rPr>
  </w:style>
  <w:style w:type="character" w:customStyle="1" w:styleId="Heading3Char">
    <w:name w:val="Heading 3 Char"/>
    <w:aliases w:val="Podpodkapitola Char,adpis 3 Char,KopCat. 3 Char,Numbered - 3 Char,2 Char,ch2 Char"/>
    <w:basedOn w:val="DefaultParagraphFont"/>
    <w:link w:val="Heading3"/>
    <w:rsid w:val="00030682"/>
    <w:rPr>
      <w:rFonts w:ascii="Verdana" w:eastAsia="Times New Roman" w:hAnsi="Verdana" w:cs="Times New Roman"/>
      <w:b/>
      <w:i/>
      <w:color w:val="FF0000"/>
      <w:sz w:val="24"/>
      <w:szCs w:val="24"/>
      <w:lang w:val="en-IE"/>
    </w:rPr>
  </w:style>
  <w:style w:type="character" w:customStyle="1" w:styleId="Heading4Char">
    <w:name w:val="Heading 4 Char"/>
    <w:basedOn w:val="DefaultParagraphFont"/>
    <w:link w:val="Heading4"/>
    <w:rsid w:val="00030682"/>
    <w:rPr>
      <w:rFonts w:ascii="Verdana" w:eastAsia="Times New Roman" w:hAnsi="Verdana" w:cs="Times New Roman"/>
      <w:b/>
      <w:bCs/>
      <w:sz w:val="28"/>
      <w:szCs w:val="18"/>
      <w:lang w:val="en-GB"/>
    </w:rPr>
  </w:style>
  <w:style w:type="character" w:customStyle="1" w:styleId="Heading5Char">
    <w:name w:val="Heading 5 Char"/>
    <w:basedOn w:val="DefaultParagraphFont"/>
    <w:link w:val="Heading5"/>
    <w:rsid w:val="00030682"/>
    <w:rPr>
      <w:rFonts w:ascii="Verdana" w:eastAsia="Times New Roman" w:hAnsi="Verdana" w:cs="Times New Roman"/>
      <w:b/>
      <w:bCs/>
      <w:sz w:val="24"/>
      <w:szCs w:val="24"/>
      <w:lang w:val="en-GB"/>
    </w:rPr>
  </w:style>
  <w:style w:type="character" w:customStyle="1" w:styleId="Heading6Char">
    <w:name w:val="Heading 6 Char"/>
    <w:aliases w:val="Numbered - 6 Char"/>
    <w:basedOn w:val="DefaultParagraphFont"/>
    <w:link w:val="Heading6"/>
    <w:rsid w:val="00030682"/>
    <w:rPr>
      <w:rFonts w:ascii="Verdana" w:eastAsia="Times New Roman" w:hAnsi="Verdana" w:cs="Times New Roman"/>
      <w:i/>
      <w:iCs/>
      <w:sz w:val="24"/>
      <w:szCs w:val="24"/>
      <w:lang w:val="en-GB"/>
    </w:rPr>
  </w:style>
  <w:style w:type="character" w:customStyle="1" w:styleId="Heading7Char">
    <w:name w:val="Heading 7 Char"/>
    <w:basedOn w:val="DefaultParagraphFont"/>
    <w:link w:val="Heading7"/>
    <w:rsid w:val="00030682"/>
    <w:rPr>
      <w:rFonts w:ascii="Verdana" w:eastAsia="Times New Roman" w:hAnsi="Verdana" w:cs="Times New Roman"/>
      <w:b/>
      <w:bCs/>
      <w:sz w:val="24"/>
      <w:szCs w:val="24"/>
      <w:lang w:val="en-GB"/>
    </w:rPr>
  </w:style>
  <w:style w:type="character" w:customStyle="1" w:styleId="Heading8Char">
    <w:name w:val="Heading 8 Char"/>
    <w:basedOn w:val="DefaultParagraphFont"/>
    <w:link w:val="Heading8"/>
    <w:rsid w:val="00030682"/>
    <w:rPr>
      <w:rFonts w:ascii="Verdana" w:eastAsia="Times New Roman" w:hAnsi="Verdana" w:cs="Times New Roman"/>
      <w:i/>
      <w:iCs/>
      <w:sz w:val="24"/>
      <w:szCs w:val="24"/>
      <w:lang w:val="en-GB"/>
    </w:rPr>
  </w:style>
  <w:style w:type="character" w:customStyle="1" w:styleId="Heading9Char">
    <w:name w:val="Heading 9 Char"/>
    <w:basedOn w:val="DefaultParagraphFont"/>
    <w:link w:val="Heading9"/>
    <w:rsid w:val="00030682"/>
    <w:rPr>
      <w:rFonts w:ascii="Verdana" w:eastAsia="Times New Roman" w:hAnsi="Verdana" w:cs="Times New Roman"/>
      <w:b/>
      <w:bCs/>
      <w:sz w:val="24"/>
      <w:szCs w:val="24"/>
      <w:lang w:val="en-GB"/>
    </w:rPr>
  </w:style>
  <w:style w:type="paragraph" w:customStyle="1" w:styleId="StyleHeading1LatinTahomaBottomNoborder">
    <w:name w:val="Style Heading 1 + (Latin) Tahoma Bottom: (No border)"/>
    <w:basedOn w:val="Heading1"/>
    <w:rsid w:val="00030682"/>
    <w:pPr>
      <w:keepLines w:val="0"/>
      <w:widowControl w:val="0"/>
      <w:shd w:val="clear" w:color="auto" w:fill="800000"/>
      <w:suppressAutoHyphens/>
      <w:spacing w:before="120" w:after="60" w:line="240" w:lineRule="auto"/>
    </w:pPr>
    <w:rPr>
      <w:rFonts w:ascii="Tahoma" w:eastAsia="Times New Roman" w:hAnsi="Tahoma" w:cs="Times New Roman"/>
      <w:b/>
      <w:bCs/>
      <w:color w:val="FFFFFF"/>
      <w:kern w:val="32"/>
      <w:szCs w:val="20"/>
      <w:lang w:val="en-GB" w:eastAsia="lv-LV"/>
    </w:rPr>
  </w:style>
  <w:style w:type="paragraph" w:customStyle="1" w:styleId="StyleStyleHeading1LatinTahomaBottomNoborderLeft">
    <w:name w:val="Style Style Heading 1 + (Latin) Tahoma Bottom: (No border) + Left: ..."/>
    <w:basedOn w:val="StyleHeading1LatinTahomaBottomNoborder"/>
    <w:rsid w:val="00030682"/>
  </w:style>
  <w:style w:type="character" w:customStyle="1" w:styleId="Heading1Char">
    <w:name w:val="Heading 1 Char"/>
    <w:basedOn w:val="DefaultParagraphFont"/>
    <w:link w:val="Heading1"/>
    <w:uiPriority w:val="9"/>
    <w:rsid w:val="00030682"/>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030682"/>
    <w:rPr>
      <w:sz w:val="16"/>
      <w:szCs w:val="16"/>
    </w:rPr>
  </w:style>
  <w:style w:type="paragraph" w:styleId="CommentText">
    <w:name w:val="annotation text"/>
    <w:basedOn w:val="Normal"/>
    <w:link w:val="CommentTextChar"/>
    <w:uiPriority w:val="99"/>
    <w:unhideWhenUsed/>
    <w:rsid w:val="00030682"/>
    <w:pPr>
      <w:spacing w:line="240" w:lineRule="auto"/>
    </w:pPr>
    <w:rPr>
      <w:sz w:val="20"/>
      <w:szCs w:val="20"/>
    </w:rPr>
  </w:style>
  <w:style w:type="character" w:customStyle="1" w:styleId="CommentTextChar">
    <w:name w:val="Comment Text Char"/>
    <w:basedOn w:val="DefaultParagraphFont"/>
    <w:link w:val="CommentText"/>
    <w:uiPriority w:val="99"/>
    <w:rsid w:val="00030682"/>
    <w:rPr>
      <w:sz w:val="20"/>
      <w:szCs w:val="20"/>
    </w:rPr>
  </w:style>
  <w:style w:type="paragraph" w:styleId="CommentSubject">
    <w:name w:val="annotation subject"/>
    <w:basedOn w:val="CommentText"/>
    <w:next w:val="CommentText"/>
    <w:link w:val="CommentSubjectChar"/>
    <w:uiPriority w:val="99"/>
    <w:semiHidden/>
    <w:unhideWhenUsed/>
    <w:rsid w:val="00030682"/>
    <w:rPr>
      <w:b/>
      <w:bCs/>
    </w:rPr>
  </w:style>
  <w:style w:type="character" w:customStyle="1" w:styleId="CommentSubjectChar">
    <w:name w:val="Comment Subject Char"/>
    <w:basedOn w:val="CommentTextChar"/>
    <w:link w:val="CommentSubject"/>
    <w:uiPriority w:val="99"/>
    <w:semiHidden/>
    <w:rsid w:val="00030682"/>
    <w:rPr>
      <w:b/>
      <w:bCs/>
      <w:sz w:val="20"/>
      <w:szCs w:val="20"/>
    </w:rPr>
  </w:style>
  <w:style w:type="paragraph" w:styleId="BalloonText">
    <w:name w:val="Balloon Text"/>
    <w:basedOn w:val="Normal"/>
    <w:link w:val="BalloonTextChar"/>
    <w:uiPriority w:val="99"/>
    <w:semiHidden/>
    <w:unhideWhenUsed/>
    <w:rsid w:val="000306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682"/>
    <w:rPr>
      <w:rFonts w:ascii="Segoe UI" w:hAnsi="Segoe UI" w:cs="Segoe UI"/>
      <w:sz w:val="18"/>
      <w:szCs w:val="18"/>
    </w:rPr>
  </w:style>
  <w:style w:type="paragraph" w:styleId="ListParagraph">
    <w:name w:val="List Paragraph"/>
    <w:basedOn w:val="Normal"/>
    <w:link w:val="ListParagraphChar"/>
    <w:uiPriority w:val="34"/>
    <w:qFormat/>
    <w:rsid w:val="00471D66"/>
    <w:pPr>
      <w:ind w:left="720"/>
      <w:contextualSpacing/>
    </w:pPr>
  </w:style>
  <w:style w:type="paragraph" w:customStyle="1" w:styleId="Default">
    <w:name w:val="Default"/>
    <w:rsid w:val="00A47EF9"/>
    <w:pPr>
      <w:autoSpaceDE w:val="0"/>
      <w:autoSpaceDN w:val="0"/>
      <w:adjustRightInd w:val="0"/>
      <w:spacing w:after="0" w:line="240" w:lineRule="auto"/>
    </w:pPr>
    <w:rPr>
      <w:rFonts w:ascii="Montserrat" w:hAnsi="Montserrat" w:cs="Montserrat"/>
      <w:color w:val="000000"/>
      <w:sz w:val="24"/>
      <w:szCs w:val="24"/>
      <w:lang w:val="bg-BG"/>
    </w:rPr>
  </w:style>
  <w:style w:type="character" w:customStyle="1" w:styleId="ListParagraphChar">
    <w:name w:val="List Paragraph Char"/>
    <w:link w:val="ListParagraph"/>
    <w:uiPriority w:val="34"/>
    <w:locked/>
    <w:rsid w:val="00A47EF9"/>
  </w:style>
  <w:style w:type="table" w:styleId="TableGrid">
    <w:name w:val="Table Grid"/>
    <w:basedOn w:val="TableNormal"/>
    <w:uiPriority w:val="39"/>
    <w:rsid w:val="00514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14960"/>
    <w:pPr>
      <w:keepNext/>
      <w:spacing w:after="0" w:line="240" w:lineRule="auto"/>
      <w:ind w:left="180" w:right="75"/>
      <w:jc w:val="both"/>
    </w:pPr>
    <w:rPr>
      <w:rFonts w:ascii="Verdana" w:eastAsia="Times New Roman" w:hAnsi="Verdana" w:cs="Times New Roman"/>
      <w:b/>
      <w:bCs/>
      <w:i/>
      <w:iCs/>
      <w:sz w:val="24"/>
      <w:szCs w:val="24"/>
      <w:lang w:val="en-GB"/>
    </w:rPr>
  </w:style>
  <w:style w:type="paragraph" w:customStyle="1" w:styleId="Guidelines5">
    <w:name w:val="Guidelines 5"/>
    <w:basedOn w:val="Normal"/>
    <w:rsid w:val="00CF3B7A"/>
    <w:pPr>
      <w:keepNext/>
      <w:spacing w:before="240" w:after="240" w:line="240" w:lineRule="auto"/>
      <w:jc w:val="both"/>
    </w:pPr>
    <w:rPr>
      <w:rFonts w:ascii="Verdana" w:eastAsia="Times New Roman" w:hAnsi="Verdana" w:cs="Times New Roman"/>
      <w:b/>
      <w:noProof/>
      <w:snapToGrid w:val="0"/>
      <w:sz w:val="24"/>
      <w:szCs w:val="20"/>
      <w:lang w:val="ro-RO"/>
    </w:rPr>
  </w:style>
  <w:style w:type="character" w:styleId="Hyperlink">
    <w:name w:val="Hyperlink"/>
    <w:basedOn w:val="DefaultParagraphFont"/>
    <w:uiPriority w:val="99"/>
    <w:unhideWhenUsed/>
    <w:rsid w:val="00321FFC"/>
    <w:rPr>
      <w:color w:val="0563C1" w:themeColor="hyperlink"/>
      <w:u w:val="single"/>
    </w:rPr>
  </w:style>
  <w:style w:type="character" w:customStyle="1" w:styleId="fontstyle01">
    <w:name w:val="fontstyle01"/>
    <w:basedOn w:val="DefaultParagraphFont"/>
    <w:rsid w:val="008F1FE7"/>
    <w:rPr>
      <w:rFonts w:ascii="EUAlbertina-Regu" w:hAnsi="EUAlbertina-Regu" w:hint="default"/>
      <w:b w:val="0"/>
      <w:bCs w:val="0"/>
      <w:i w:val="0"/>
      <w:iCs w:val="0"/>
      <w:color w:val="000000"/>
      <w:sz w:val="20"/>
      <w:szCs w:val="20"/>
    </w:rPr>
  </w:style>
  <w:style w:type="paragraph" w:styleId="FootnoteText">
    <w:name w:val="footnote text"/>
    <w:basedOn w:val="Normal"/>
    <w:link w:val="FootnoteTextChar"/>
    <w:uiPriority w:val="99"/>
    <w:semiHidden/>
    <w:unhideWhenUsed/>
    <w:rsid w:val="00D340C4"/>
    <w:pPr>
      <w:spacing w:after="0" w:line="240" w:lineRule="auto"/>
    </w:pPr>
    <w:rPr>
      <w:sz w:val="20"/>
      <w:szCs w:val="20"/>
      <w:lang w:val="bg-BG"/>
    </w:rPr>
  </w:style>
  <w:style w:type="character" w:customStyle="1" w:styleId="FootnoteTextChar">
    <w:name w:val="Footnote Text Char"/>
    <w:basedOn w:val="DefaultParagraphFont"/>
    <w:link w:val="FootnoteText"/>
    <w:uiPriority w:val="99"/>
    <w:semiHidden/>
    <w:rsid w:val="00D340C4"/>
    <w:rPr>
      <w:sz w:val="20"/>
      <w:szCs w:val="20"/>
      <w:lang w:val="bg-BG"/>
    </w:r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ßnotenzeichen2,note TESI"/>
    <w:basedOn w:val="DefaultParagraphFont"/>
    <w:uiPriority w:val="99"/>
    <w:unhideWhenUsed/>
    <w:rsid w:val="00D340C4"/>
    <w:rPr>
      <w:vertAlign w:val="superscript"/>
    </w:rPr>
  </w:style>
  <w:style w:type="character" w:customStyle="1" w:styleId="markedcontent">
    <w:name w:val="markedcontent"/>
    <w:basedOn w:val="DefaultParagraphFont"/>
    <w:rsid w:val="00D340C4"/>
  </w:style>
  <w:style w:type="character" w:customStyle="1" w:styleId="fontstyle21">
    <w:name w:val="fontstyle21"/>
    <w:basedOn w:val="DefaultParagraphFont"/>
    <w:rsid w:val="003B00D9"/>
    <w:rPr>
      <w:rFonts w:ascii="Tahoma" w:hAnsi="Tahoma" w:cs="Tahoma" w:hint="default"/>
      <w:b w:val="0"/>
      <w:bCs w:val="0"/>
      <w:i w:val="0"/>
      <w:iCs w:val="0"/>
      <w:color w:val="000000"/>
      <w:sz w:val="22"/>
      <w:szCs w:val="22"/>
    </w:rPr>
  </w:style>
  <w:style w:type="character" w:customStyle="1" w:styleId="fontstyle31">
    <w:name w:val="fontstyle31"/>
    <w:basedOn w:val="DefaultParagraphFont"/>
    <w:rsid w:val="003B00D9"/>
    <w:rPr>
      <w:rFonts w:ascii="TimesNewRomanPSMT" w:hAnsi="TimesNewRomanPSMT" w:hint="default"/>
      <w:b w:val="0"/>
      <w:bCs w:val="0"/>
      <w:i w:val="0"/>
      <w:iCs w:val="0"/>
      <w:color w:val="000000"/>
      <w:sz w:val="22"/>
      <w:szCs w:val="22"/>
    </w:rPr>
  </w:style>
  <w:style w:type="paragraph" w:styleId="TOCHeading">
    <w:name w:val="TOC Heading"/>
    <w:basedOn w:val="Heading1"/>
    <w:next w:val="Normal"/>
    <w:uiPriority w:val="39"/>
    <w:unhideWhenUsed/>
    <w:qFormat/>
    <w:rsid w:val="00853585"/>
    <w:pPr>
      <w:outlineLvl w:val="9"/>
    </w:pPr>
  </w:style>
  <w:style w:type="paragraph" w:styleId="TOC2">
    <w:name w:val="toc 2"/>
    <w:basedOn w:val="Normal"/>
    <w:next w:val="Normal"/>
    <w:autoRedefine/>
    <w:uiPriority w:val="39"/>
    <w:unhideWhenUsed/>
    <w:rsid w:val="00BC7656"/>
    <w:pPr>
      <w:tabs>
        <w:tab w:val="left" w:pos="880"/>
        <w:tab w:val="right" w:leader="dot" w:pos="9488"/>
      </w:tabs>
      <w:spacing w:after="100"/>
      <w:ind w:left="220"/>
    </w:pPr>
    <w:rPr>
      <w:rFonts w:eastAsiaTheme="minorEastAsia" w:cs="Times New Roman"/>
    </w:rPr>
  </w:style>
  <w:style w:type="paragraph" w:styleId="TOC1">
    <w:name w:val="toc 1"/>
    <w:basedOn w:val="Normal"/>
    <w:next w:val="Normal"/>
    <w:autoRedefine/>
    <w:uiPriority w:val="39"/>
    <w:unhideWhenUsed/>
    <w:rsid w:val="00BC7656"/>
    <w:pPr>
      <w:tabs>
        <w:tab w:val="left" w:pos="440"/>
        <w:tab w:val="right" w:leader="dot" w:pos="9488"/>
      </w:tabs>
      <w:spacing w:after="100"/>
    </w:pPr>
    <w:rPr>
      <w:rFonts w:eastAsiaTheme="minorEastAsia" w:cs="Times New Roman"/>
    </w:rPr>
  </w:style>
  <w:style w:type="paragraph" w:styleId="TOC3">
    <w:name w:val="toc 3"/>
    <w:basedOn w:val="Normal"/>
    <w:next w:val="Normal"/>
    <w:autoRedefine/>
    <w:uiPriority w:val="39"/>
    <w:unhideWhenUsed/>
    <w:rsid w:val="00853585"/>
    <w:pPr>
      <w:spacing w:after="100"/>
      <w:ind w:left="440"/>
    </w:pPr>
    <w:rPr>
      <w:rFonts w:eastAsiaTheme="minorEastAsia" w:cs="Times New Roman"/>
    </w:rPr>
  </w:style>
  <w:style w:type="paragraph" w:styleId="Revision">
    <w:name w:val="Revision"/>
    <w:hidden/>
    <w:uiPriority w:val="99"/>
    <w:semiHidden/>
    <w:rsid w:val="000F77A7"/>
    <w:pPr>
      <w:spacing w:after="0" w:line="240" w:lineRule="auto"/>
    </w:pPr>
  </w:style>
  <w:style w:type="paragraph" w:styleId="Header">
    <w:name w:val="header"/>
    <w:basedOn w:val="Normal"/>
    <w:link w:val="HeaderChar"/>
    <w:uiPriority w:val="99"/>
    <w:unhideWhenUsed/>
    <w:rsid w:val="00D554E2"/>
    <w:pPr>
      <w:tabs>
        <w:tab w:val="center" w:pos="4703"/>
        <w:tab w:val="right" w:pos="9406"/>
      </w:tabs>
      <w:spacing w:after="0" w:line="240" w:lineRule="auto"/>
    </w:pPr>
  </w:style>
  <w:style w:type="character" w:customStyle="1" w:styleId="HeaderChar">
    <w:name w:val="Header Char"/>
    <w:basedOn w:val="DefaultParagraphFont"/>
    <w:link w:val="Header"/>
    <w:uiPriority w:val="99"/>
    <w:rsid w:val="00D554E2"/>
  </w:style>
  <w:style w:type="paragraph" w:styleId="Footer">
    <w:name w:val="footer"/>
    <w:basedOn w:val="Normal"/>
    <w:link w:val="FooterChar"/>
    <w:uiPriority w:val="99"/>
    <w:unhideWhenUsed/>
    <w:rsid w:val="00D554E2"/>
    <w:pPr>
      <w:tabs>
        <w:tab w:val="center" w:pos="4703"/>
        <w:tab w:val="right" w:pos="9406"/>
      </w:tabs>
      <w:spacing w:after="0" w:line="240" w:lineRule="auto"/>
    </w:pPr>
  </w:style>
  <w:style w:type="character" w:customStyle="1" w:styleId="FooterChar">
    <w:name w:val="Footer Char"/>
    <w:basedOn w:val="DefaultParagraphFont"/>
    <w:link w:val="Footer"/>
    <w:uiPriority w:val="99"/>
    <w:rsid w:val="00D554E2"/>
  </w:style>
  <w:style w:type="paragraph" w:customStyle="1" w:styleId="Text2">
    <w:name w:val="Text 2"/>
    <w:basedOn w:val="Normal"/>
    <w:rsid w:val="007B27D1"/>
    <w:pPr>
      <w:keepNext/>
      <w:tabs>
        <w:tab w:val="left" w:pos="2161"/>
      </w:tabs>
      <w:spacing w:after="240" w:line="240" w:lineRule="auto"/>
      <w:ind w:left="1202"/>
      <w:jc w:val="both"/>
    </w:pPr>
    <w:rPr>
      <w:rFonts w:ascii="Verdana" w:eastAsia="Times New Roman" w:hAnsi="Verdana" w:cs="Times New Roman"/>
      <w:snapToGrid w:val="0"/>
      <w:sz w:val="24"/>
      <w:szCs w:val="20"/>
      <w:lang w:val="en-GB"/>
    </w:rPr>
  </w:style>
  <w:style w:type="character" w:styleId="FollowedHyperlink">
    <w:name w:val="FollowedHyperlink"/>
    <w:basedOn w:val="DefaultParagraphFont"/>
    <w:uiPriority w:val="99"/>
    <w:semiHidden/>
    <w:unhideWhenUsed/>
    <w:rsid w:val="009E44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351595">
      <w:bodyDiv w:val="1"/>
      <w:marLeft w:val="0"/>
      <w:marRight w:val="0"/>
      <w:marTop w:val="0"/>
      <w:marBottom w:val="0"/>
      <w:divBdr>
        <w:top w:val="none" w:sz="0" w:space="0" w:color="auto"/>
        <w:left w:val="none" w:sz="0" w:space="0" w:color="auto"/>
        <w:bottom w:val="none" w:sz="0" w:space="0" w:color="auto"/>
        <w:right w:val="none" w:sz="0" w:space="0" w:color="auto"/>
      </w:divBdr>
    </w:div>
    <w:div w:id="425002118">
      <w:bodyDiv w:val="1"/>
      <w:marLeft w:val="0"/>
      <w:marRight w:val="0"/>
      <w:marTop w:val="0"/>
      <w:marBottom w:val="0"/>
      <w:divBdr>
        <w:top w:val="none" w:sz="0" w:space="0" w:color="auto"/>
        <w:left w:val="none" w:sz="0" w:space="0" w:color="auto"/>
        <w:bottom w:val="none" w:sz="0" w:space="0" w:color="auto"/>
        <w:right w:val="none" w:sz="0" w:space="0" w:color="auto"/>
      </w:divBdr>
    </w:div>
    <w:div w:id="518592862">
      <w:bodyDiv w:val="1"/>
      <w:marLeft w:val="0"/>
      <w:marRight w:val="0"/>
      <w:marTop w:val="0"/>
      <w:marBottom w:val="0"/>
      <w:divBdr>
        <w:top w:val="none" w:sz="0" w:space="0" w:color="auto"/>
        <w:left w:val="none" w:sz="0" w:space="0" w:color="auto"/>
        <w:bottom w:val="none" w:sz="0" w:space="0" w:color="auto"/>
        <w:right w:val="none" w:sz="0" w:space="0" w:color="auto"/>
      </w:divBdr>
    </w:div>
    <w:div w:id="694383746">
      <w:bodyDiv w:val="1"/>
      <w:marLeft w:val="0"/>
      <w:marRight w:val="0"/>
      <w:marTop w:val="0"/>
      <w:marBottom w:val="0"/>
      <w:divBdr>
        <w:top w:val="none" w:sz="0" w:space="0" w:color="auto"/>
        <w:left w:val="none" w:sz="0" w:space="0" w:color="auto"/>
        <w:bottom w:val="none" w:sz="0" w:space="0" w:color="auto"/>
        <w:right w:val="none" w:sz="0" w:space="0" w:color="auto"/>
      </w:divBdr>
    </w:div>
    <w:div w:id="830176182">
      <w:bodyDiv w:val="1"/>
      <w:marLeft w:val="0"/>
      <w:marRight w:val="0"/>
      <w:marTop w:val="0"/>
      <w:marBottom w:val="0"/>
      <w:divBdr>
        <w:top w:val="none" w:sz="0" w:space="0" w:color="auto"/>
        <w:left w:val="none" w:sz="0" w:space="0" w:color="auto"/>
        <w:bottom w:val="none" w:sz="0" w:space="0" w:color="auto"/>
        <w:right w:val="none" w:sz="0" w:space="0" w:color="auto"/>
      </w:divBdr>
    </w:div>
    <w:div w:id="1064840509">
      <w:bodyDiv w:val="1"/>
      <w:marLeft w:val="0"/>
      <w:marRight w:val="0"/>
      <w:marTop w:val="0"/>
      <w:marBottom w:val="0"/>
      <w:divBdr>
        <w:top w:val="none" w:sz="0" w:space="0" w:color="auto"/>
        <w:left w:val="none" w:sz="0" w:space="0" w:color="auto"/>
        <w:bottom w:val="none" w:sz="0" w:space="0" w:color="auto"/>
        <w:right w:val="none" w:sz="0" w:space="0" w:color="auto"/>
      </w:divBdr>
    </w:div>
    <w:div w:id="1090083451">
      <w:bodyDiv w:val="1"/>
      <w:marLeft w:val="0"/>
      <w:marRight w:val="0"/>
      <w:marTop w:val="0"/>
      <w:marBottom w:val="0"/>
      <w:divBdr>
        <w:top w:val="none" w:sz="0" w:space="0" w:color="auto"/>
        <w:left w:val="none" w:sz="0" w:space="0" w:color="auto"/>
        <w:bottom w:val="none" w:sz="0" w:space="0" w:color="auto"/>
        <w:right w:val="none" w:sz="0" w:space="0" w:color="auto"/>
      </w:divBdr>
    </w:div>
    <w:div w:id="1489906883">
      <w:bodyDiv w:val="1"/>
      <w:marLeft w:val="0"/>
      <w:marRight w:val="0"/>
      <w:marTop w:val="0"/>
      <w:marBottom w:val="0"/>
      <w:divBdr>
        <w:top w:val="none" w:sz="0" w:space="0" w:color="auto"/>
        <w:left w:val="none" w:sz="0" w:space="0" w:color="auto"/>
        <w:bottom w:val="none" w:sz="0" w:space="0" w:color="auto"/>
        <w:right w:val="none" w:sz="0" w:space="0" w:color="auto"/>
      </w:divBdr>
    </w:div>
    <w:div w:id="198627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ufunds.bg/bg" TargetMode="External"/><Relationship Id="rId18" Type="http://schemas.openxmlformats.org/officeDocument/2006/relationships/hyperlink" Target="https://eur-lex.europa.eu/legal-content/EN/TXT/?uri=celex%3A52013DC0249" TargetMode="External"/><Relationship Id="rId26" Type="http://schemas.openxmlformats.org/officeDocument/2006/relationships/hyperlink" Target="http://ec.europa.eu/budget/contracts_grants/info_contracts/inforeuro/inforeuro_en.cfm" TargetMode="External"/><Relationship Id="rId39" Type="http://schemas.openxmlformats.org/officeDocument/2006/relationships/hyperlink" Target="http://ec.europa.eu/budget/inforeuro/index.cfm?language=en" TargetMode="External"/><Relationship Id="rId21" Type="http://schemas.openxmlformats.org/officeDocument/2006/relationships/hyperlink" Target="https://circabc.europa.eu/ui/group/3f466d71-92a7-49eb-9c63-6cb0fadf29dc/library/dc48dc2a-b87f-4e54-9852-a18c7239260e/details?download=true" TargetMode="External"/><Relationship Id="rId34" Type="http://schemas.openxmlformats.org/officeDocument/2006/relationships/hyperlink" Target="https://commission.europa.eu/strategy-and-policy/priorities-2019-2024/european-green-deal_en"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ommission.europa.eu/strategy-and-policy/priorities-2019-2024/european-green-deal_en" TargetMode="External"/><Relationship Id="rId20" Type="http://schemas.openxmlformats.org/officeDocument/2006/relationships/hyperlink" Target="https://environment.ec.europa.eu/strategy/biodiversity-strategy-2030_en" TargetMode="External"/><Relationship Id="rId29" Type="http://schemas.openxmlformats.org/officeDocument/2006/relationships/hyperlink" Target="http://mls.gov.mk/"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a-cbc-007.eu" TargetMode="External"/><Relationship Id="rId24" Type="http://schemas.openxmlformats.org/officeDocument/2006/relationships/hyperlink" Target="http://www.ipa-cbc-007.eu/" TargetMode="External"/><Relationship Id="rId32" Type="http://schemas.openxmlformats.org/officeDocument/2006/relationships/hyperlink" Target="http://www.ipa-cbc-007.eu/sites/ipacbc-bgmk-105.gateway.bg/files/sfc2021-prg-2021tc16ipcb006-12.pdf" TargetMode="External"/><Relationship Id="rId37" Type="http://schemas.openxmlformats.org/officeDocument/2006/relationships/hyperlink" Target="https://environment.ec.europa.eu/strategy/circular-economy-action-plan_en" TargetMode="External"/><Relationship Id="rId40" Type="http://schemas.openxmlformats.org/officeDocument/2006/relationships/hyperlink" Target="http://ec.europa.eu/budget/inforeuro/index.cfm?language=en" TargetMode="External"/><Relationship Id="rId5" Type="http://schemas.openxmlformats.org/officeDocument/2006/relationships/webSettings" Target="webSettings.xml"/><Relationship Id="rId15" Type="http://schemas.openxmlformats.org/officeDocument/2006/relationships/hyperlink" Target="http://mls.gov.mk/" TargetMode="External"/><Relationship Id="rId23" Type="http://schemas.openxmlformats.org/officeDocument/2006/relationships/hyperlink" Target="https://portals.iucn.org/library/sites/library/files/documents/PAG-030-En.pdf" TargetMode="External"/><Relationship Id="rId28" Type="http://schemas.openxmlformats.org/officeDocument/2006/relationships/hyperlink" Target="http://www.mrrb.government.bg" TargetMode="External"/><Relationship Id="rId36" Type="http://schemas.openxmlformats.org/officeDocument/2006/relationships/hyperlink" Target="https://environment.ec.europa.eu/strategy/biodiversity-strategy-2030_en" TargetMode="External"/><Relationship Id="rId10" Type="http://schemas.openxmlformats.org/officeDocument/2006/relationships/hyperlink" Target="http://www.ipa-cbc-007.eu/" TargetMode="External"/><Relationship Id="rId19" Type="http://schemas.openxmlformats.org/officeDocument/2006/relationships/hyperlink" Target="https://www.eea.europa.eu/publications/green-infrastructure-and-territorial-cohesion" TargetMode="External"/><Relationship Id="rId31" Type="http://schemas.openxmlformats.org/officeDocument/2006/relationships/hyperlink" Target="javascript:top.openWin('%2FWorldClient.dll%3FSession%3DCOJUU0LKZOI4H%26View%3DCompose%26New%3DYes%26To%3Djoint.secretariat.kyustendil%2540gmail.com','Compose',800,600,'y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ufunds.bg" TargetMode="External"/><Relationship Id="rId22" Type="http://schemas.openxmlformats.org/officeDocument/2006/relationships/hyperlink" Target="https://biodiversity.europa.eu/green-infrastructure/typology-of-gi" TargetMode="External"/><Relationship Id="rId27" Type="http://schemas.openxmlformats.org/officeDocument/2006/relationships/hyperlink" Target="http://www.ipa-cbc-007.eu/bg/2020" TargetMode="External"/><Relationship Id="rId30" Type="http://schemas.openxmlformats.org/officeDocument/2006/relationships/hyperlink" Target="http://www.eufunds.bg" TargetMode="External"/><Relationship Id="rId35" Type="http://schemas.openxmlformats.org/officeDocument/2006/relationships/hyperlink" Target="https://eur-lex.europa.eu/legal-content/EN/TXT/?uri=celex%3A52013DC0249"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mrrb.bg" TargetMode="External"/><Relationship Id="rId17" Type="http://schemas.openxmlformats.org/officeDocument/2006/relationships/hyperlink" Target="https://ec.europa.eu/environment/nature/ecosystems/investing/index_en.htm" TargetMode="External"/><Relationship Id="rId25" Type="http://schemas.openxmlformats.org/officeDocument/2006/relationships/hyperlink" Target="https://inspire.ec.europa.eu/codelist/SupplementaryRegulationValue/7_1_4_7_PeriUrbanAreas" TargetMode="External"/><Relationship Id="rId33" Type="http://schemas.openxmlformats.org/officeDocument/2006/relationships/hyperlink" Target="http://www.ipa-cbc-007.eu/sites/ipacbc-bgmk-105.gateway.bg/files/sfc2021-prg-2021tc16ipcb006-12.pdf" TargetMode="External"/><Relationship Id="rId38" Type="http://schemas.openxmlformats.org/officeDocument/2006/relationships/hyperlink" Target="https://keep.eu/project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nvironment.ec.europa.eu/topics/nature-and-biodiversity/green-infrastructure_en" TargetMode="External"/><Relationship Id="rId2" Type="http://schemas.openxmlformats.org/officeDocument/2006/relationships/hyperlink" Target="https://inspire.ec.europa.eu/codelist/SupplementaryRegulationValue/7_1_4_7_PeriUrbanAreas" TargetMode="External"/><Relationship Id="rId1" Type="http://schemas.openxmlformats.org/officeDocument/2006/relationships/hyperlink" Target="https://inspire.ec.europa.eu/codelist/SupplementaryRegulationValue/7_1_4_4_UrbanAre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155AE-12C3-4AA9-B44B-2BEED2E6E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61</Pages>
  <Words>18253</Words>
  <Characters>104044</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EVDOKIA VENTSISLAVOVA DIMITROVA</dc:creator>
  <cp:keywords/>
  <dc:description/>
  <cp:lastModifiedBy>MARGARITA VLADIMIROVA VELCHEVA</cp:lastModifiedBy>
  <cp:revision>15</cp:revision>
  <cp:lastPrinted>2023-03-27T07:31:00Z</cp:lastPrinted>
  <dcterms:created xsi:type="dcterms:W3CDTF">2023-04-19T08:48:00Z</dcterms:created>
  <dcterms:modified xsi:type="dcterms:W3CDTF">2023-04-19T11:21:00Z</dcterms:modified>
</cp:coreProperties>
</file>